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2804B" w14:textId="77777777" w:rsidR="006D20DE" w:rsidRDefault="006D20DE" w:rsidP="006D20D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F77EDB4" wp14:editId="66E6F48B">
            <wp:extent cx="6858000" cy="1019175"/>
            <wp:effectExtent l="0" t="0" r="0" b="9525"/>
            <wp:docPr id="210" name="Picture 21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7B07BAA" w14:textId="77777777" w:rsidR="006D20DE" w:rsidRDefault="006D20DE" w:rsidP="006D20D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884E800" w14:textId="77777777" w:rsidR="006D20DE" w:rsidRPr="006D20DE" w:rsidRDefault="006D20DE" w:rsidP="006D20D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D20DE">
        <w:rPr>
          <w:rFonts w:ascii="Arial" w:hAnsi="Arial" w:cs="Arial"/>
          <w:b/>
          <w:bCs/>
          <w:color w:val="FF0000"/>
          <w:sz w:val="22"/>
          <w:szCs w:val="20"/>
        </w:rPr>
        <w:t>Please print your name here:</w:t>
      </w:r>
    </w:p>
    <w:bookmarkEnd w:id="0"/>
    <w:p w14:paraId="5DC5072A" w14:textId="77777777" w:rsidR="006D20DE" w:rsidRDefault="006D20DE" w:rsidP="006D20D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D20DE" w14:paraId="1815989C" w14:textId="77777777" w:rsidTr="00657E01">
        <w:trPr>
          <w:tblCellSpacing w:w="0" w:type="dxa"/>
        </w:trPr>
        <w:tc>
          <w:tcPr>
            <w:tcW w:w="0" w:type="auto"/>
            <w:gridSpan w:val="2"/>
            <w:vAlign w:val="center"/>
            <w:hideMark/>
          </w:tcPr>
          <w:p w14:paraId="6AB0B4D1" w14:textId="77777777" w:rsidR="006D20DE" w:rsidRDefault="006D20DE" w:rsidP="00657E01">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6D20DE" w14:paraId="5A4C2969" w14:textId="77777777" w:rsidTr="00657E01">
        <w:trPr>
          <w:tblCellSpacing w:w="0" w:type="dxa"/>
        </w:trPr>
        <w:tc>
          <w:tcPr>
            <w:tcW w:w="2160" w:type="dxa"/>
            <w:hideMark/>
          </w:tcPr>
          <w:p w14:paraId="0F8C549E" w14:textId="77777777" w:rsidR="006D20DE" w:rsidRDefault="006D20DE"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717</w:t>
            </w:r>
          </w:p>
        </w:tc>
        <w:tc>
          <w:tcPr>
            <w:tcW w:w="8496" w:type="dxa"/>
            <w:vAlign w:val="center"/>
            <w:hideMark/>
          </w:tcPr>
          <w:p w14:paraId="1596F0DE" w14:textId="77777777" w:rsidR="006D20DE" w:rsidRDefault="006D20DE"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Putting the Human Rights Mandate into U.S. Social Work Field Education</w:t>
            </w:r>
          </w:p>
          <w:p w14:paraId="5AA3225A" w14:textId="77777777" w:rsidR="006D20DE" w:rsidRDefault="006D20DE" w:rsidP="00657E01">
            <w:pPr>
              <w:pStyle w:val="NormalWeb"/>
              <w:spacing w:before="0" w:beforeAutospacing="0" w:after="0" w:afterAutospacing="0"/>
              <w:rPr>
                <w:rFonts w:ascii="Arial" w:hAnsi="Arial" w:cs="Arial"/>
                <w:sz w:val="20"/>
                <w:szCs w:val="20"/>
              </w:rPr>
            </w:pPr>
            <w:r>
              <w:rPr>
                <w:rFonts w:ascii="Arial" w:hAnsi="Arial" w:cs="Arial"/>
                <w:sz w:val="20"/>
                <w:szCs w:val="20"/>
              </w:rPr>
              <w:t>Jane McPherson, University of Georgia</w:t>
            </w:r>
          </w:p>
          <w:p w14:paraId="3F69CF41" w14:textId="77777777" w:rsidR="006D20DE" w:rsidRDefault="006D20DE"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Kathryn </w:t>
            </w:r>
            <w:proofErr w:type="spellStart"/>
            <w:r>
              <w:rPr>
                <w:rFonts w:ascii="Arial" w:hAnsi="Arial" w:cs="Arial"/>
                <w:sz w:val="20"/>
                <w:szCs w:val="20"/>
              </w:rPr>
              <w:t>Libal</w:t>
            </w:r>
            <w:proofErr w:type="spellEnd"/>
            <w:r>
              <w:rPr>
                <w:rFonts w:ascii="Arial" w:hAnsi="Arial" w:cs="Arial"/>
                <w:sz w:val="20"/>
                <w:szCs w:val="20"/>
              </w:rPr>
              <w:t>, University of Connecticut</w:t>
            </w:r>
          </w:p>
          <w:p w14:paraId="5940D46B" w14:textId="77777777" w:rsidR="006D20DE" w:rsidRDefault="006D20DE" w:rsidP="00657E01">
            <w:pPr>
              <w:pStyle w:val="NormalWeb"/>
              <w:spacing w:before="0" w:beforeAutospacing="0" w:after="0" w:afterAutospacing="0"/>
              <w:rPr>
                <w:rFonts w:ascii="Arial" w:hAnsi="Arial" w:cs="Arial"/>
                <w:sz w:val="20"/>
                <w:szCs w:val="20"/>
              </w:rPr>
            </w:pPr>
            <w:r>
              <w:rPr>
                <w:rFonts w:ascii="Arial" w:hAnsi="Arial" w:cs="Arial"/>
                <w:sz w:val="20"/>
                <w:szCs w:val="20"/>
              </w:rPr>
              <w:t>S. Megan Berthold, University of Connecticut</w:t>
            </w:r>
          </w:p>
          <w:p w14:paraId="2721E49D" w14:textId="77777777" w:rsidR="006D20DE" w:rsidRDefault="006D20DE" w:rsidP="00657E01">
            <w:pPr>
              <w:pStyle w:val="NormalWeb"/>
              <w:spacing w:before="0" w:beforeAutospacing="0" w:after="0" w:afterAutospacing="0"/>
              <w:rPr>
                <w:rFonts w:ascii="Arial" w:hAnsi="Arial" w:cs="Arial"/>
                <w:sz w:val="20"/>
                <w:szCs w:val="20"/>
              </w:rPr>
            </w:pPr>
            <w:r>
              <w:rPr>
                <w:rFonts w:ascii="Arial" w:hAnsi="Arial" w:cs="Arial"/>
                <w:sz w:val="20"/>
                <w:szCs w:val="20"/>
              </w:rPr>
              <w:t>Christina Chiarelli-Helminiak, West Chester University</w:t>
            </w:r>
          </w:p>
        </w:tc>
      </w:tr>
    </w:tbl>
    <w:p w14:paraId="36DD7AD6" w14:textId="77777777" w:rsidR="006D20DE" w:rsidRDefault="006D20DE" w:rsidP="006D20D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39"/>
        <w:gridCol w:w="1080"/>
        <w:gridCol w:w="6581"/>
      </w:tblGrid>
      <w:tr w:rsidR="006D20DE" w14:paraId="76EFAE3A" w14:textId="77777777" w:rsidTr="00657E01">
        <w:trPr>
          <w:tblCellSpacing w:w="0" w:type="dxa"/>
        </w:trPr>
        <w:tc>
          <w:tcPr>
            <w:tcW w:w="0" w:type="auto"/>
            <w:tcMar>
              <w:top w:w="60" w:type="dxa"/>
              <w:left w:w="0" w:type="dxa"/>
              <w:bottom w:w="40" w:type="dxa"/>
              <w:right w:w="200" w:type="dxa"/>
            </w:tcMar>
            <w:hideMark/>
          </w:tcPr>
          <w:p w14:paraId="69BE277A" w14:textId="77777777" w:rsidR="006D20DE" w:rsidRDefault="006D20DE"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EFD54F4"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17B0E21F" w14:textId="77777777" w:rsidR="006D20DE" w:rsidRDefault="006D20DE"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7DF6BB1"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51335A7D" w14:textId="77777777" w:rsidR="006D20DE" w:rsidRDefault="006D20DE"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A234A8C"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Europe 2, Lobby/Third Floor (Dolphin, Walt Disney World Resort)</w:t>
            </w:r>
          </w:p>
        </w:tc>
      </w:tr>
    </w:tbl>
    <w:p w14:paraId="63FBF150" w14:textId="77777777" w:rsidR="006D20DE" w:rsidRDefault="006D20DE" w:rsidP="006D20D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2"/>
        <w:gridCol w:w="243"/>
        <w:gridCol w:w="243"/>
        <w:gridCol w:w="243"/>
        <w:gridCol w:w="255"/>
        <w:gridCol w:w="504"/>
      </w:tblGrid>
      <w:tr w:rsidR="006D20DE" w14:paraId="74741E0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6568D9" w14:textId="77777777" w:rsidR="006D20DE" w:rsidRDefault="006D20DE"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D20DE" w14:paraId="31C2025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5B1D508"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465492"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273583"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3CBF94"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8E5433" w14:textId="77777777" w:rsidR="006D20DE" w:rsidRDefault="006D20DE"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4114A6" w14:textId="77777777" w:rsidR="006D20DE" w:rsidRDefault="006D20DE" w:rsidP="00657E01">
            <w:pPr>
              <w:jc w:val="center"/>
              <w:rPr>
                <w:rFonts w:ascii="Arial" w:eastAsia="Times New Roman" w:hAnsi="Arial" w:cs="Arial"/>
                <w:b/>
                <w:bCs/>
              </w:rPr>
            </w:pPr>
            <w:r>
              <w:rPr>
                <w:rFonts w:ascii="Arial" w:eastAsia="Times New Roman" w:hAnsi="Arial" w:cs="Arial"/>
                <w:b/>
                <w:bCs/>
              </w:rPr>
              <w:t>N/A</w:t>
            </w:r>
          </w:p>
        </w:tc>
      </w:tr>
      <w:tr w:rsidR="006D20DE" w14:paraId="3DD61C8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AE09BDE"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 xml:space="preserve">Participants will recognize the difference between human rights and human rights-based </w:t>
            </w:r>
            <w:proofErr w:type="gramStart"/>
            <w:r>
              <w:rPr>
                <w:rFonts w:ascii="Arial" w:eastAsia="Times New Roman" w:hAnsi="Arial" w:cs="Arial"/>
                <w:sz w:val="20"/>
                <w:szCs w:val="20"/>
              </w:rPr>
              <w:t>practice, and</w:t>
            </w:r>
            <w:proofErr w:type="gramEnd"/>
            <w:r>
              <w:rPr>
                <w:rFonts w:ascii="Arial" w:eastAsia="Times New Roman" w:hAnsi="Arial" w:cs="Arial"/>
                <w:sz w:val="20"/>
                <w:szCs w:val="20"/>
              </w:rPr>
              <w:t xml:space="preserve"> will be able to discuss the importance of this distinction for our practice-based profession.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892CE"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A5C1"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AA71"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75E9"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42B7" w14:textId="77777777" w:rsidR="006D20DE" w:rsidRDefault="006D20DE" w:rsidP="00657E01">
            <w:pPr>
              <w:rPr>
                <w:rFonts w:eastAsia="Times New Roman"/>
              </w:rPr>
            </w:pPr>
            <w:r>
              <w:rPr>
                <w:rFonts w:eastAsia="Times New Roman"/>
              </w:rPr>
              <w:t> </w:t>
            </w:r>
          </w:p>
        </w:tc>
      </w:tr>
      <w:tr w:rsidR="006D20DE" w14:paraId="2E17E0E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A105947"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Participants will be introduced to tools for measuring human rights attitudes and practices in social workers, especially in social work field instructors, and these tools will be made available to them.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DDF85"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CC48"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DAD43"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CBA4"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D266C" w14:textId="77777777" w:rsidR="006D20DE" w:rsidRDefault="006D20DE" w:rsidP="00657E01">
            <w:pPr>
              <w:rPr>
                <w:rFonts w:eastAsia="Times New Roman"/>
              </w:rPr>
            </w:pPr>
            <w:r>
              <w:rPr>
                <w:rFonts w:eastAsia="Times New Roman"/>
              </w:rPr>
              <w:t> </w:t>
            </w:r>
          </w:p>
        </w:tc>
      </w:tr>
      <w:tr w:rsidR="006D20DE" w14:paraId="7ACC0BC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51B54A1"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Participants will learn strategies for building synergy between classroom and field-based education related to human rights.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A177"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15189"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1BF8C"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4257"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3CD68" w14:textId="77777777" w:rsidR="006D20DE" w:rsidRDefault="006D20DE" w:rsidP="00657E01">
            <w:pPr>
              <w:rPr>
                <w:rFonts w:eastAsia="Times New Roman"/>
              </w:rPr>
            </w:pPr>
            <w:r>
              <w:rPr>
                <w:rFonts w:eastAsia="Times New Roman"/>
              </w:rPr>
              <w:t> </w:t>
            </w:r>
          </w:p>
        </w:tc>
      </w:tr>
      <w:tr w:rsidR="006D20DE" w14:paraId="7B4C938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EC10C9" w14:textId="77777777" w:rsidR="006D20DE" w:rsidRDefault="006D20DE"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D20DE" w14:paraId="0B6A43B0"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3C3CDAD"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B636FF"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68A39C"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5982BF"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F9A297"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DF6673"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20DE" w14:paraId="20ECB69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6B37ECC"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41301"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DE5D"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56D2"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A99B"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67B0" w14:textId="77777777" w:rsidR="006D20DE" w:rsidRDefault="006D20DE" w:rsidP="00657E01">
            <w:pPr>
              <w:rPr>
                <w:rFonts w:eastAsia="Times New Roman"/>
              </w:rPr>
            </w:pPr>
            <w:r>
              <w:rPr>
                <w:rFonts w:eastAsia="Times New Roman"/>
              </w:rPr>
              <w:t> </w:t>
            </w:r>
          </w:p>
        </w:tc>
      </w:tr>
      <w:tr w:rsidR="006D20DE" w14:paraId="76E7728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4265943"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B29F8"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5E5A2"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7031"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B07C"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7717" w14:textId="77777777" w:rsidR="006D20DE" w:rsidRDefault="006D20DE" w:rsidP="00657E01">
            <w:pPr>
              <w:rPr>
                <w:rFonts w:eastAsia="Times New Roman"/>
              </w:rPr>
            </w:pPr>
            <w:r>
              <w:rPr>
                <w:rFonts w:eastAsia="Times New Roman"/>
              </w:rPr>
              <w:t> </w:t>
            </w:r>
          </w:p>
        </w:tc>
      </w:tr>
      <w:tr w:rsidR="006D20DE" w14:paraId="4C8CC98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820FE88"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17376"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375B"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36E75"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5486"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4603C" w14:textId="77777777" w:rsidR="006D20DE" w:rsidRDefault="006D20DE" w:rsidP="00657E01">
            <w:pPr>
              <w:rPr>
                <w:rFonts w:eastAsia="Times New Roman"/>
              </w:rPr>
            </w:pPr>
            <w:r>
              <w:rPr>
                <w:rFonts w:eastAsia="Times New Roman"/>
              </w:rPr>
              <w:t> </w:t>
            </w:r>
          </w:p>
        </w:tc>
      </w:tr>
      <w:tr w:rsidR="006D20DE" w14:paraId="119B0B5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01CBAFA"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EEB8"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0A3E"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E109"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016A"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A361F" w14:textId="77777777" w:rsidR="006D20DE" w:rsidRDefault="006D20DE" w:rsidP="00657E01">
            <w:pPr>
              <w:rPr>
                <w:rFonts w:eastAsia="Times New Roman"/>
              </w:rPr>
            </w:pPr>
            <w:r>
              <w:rPr>
                <w:rFonts w:eastAsia="Times New Roman"/>
              </w:rPr>
              <w:t> </w:t>
            </w:r>
          </w:p>
        </w:tc>
      </w:tr>
      <w:tr w:rsidR="006D20DE" w14:paraId="63217FC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40EFEC5"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9033"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DD0E"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52478"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0D3F"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A1B2D" w14:textId="77777777" w:rsidR="006D20DE" w:rsidRDefault="006D20DE" w:rsidP="00657E01">
            <w:pPr>
              <w:rPr>
                <w:rFonts w:eastAsia="Times New Roman"/>
              </w:rPr>
            </w:pPr>
            <w:r>
              <w:rPr>
                <w:rFonts w:eastAsia="Times New Roman"/>
              </w:rPr>
              <w:t> </w:t>
            </w:r>
          </w:p>
        </w:tc>
      </w:tr>
      <w:tr w:rsidR="006D20DE" w14:paraId="0B44ADB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2F43B1" w14:textId="77777777" w:rsidR="006D20DE" w:rsidRDefault="006D20DE"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6D20DE" w14:paraId="65F8D374"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4C8820B"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31CDEA"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B575C1"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734EC0"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A0C2DD"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606B15"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20DE" w14:paraId="5E04096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5D4E648"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032B"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4623"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88B6C"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99EDB"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EB55" w14:textId="77777777" w:rsidR="006D20DE" w:rsidRDefault="006D20DE" w:rsidP="00657E01">
            <w:pPr>
              <w:rPr>
                <w:rFonts w:eastAsia="Times New Roman"/>
              </w:rPr>
            </w:pPr>
            <w:r>
              <w:rPr>
                <w:rFonts w:eastAsia="Times New Roman"/>
              </w:rPr>
              <w:t> </w:t>
            </w:r>
          </w:p>
        </w:tc>
      </w:tr>
      <w:tr w:rsidR="006D20DE" w14:paraId="3A31C44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BEA6380"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81B96"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2D85"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33F7"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84CBD"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4EFD6" w14:textId="77777777" w:rsidR="006D20DE" w:rsidRDefault="006D20DE" w:rsidP="00657E01">
            <w:pPr>
              <w:rPr>
                <w:rFonts w:eastAsia="Times New Roman"/>
              </w:rPr>
            </w:pPr>
            <w:r>
              <w:rPr>
                <w:rFonts w:eastAsia="Times New Roman"/>
              </w:rPr>
              <w:t> </w:t>
            </w:r>
          </w:p>
        </w:tc>
      </w:tr>
      <w:tr w:rsidR="006D20DE" w14:paraId="69FC20C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243A1F9"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9A08E"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2BEB"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EC963"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0ADD6"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9C08A" w14:textId="77777777" w:rsidR="006D20DE" w:rsidRDefault="006D20DE" w:rsidP="00657E01">
            <w:pPr>
              <w:rPr>
                <w:rFonts w:eastAsia="Times New Roman"/>
              </w:rPr>
            </w:pPr>
            <w:r>
              <w:rPr>
                <w:rFonts w:eastAsia="Times New Roman"/>
              </w:rPr>
              <w:t> </w:t>
            </w:r>
          </w:p>
        </w:tc>
      </w:tr>
      <w:tr w:rsidR="006D20DE" w14:paraId="6A5484F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88290C5"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8F90"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516B"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41FF"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8C274"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8CEDB" w14:textId="77777777" w:rsidR="006D20DE" w:rsidRDefault="006D20DE" w:rsidP="00657E01">
            <w:pPr>
              <w:rPr>
                <w:rFonts w:eastAsia="Times New Roman"/>
              </w:rPr>
            </w:pPr>
            <w:r>
              <w:rPr>
                <w:rFonts w:eastAsia="Times New Roman"/>
              </w:rPr>
              <w:t> </w:t>
            </w:r>
          </w:p>
        </w:tc>
      </w:tr>
      <w:tr w:rsidR="006D20DE" w14:paraId="6C044EB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7EF185" w14:textId="77777777" w:rsidR="006D20DE" w:rsidRDefault="006D20DE"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D20DE" w14:paraId="57EF41A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C4C7C52"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4A5EAF"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1F3405"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1B727E"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041AF9"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8B9C13" w14:textId="77777777" w:rsidR="006D20DE" w:rsidRDefault="006D20DE"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20DE" w14:paraId="780D7EE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0B722E0"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1B87A"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EF6A4"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8AEA5"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0CB33"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06CDF" w14:textId="77777777" w:rsidR="006D20DE" w:rsidRDefault="006D20DE" w:rsidP="00657E01">
            <w:pPr>
              <w:rPr>
                <w:rFonts w:eastAsia="Times New Roman"/>
              </w:rPr>
            </w:pPr>
            <w:r>
              <w:rPr>
                <w:rFonts w:eastAsia="Times New Roman"/>
              </w:rPr>
              <w:t> </w:t>
            </w:r>
          </w:p>
        </w:tc>
      </w:tr>
      <w:tr w:rsidR="006D20DE" w14:paraId="1537754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8CA403B"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E8E1"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8EA96"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C5714"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8B43"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3986" w14:textId="77777777" w:rsidR="006D20DE" w:rsidRDefault="006D20DE" w:rsidP="00657E01">
            <w:pPr>
              <w:rPr>
                <w:rFonts w:eastAsia="Times New Roman"/>
              </w:rPr>
            </w:pPr>
            <w:r>
              <w:rPr>
                <w:rFonts w:eastAsia="Times New Roman"/>
              </w:rPr>
              <w:t> </w:t>
            </w:r>
          </w:p>
        </w:tc>
      </w:tr>
      <w:tr w:rsidR="006D20DE" w14:paraId="2DCFD67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9B752A"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A75F4"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C01D8"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A8B7"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84807"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FC54" w14:textId="77777777" w:rsidR="006D20DE" w:rsidRDefault="006D20DE" w:rsidP="00657E01">
            <w:pPr>
              <w:rPr>
                <w:rFonts w:eastAsia="Times New Roman"/>
              </w:rPr>
            </w:pPr>
            <w:r>
              <w:rPr>
                <w:rFonts w:eastAsia="Times New Roman"/>
              </w:rPr>
              <w:t> </w:t>
            </w:r>
          </w:p>
        </w:tc>
      </w:tr>
      <w:tr w:rsidR="006D20DE" w14:paraId="2343351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962822C" w14:textId="77777777" w:rsidR="006D20DE" w:rsidRDefault="006D20DE"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92A5"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EBAC6"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0416D"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AEA69" w14:textId="77777777" w:rsidR="006D20DE" w:rsidRDefault="006D20D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82A1" w14:textId="77777777" w:rsidR="006D20DE" w:rsidRDefault="006D20DE" w:rsidP="00657E01">
            <w:pPr>
              <w:rPr>
                <w:rFonts w:eastAsia="Times New Roman"/>
              </w:rPr>
            </w:pPr>
            <w:r>
              <w:rPr>
                <w:rFonts w:eastAsia="Times New Roman"/>
              </w:rPr>
              <w:t> </w:t>
            </w:r>
          </w:p>
        </w:tc>
      </w:tr>
    </w:tbl>
    <w:p w14:paraId="64580AE4" w14:textId="77777777" w:rsidR="006D20DE" w:rsidRDefault="006D20DE" w:rsidP="006D20D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0A6C9BC" w14:textId="77777777" w:rsidR="006D20DE" w:rsidRDefault="006D20DE" w:rsidP="006D20D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9960345" w14:textId="77777777" w:rsidR="003A1028" w:rsidRDefault="003A1028" w:rsidP="006D20DE"/>
    <w:sectPr w:rsidR="003A1028" w:rsidSect="006D2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DE"/>
    <w:rsid w:val="003A1028"/>
    <w:rsid w:val="006D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3FCD"/>
  <w15:chartTrackingRefBased/>
  <w15:docId w15:val="{39C94CE1-4122-46B0-BA6B-16454D6F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0D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D20D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D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D2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2018-09-27T15:36:00Z</dcterms:created>
  <dcterms:modified xsi:type="dcterms:W3CDTF">2018-09-27T15:37:00Z</dcterms:modified>
</cp:coreProperties>
</file>