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61F12" w14:textId="77777777" w:rsidR="00F647BD" w:rsidRDefault="00F647BD" w:rsidP="00F647B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B75D289" wp14:editId="521AADA1">
            <wp:extent cx="6858000" cy="1019175"/>
            <wp:effectExtent l="0" t="0" r="0" b="9525"/>
            <wp:docPr id="59" name="Picture 5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DD2DE36" w14:textId="77777777" w:rsidR="00F647BD" w:rsidRDefault="00F647BD" w:rsidP="00F647B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DA3B462" w14:textId="77777777" w:rsidR="00F647BD" w:rsidRPr="00F647BD" w:rsidRDefault="00F647BD" w:rsidP="00F647B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647BD">
        <w:rPr>
          <w:rFonts w:ascii="Arial" w:hAnsi="Arial" w:cs="Arial"/>
          <w:b/>
          <w:bCs/>
          <w:color w:val="FF0000"/>
          <w:sz w:val="22"/>
          <w:szCs w:val="20"/>
        </w:rPr>
        <w:t>Please print your name here:</w:t>
      </w:r>
    </w:p>
    <w:bookmarkEnd w:id="0"/>
    <w:p w14:paraId="2C4BC355" w14:textId="77777777" w:rsidR="00F647BD" w:rsidRDefault="00F647BD" w:rsidP="00F647B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647BD" w14:paraId="7178F10B" w14:textId="77777777" w:rsidTr="00EA2D76">
        <w:trPr>
          <w:tblCellSpacing w:w="0" w:type="dxa"/>
        </w:trPr>
        <w:tc>
          <w:tcPr>
            <w:tcW w:w="0" w:type="auto"/>
            <w:gridSpan w:val="2"/>
            <w:vAlign w:val="center"/>
            <w:hideMark/>
          </w:tcPr>
          <w:p w14:paraId="71916267" w14:textId="77777777" w:rsidR="00F647BD" w:rsidRDefault="00F647BD"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F647BD" w14:paraId="68821062" w14:textId="77777777" w:rsidTr="00EA2D76">
        <w:trPr>
          <w:tblCellSpacing w:w="0" w:type="dxa"/>
        </w:trPr>
        <w:tc>
          <w:tcPr>
            <w:tcW w:w="2160" w:type="dxa"/>
            <w:hideMark/>
          </w:tcPr>
          <w:p w14:paraId="47C414ED" w14:textId="77777777" w:rsidR="00F647BD" w:rsidRDefault="00F647B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204</w:t>
            </w:r>
          </w:p>
        </w:tc>
        <w:tc>
          <w:tcPr>
            <w:tcW w:w="8496" w:type="dxa"/>
            <w:vAlign w:val="center"/>
            <w:hideMark/>
          </w:tcPr>
          <w:p w14:paraId="4863B186" w14:textId="77777777" w:rsidR="00F647BD" w:rsidRDefault="00F647B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The Winding Road: A Continuum of Social Work and Interprofessional Learning Opportunities</w:t>
            </w:r>
          </w:p>
          <w:p w14:paraId="339E2AF6" w14:textId="77777777" w:rsidR="00F647BD" w:rsidRDefault="00F647BD" w:rsidP="00EA2D76">
            <w:pPr>
              <w:pStyle w:val="NormalWeb"/>
              <w:spacing w:before="0" w:beforeAutospacing="0" w:after="0" w:afterAutospacing="0"/>
              <w:rPr>
                <w:rFonts w:ascii="Arial" w:hAnsi="Arial" w:cs="Arial"/>
                <w:sz w:val="20"/>
                <w:szCs w:val="20"/>
              </w:rPr>
            </w:pPr>
            <w:r>
              <w:rPr>
                <w:rFonts w:ascii="Arial" w:hAnsi="Arial" w:cs="Arial"/>
                <w:sz w:val="20"/>
                <w:szCs w:val="20"/>
              </w:rPr>
              <w:t>Shelley Cohen Konrad, University of New England</w:t>
            </w:r>
          </w:p>
          <w:p w14:paraId="55E2EB91" w14:textId="77777777" w:rsidR="00F647BD" w:rsidRDefault="00F647BD" w:rsidP="00EA2D76">
            <w:pPr>
              <w:pStyle w:val="NormalWeb"/>
              <w:spacing w:before="0" w:beforeAutospacing="0" w:after="0" w:afterAutospacing="0"/>
              <w:rPr>
                <w:rFonts w:ascii="Arial" w:hAnsi="Arial" w:cs="Arial"/>
                <w:sz w:val="20"/>
                <w:szCs w:val="20"/>
              </w:rPr>
            </w:pPr>
            <w:r>
              <w:rPr>
                <w:rFonts w:ascii="Arial" w:hAnsi="Arial" w:cs="Arial"/>
                <w:sz w:val="20"/>
                <w:szCs w:val="20"/>
              </w:rPr>
              <w:t>Franklin Brooks, University of New England</w:t>
            </w:r>
          </w:p>
          <w:p w14:paraId="7D740F76" w14:textId="77777777" w:rsidR="00F647BD" w:rsidRDefault="00F647BD" w:rsidP="00EA2D76">
            <w:pPr>
              <w:pStyle w:val="NormalWeb"/>
              <w:spacing w:before="0" w:beforeAutospacing="0" w:after="0" w:afterAutospacing="0"/>
              <w:rPr>
                <w:rFonts w:ascii="Arial" w:hAnsi="Arial" w:cs="Arial"/>
                <w:sz w:val="20"/>
                <w:szCs w:val="20"/>
              </w:rPr>
            </w:pPr>
            <w:r>
              <w:rPr>
                <w:rFonts w:ascii="Arial" w:hAnsi="Arial" w:cs="Arial"/>
                <w:sz w:val="20"/>
                <w:szCs w:val="20"/>
              </w:rPr>
              <w:t>Kelli Fox, University of New England</w:t>
            </w:r>
          </w:p>
        </w:tc>
      </w:tr>
    </w:tbl>
    <w:p w14:paraId="60BB7CCE" w14:textId="77777777" w:rsidR="00F647BD" w:rsidRDefault="00F647BD" w:rsidP="00F647B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F647BD" w14:paraId="504F3674" w14:textId="77777777" w:rsidTr="00EA2D76">
        <w:trPr>
          <w:tblCellSpacing w:w="0" w:type="dxa"/>
        </w:trPr>
        <w:tc>
          <w:tcPr>
            <w:tcW w:w="0" w:type="auto"/>
            <w:tcMar>
              <w:top w:w="60" w:type="dxa"/>
              <w:left w:w="0" w:type="dxa"/>
              <w:bottom w:w="40" w:type="dxa"/>
              <w:right w:w="200" w:type="dxa"/>
            </w:tcMar>
            <w:hideMark/>
          </w:tcPr>
          <w:p w14:paraId="13AFD8AF" w14:textId="77777777" w:rsidR="00F647BD" w:rsidRDefault="00F647B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C186FFD"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08D2284" w14:textId="77777777" w:rsidR="00F647BD" w:rsidRDefault="00F647B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171E11E"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78D61A74" w14:textId="77777777" w:rsidR="00F647BD" w:rsidRDefault="00F647B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8C1DD2F"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09E8ECF1" w14:textId="77777777" w:rsidR="00F647BD" w:rsidRDefault="00F647BD" w:rsidP="00F647B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5"/>
        <w:gridCol w:w="261"/>
        <w:gridCol w:w="261"/>
        <w:gridCol w:w="261"/>
        <w:gridCol w:w="268"/>
        <w:gridCol w:w="504"/>
      </w:tblGrid>
      <w:tr w:rsidR="00F647BD" w14:paraId="0B71A84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D68323" w14:textId="77777777" w:rsidR="00F647BD" w:rsidRDefault="00F647B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647BD" w14:paraId="500CB44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251D8CE"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F719F9"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AC35B4"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9528D6"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4C69B0" w14:textId="77777777" w:rsidR="00F647BD" w:rsidRDefault="00F647B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7F7DDF" w14:textId="77777777" w:rsidR="00F647BD" w:rsidRDefault="00F647BD" w:rsidP="00EA2D76">
            <w:pPr>
              <w:jc w:val="center"/>
              <w:rPr>
                <w:rFonts w:ascii="Arial" w:eastAsia="Times New Roman" w:hAnsi="Arial" w:cs="Arial"/>
                <w:b/>
                <w:bCs/>
              </w:rPr>
            </w:pPr>
            <w:r>
              <w:rPr>
                <w:rFonts w:ascii="Arial" w:eastAsia="Times New Roman" w:hAnsi="Arial" w:cs="Arial"/>
                <w:b/>
                <w:bCs/>
              </w:rPr>
              <w:t>N/A</w:t>
            </w:r>
          </w:p>
        </w:tc>
      </w:tr>
      <w:tr w:rsidR="00F647BD" w14:paraId="512B379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6D8AC0"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1. Identify learning theories that inform interprofessional pedagogy and methodologies.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91A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E24B"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4D68"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79DB"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8FB1" w14:textId="77777777" w:rsidR="00F647BD" w:rsidRDefault="00F647BD" w:rsidP="00EA2D76">
            <w:pPr>
              <w:rPr>
                <w:rFonts w:eastAsia="Times New Roman"/>
              </w:rPr>
            </w:pPr>
            <w:r>
              <w:rPr>
                <w:rFonts w:eastAsia="Times New Roman"/>
              </w:rPr>
              <w:t> </w:t>
            </w:r>
          </w:p>
        </w:tc>
      </w:tr>
      <w:tr w:rsidR="00F647BD" w14:paraId="4521B5E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FF8D59"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2. Brainstorm social work/IPE learning activities for schools of social work that integrate foundational social work knowledge, values, and skills.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306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B0B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2A4E"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A80F"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2A5A" w14:textId="77777777" w:rsidR="00F647BD" w:rsidRDefault="00F647BD" w:rsidP="00EA2D76">
            <w:pPr>
              <w:rPr>
                <w:rFonts w:eastAsia="Times New Roman"/>
              </w:rPr>
            </w:pPr>
            <w:r>
              <w:rPr>
                <w:rFonts w:eastAsia="Times New Roman"/>
              </w:rPr>
              <w:t> </w:t>
            </w:r>
          </w:p>
        </w:tc>
      </w:tr>
      <w:tr w:rsidR="00F647BD" w14:paraId="045C61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4C5ED2"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3. Link EPAS and IPEC competencies to activity learning outcomes.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7A7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C77A8"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0E64"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1287"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BD27" w14:textId="77777777" w:rsidR="00F647BD" w:rsidRDefault="00F647BD" w:rsidP="00EA2D76">
            <w:pPr>
              <w:rPr>
                <w:rFonts w:eastAsia="Times New Roman"/>
              </w:rPr>
            </w:pPr>
            <w:r>
              <w:rPr>
                <w:rFonts w:eastAsia="Times New Roman"/>
              </w:rPr>
              <w:t> </w:t>
            </w:r>
          </w:p>
        </w:tc>
      </w:tr>
      <w:tr w:rsidR="00F647BD" w14:paraId="5BF477E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164225" w14:textId="77777777" w:rsidR="00F647BD" w:rsidRDefault="00F647B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647BD" w14:paraId="7188720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CA9D448"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419A6F"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CE6AB8"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E0D8E1"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ED06E2"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2DC918"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647BD" w14:paraId="31486A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8AC432"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633E"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1A6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322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5164"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939BA" w14:textId="77777777" w:rsidR="00F647BD" w:rsidRDefault="00F647BD" w:rsidP="00EA2D76">
            <w:pPr>
              <w:rPr>
                <w:rFonts w:eastAsia="Times New Roman"/>
              </w:rPr>
            </w:pPr>
            <w:r>
              <w:rPr>
                <w:rFonts w:eastAsia="Times New Roman"/>
              </w:rPr>
              <w:t> </w:t>
            </w:r>
          </w:p>
        </w:tc>
      </w:tr>
      <w:tr w:rsidR="00F647BD" w14:paraId="53A0803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2DEA6A"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A9E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0715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C9AE"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D3DA"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4283" w14:textId="77777777" w:rsidR="00F647BD" w:rsidRDefault="00F647BD" w:rsidP="00EA2D76">
            <w:pPr>
              <w:rPr>
                <w:rFonts w:eastAsia="Times New Roman"/>
              </w:rPr>
            </w:pPr>
            <w:r>
              <w:rPr>
                <w:rFonts w:eastAsia="Times New Roman"/>
              </w:rPr>
              <w:t> </w:t>
            </w:r>
          </w:p>
        </w:tc>
      </w:tr>
      <w:tr w:rsidR="00F647BD" w14:paraId="4828065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F63BC02"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867F"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93F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C94A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165F"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9F63B" w14:textId="77777777" w:rsidR="00F647BD" w:rsidRDefault="00F647BD" w:rsidP="00EA2D76">
            <w:pPr>
              <w:rPr>
                <w:rFonts w:eastAsia="Times New Roman"/>
              </w:rPr>
            </w:pPr>
            <w:r>
              <w:rPr>
                <w:rFonts w:eastAsia="Times New Roman"/>
              </w:rPr>
              <w:t> </w:t>
            </w:r>
          </w:p>
        </w:tc>
      </w:tr>
      <w:tr w:rsidR="00F647BD" w14:paraId="16A6A64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88B17E"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DFFD9"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EFD6"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D3F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66F2"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13B3" w14:textId="77777777" w:rsidR="00F647BD" w:rsidRDefault="00F647BD" w:rsidP="00EA2D76">
            <w:pPr>
              <w:rPr>
                <w:rFonts w:eastAsia="Times New Roman"/>
              </w:rPr>
            </w:pPr>
            <w:r>
              <w:rPr>
                <w:rFonts w:eastAsia="Times New Roman"/>
              </w:rPr>
              <w:t> </w:t>
            </w:r>
          </w:p>
        </w:tc>
      </w:tr>
      <w:tr w:rsidR="00F647BD" w14:paraId="3B4BFBB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469D82"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4D48"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A0D1"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4DB7"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2C84"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27EEC" w14:textId="77777777" w:rsidR="00F647BD" w:rsidRDefault="00F647BD" w:rsidP="00EA2D76">
            <w:pPr>
              <w:rPr>
                <w:rFonts w:eastAsia="Times New Roman"/>
              </w:rPr>
            </w:pPr>
            <w:r>
              <w:rPr>
                <w:rFonts w:eastAsia="Times New Roman"/>
              </w:rPr>
              <w:t> </w:t>
            </w:r>
          </w:p>
        </w:tc>
      </w:tr>
      <w:tr w:rsidR="00F647BD" w14:paraId="4980D50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03E54E" w14:textId="77777777" w:rsidR="00F647BD" w:rsidRDefault="00F647B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647BD" w14:paraId="1C24244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793266"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8F707C"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DB2196"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A4377C"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F1482C"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6A7555"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647BD" w14:paraId="5D9622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91A9DD"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E61D8"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7E26"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5A1D"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CA0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3612" w14:textId="77777777" w:rsidR="00F647BD" w:rsidRDefault="00F647BD" w:rsidP="00EA2D76">
            <w:pPr>
              <w:rPr>
                <w:rFonts w:eastAsia="Times New Roman"/>
              </w:rPr>
            </w:pPr>
            <w:r>
              <w:rPr>
                <w:rFonts w:eastAsia="Times New Roman"/>
              </w:rPr>
              <w:t> </w:t>
            </w:r>
          </w:p>
        </w:tc>
      </w:tr>
      <w:tr w:rsidR="00F647BD" w14:paraId="2F96B0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BF6A19"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3F3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2E2D1"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1F40"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C459"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6BF7" w14:textId="77777777" w:rsidR="00F647BD" w:rsidRDefault="00F647BD" w:rsidP="00EA2D76">
            <w:pPr>
              <w:rPr>
                <w:rFonts w:eastAsia="Times New Roman"/>
              </w:rPr>
            </w:pPr>
            <w:r>
              <w:rPr>
                <w:rFonts w:eastAsia="Times New Roman"/>
              </w:rPr>
              <w:t> </w:t>
            </w:r>
          </w:p>
        </w:tc>
      </w:tr>
      <w:tr w:rsidR="00F647BD" w14:paraId="12B08F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F2B40D"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2258B"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48FF"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3015"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807A"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2A2E9" w14:textId="77777777" w:rsidR="00F647BD" w:rsidRDefault="00F647BD" w:rsidP="00EA2D76">
            <w:pPr>
              <w:rPr>
                <w:rFonts w:eastAsia="Times New Roman"/>
              </w:rPr>
            </w:pPr>
            <w:r>
              <w:rPr>
                <w:rFonts w:eastAsia="Times New Roman"/>
              </w:rPr>
              <w:t> </w:t>
            </w:r>
          </w:p>
        </w:tc>
      </w:tr>
      <w:tr w:rsidR="00F647BD" w14:paraId="7B59CA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7546F9"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906E"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19ADD"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CE06"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2AFCC"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FA02" w14:textId="77777777" w:rsidR="00F647BD" w:rsidRDefault="00F647BD" w:rsidP="00EA2D76">
            <w:pPr>
              <w:rPr>
                <w:rFonts w:eastAsia="Times New Roman"/>
              </w:rPr>
            </w:pPr>
            <w:r>
              <w:rPr>
                <w:rFonts w:eastAsia="Times New Roman"/>
              </w:rPr>
              <w:t> </w:t>
            </w:r>
          </w:p>
        </w:tc>
      </w:tr>
      <w:tr w:rsidR="00F647BD" w14:paraId="7A02610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B9D3E2" w14:textId="77777777" w:rsidR="00F647BD" w:rsidRDefault="00F647B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647BD" w14:paraId="6450D02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851919A"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4B9A2E"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66E3B9"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3B2AB7"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E287B9"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7D847F" w14:textId="77777777" w:rsidR="00F647BD" w:rsidRDefault="00F647B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647BD" w14:paraId="2ED330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4D7395"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DCB1"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A49AC"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8F705"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42BF"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2819E" w14:textId="77777777" w:rsidR="00F647BD" w:rsidRDefault="00F647BD" w:rsidP="00EA2D76">
            <w:pPr>
              <w:rPr>
                <w:rFonts w:eastAsia="Times New Roman"/>
              </w:rPr>
            </w:pPr>
            <w:r>
              <w:rPr>
                <w:rFonts w:eastAsia="Times New Roman"/>
              </w:rPr>
              <w:t> </w:t>
            </w:r>
          </w:p>
        </w:tc>
      </w:tr>
      <w:tr w:rsidR="00F647BD" w14:paraId="68AD87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0B224A"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5C8F"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8E2D"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1EFB"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3EDE"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84E7" w14:textId="77777777" w:rsidR="00F647BD" w:rsidRDefault="00F647BD" w:rsidP="00EA2D76">
            <w:pPr>
              <w:rPr>
                <w:rFonts w:eastAsia="Times New Roman"/>
              </w:rPr>
            </w:pPr>
            <w:r>
              <w:rPr>
                <w:rFonts w:eastAsia="Times New Roman"/>
              </w:rPr>
              <w:t> </w:t>
            </w:r>
          </w:p>
        </w:tc>
      </w:tr>
      <w:tr w:rsidR="00F647BD" w14:paraId="5234B3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37A324"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7C83"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7EAB"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07C4"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B309"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A2907" w14:textId="77777777" w:rsidR="00F647BD" w:rsidRDefault="00F647BD" w:rsidP="00EA2D76">
            <w:pPr>
              <w:rPr>
                <w:rFonts w:eastAsia="Times New Roman"/>
              </w:rPr>
            </w:pPr>
            <w:r>
              <w:rPr>
                <w:rFonts w:eastAsia="Times New Roman"/>
              </w:rPr>
              <w:t> </w:t>
            </w:r>
          </w:p>
        </w:tc>
      </w:tr>
      <w:tr w:rsidR="00F647BD" w14:paraId="276326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D089C9" w14:textId="77777777" w:rsidR="00F647BD" w:rsidRDefault="00F647B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CFEB"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336D"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BA41"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51C4" w14:textId="77777777" w:rsidR="00F647BD" w:rsidRDefault="00F647B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F9350" w14:textId="77777777" w:rsidR="00F647BD" w:rsidRDefault="00F647BD" w:rsidP="00EA2D76">
            <w:pPr>
              <w:rPr>
                <w:rFonts w:eastAsia="Times New Roman"/>
              </w:rPr>
            </w:pPr>
            <w:r>
              <w:rPr>
                <w:rFonts w:eastAsia="Times New Roman"/>
              </w:rPr>
              <w:t> </w:t>
            </w:r>
          </w:p>
        </w:tc>
      </w:tr>
    </w:tbl>
    <w:p w14:paraId="21B5A1D9" w14:textId="77777777" w:rsidR="00F647BD" w:rsidRDefault="00F647BD" w:rsidP="00F647B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00EBF1F" w14:textId="77777777" w:rsidR="00F647BD" w:rsidRDefault="00F647BD" w:rsidP="00F647B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0C6F86D" w14:textId="77777777" w:rsidR="003A1028" w:rsidRDefault="003A1028" w:rsidP="00F647BD"/>
    <w:sectPr w:rsidR="003A1028" w:rsidSect="00F647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3A1028"/>
    <w:rsid w:val="00F6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A168"/>
  <w15:chartTrackingRefBased/>
  <w15:docId w15:val="{D016C9E6-C7B6-4A3A-A40B-624C7751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B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647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B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647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2018-09-20T19:28:00Z</dcterms:created>
  <dcterms:modified xsi:type="dcterms:W3CDTF">2018-09-20T19:28:00Z</dcterms:modified>
</cp:coreProperties>
</file>