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A0EAA" w14:textId="77777777" w:rsidR="00D436F6" w:rsidRDefault="00D436F6" w:rsidP="00D436F6">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0FEEBB6E" wp14:editId="549915E5">
            <wp:extent cx="6858000" cy="1019175"/>
            <wp:effectExtent l="0" t="0" r="0" b="9525"/>
            <wp:docPr id="52" name="Picture 52"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0AB15BAA" w14:textId="77777777" w:rsidR="00D436F6" w:rsidRDefault="00D436F6" w:rsidP="00D436F6">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51163C4F" w14:textId="77777777" w:rsidR="00D436F6" w:rsidRPr="00D436F6" w:rsidRDefault="00D436F6" w:rsidP="00D436F6">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D436F6">
        <w:rPr>
          <w:rFonts w:ascii="Arial" w:hAnsi="Arial" w:cs="Arial"/>
          <w:b/>
          <w:bCs/>
          <w:color w:val="FF0000"/>
          <w:sz w:val="22"/>
          <w:szCs w:val="20"/>
        </w:rPr>
        <w:t>Please print your name here:</w:t>
      </w:r>
    </w:p>
    <w:bookmarkEnd w:id="0"/>
    <w:p w14:paraId="5D147B57" w14:textId="77777777" w:rsidR="00D436F6" w:rsidRDefault="00D436F6" w:rsidP="00D436F6">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D436F6" w14:paraId="436B98FA" w14:textId="77777777" w:rsidTr="00EA2D76">
        <w:trPr>
          <w:tblCellSpacing w:w="0" w:type="dxa"/>
        </w:trPr>
        <w:tc>
          <w:tcPr>
            <w:tcW w:w="0" w:type="auto"/>
            <w:gridSpan w:val="2"/>
            <w:vAlign w:val="center"/>
            <w:hideMark/>
          </w:tcPr>
          <w:p w14:paraId="75CC8DDF" w14:textId="77777777" w:rsidR="00D436F6" w:rsidRDefault="00D436F6" w:rsidP="00EA2D76">
            <w:pPr>
              <w:rPr>
                <w:rFonts w:ascii="Arial" w:eastAsia="Times New Roman" w:hAnsi="Arial" w:cs="Arial"/>
                <w:b/>
                <w:bCs/>
                <w:sz w:val="20"/>
                <w:szCs w:val="20"/>
              </w:rPr>
            </w:pPr>
            <w:r>
              <w:rPr>
                <w:rFonts w:ascii="Arial" w:eastAsia="Times New Roman" w:hAnsi="Arial" w:cs="Arial"/>
                <w:b/>
                <w:bCs/>
                <w:sz w:val="20"/>
                <w:szCs w:val="20"/>
              </w:rPr>
              <w:t>Track: Child Welfare (Interactive Workshop)</w:t>
            </w:r>
          </w:p>
        </w:tc>
      </w:tr>
      <w:tr w:rsidR="00D436F6" w14:paraId="03D70C9C" w14:textId="77777777" w:rsidTr="00EA2D76">
        <w:trPr>
          <w:tblCellSpacing w:w="0" w:type="dxa"/>
        </w:trPr>
        <w:tc>
          <w:tcPr>
            <w:tcW w:w="2160" w:type="dxa"/>
            <w:hideMark/>
          </w:tcPr>
          <w:p w14:paraId="11D87721" w14:textId="77777777" w:rsidR="00D436F6" w:rsidRDefault="00D436F6"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173</w:t>
            </w:r>
          </w:p>
        </w:tc>
        <w:tc>
          <w:tcPr>
            <w:tcW w:w="8496" w:type="dxa"/>
            <w:vAlign w:val="center"/>
            <w:hideMark/>
          </w:tcPr>
          <w:p w14:paraId="385EEB54" w14:textId="77777777" w:rsidR="00D436F6" w:rsidRDefault="00D436F6"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Building workforce adoption competency through online training: A child welfare pilot</w:t>
            </w:r>
          </w:p>
          <w:p w14:paraId="2C76D427" w14:textId="77777777" w:rsidR="00D436F6" w:rsidRDefault="00D436F6" w:rsidP="00EA2D76">
            <w:pPr>
              <w:pStyle w:val="NormalWeb"/>
              <w:spacing w:before="0" w:beforeAutospacing="0" w:after="0" w:afterAutospacing="0"/>
              <w:rPr>
                <w:rFonts w:ascii="Arial" w:hAnsi="Arial" w:cs="Arial"/>
                <w:sz w:val="20"/>
                <w:szCs w:val="20"/>
              </w:rPr>
            </w:pPr>
            <w:r>
              <w:rPr>
                <w:rFonts w:ascii="Arial" w:hAnsi="Arial" w:cs="Arial"/>
                <w:sz w:val="20"/>
                <w:szCs w:val="20"/>
              </w:rPr>
              <w:t>Emily Smith Goering, University of Maryland, Baltimore</w:t>
            </w:r>
          </w:p>
          <w:p w14:paraId="65B59F74" w14:textId="77777777" w:rsidR="00D436F6" w:rsidRDefault="00D436F6" w:rsidP="00EA2D76">
            <w:pPr>
              <w:pStyle w:val="NormalWeb"/>
              <w:spacing w:before="0" w:beforeAutospacing="0" w:after="0" w:afterAutospacing="0"/>
              <w:rPr>
                <w:rFonts w:ascii="Arial" w:hAnsi="Arial" w:cs="Arial"/>
                <w:sz w:val="20"/>
                <w:szCs w:val="20"/>
              </w:rPr>
            </w:pPr>
            <w:r>
              <w:rPr>
                <w:rFonts w:ascii="Arial" w:hAnsi="Arial" w:cs="Arial"/>
                <w:sz w:val="20"/>
                <w:szCs w:val="20"/>
              </w:rPr>
              <w:t>Bethany R. Lee, University of Maryland, Baltimore</w:t>
            </w:r>
          </w:p>
          <w:p w14:paraId="03B30354" w14:textId="77777777" w:rsidR="00D436F6" w:rsidRDefault="00D436F6" w:rsidP="00EA2D76">
            <w:pPr>
              <w:pStyle w:val="NormalWeb"/>
              <w:spacing w:before="0" w:beforeAutospacing="0" w:after="0" w:afterAutospacing="0"/>
              <w:rPr>
                <w:rFonts w:ascii="Arial" w:hAnsi="Arial" w:cs="Arial"/>
                <w:sz w:val="20"/>
                <w:szCs w:val="20"/>
              </w:rPr>
            </w:pPr>
            <w:r>
              <w:rPr>
                <w:rFonts w:ascii="Arial" w:hAnsi="Arial" w:cs="Arial"/>
                <w:sz w:val="20"/>
                <w:szCs w:val="20"/>
              </w:rPr>
              <w:t>Charlotte Bright, University of Maryland, Baltimore</w:t>
            </w:r>
          </w:p>
          <w:p w14:paraId="05936D5C" w14:textId="77777777" w:rsidR="00D436F6" w:rsidRDefault="00D436F6" w:rsidP="00EA2D76">
            <w:pPr>
              <w:pStyle w:val="NormalWeb"/>
              <w:spacing w:before="0" w:beforeAutospacing="0" w:after="0" w:afterAutospacing="0"/>
              <w:rPr>
                <w:rFonts w:ascii="Arial" w:hAnsi="Arial" w:cs="Arial"/>
                <w:sz w:val="20"/>
                <w:szCs w:val="20"/>
              </w:rPr>
            </w:pPr>
            <w:r>
              <w:rPr>
                <w:rFonts w:ascii="Arial" w:hAnsi="Arial" w:cs="Arial"/>
                <w:sz w:val="20"/>
                <w:szCs w:val="20"/>
              </w:rPr>
              <w:t>Dawn Wilson, Center for adoption support and education</w:t>
            </w:r>
          </w:p>
        </w:tc>
      </w:tr>
    </w:tbl>
    <w:p w14:paraId="6C0B7A43" w14:textId="77777777" w:rsidR="00D436F6" w:rsidRDefault="00D436F6" w:rsidP="00D436F6">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64"/>
        <w:gridCol w:w="1040"/>
        <w:gridCol w:w="6996"/>
      </w:tblGrid>
      <w:tr w:rsidR="00D436F6" w14:paraId="45268E0C" w14:textId="77777777" w:rsidTr="00EA2D76">
        <w:trPr>
          <w:tblCellSpacing w:w="0" w:type="dxa"/>
        </w:trPr>
        <w:tc>
          <w:tcPr>
            <w:tcW w:w="0" w:type="auto"/>
            <w:tcMar>
              <w:top w:w="60" w:type="dxa"/>
              <w:left w:w="0" w:type="dxa"/>
              <w:bottom w:w="40" w:type="dxa"/>
              <w:right w:w="200" w:type="dxa"/>
            </w:tcMar>
            <w:hideMark/>
          </w:tcPr>
          <w:p w14:paraId="0F5E4205" w14:textId="77777777" w:rsidR="00D436F6" w:rsidRDefault="00D436F6"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2E178007" w14:textId="77777777" w:rsidR="00D436F6" w:rsidRDefault="00D436F6"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56974796" w14:textId="77777777" w:rsidR="00D436F6" w:rsidRDefault="00D436F6"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04A2246E" w14:textId="77777777" w:rsidR="00D436F6" w:rsidRDefault="00D436F6" w:rsidP="00EA2D76">
            <w:pPr>
              <w:rPr>
                <w:rFonts w:ascii="Arial" w:eastAsia="Times New Roman" w:hAnsi="Arial" w:cs="Arial"/>
                <w:sz w:val="20"/>
                <w:szCs w:val="20"/>
              </w:rPr>
            </w:pPr>
            <w:r>
              <w:rPr>
                <w:rFonts w:ascii="Arial" w:eastAsia="Times New Roman" w:hAnsi="Arial" w:cs="Arial"/>
                <w:sz w:val="20"/>
                <w:szCs w:val="20"/>
              </w:rPr>
              <w:t>1:45 PM</w:t>
            </w:r>
          </w:p>
        </w:tc>
        <w:tc>
          <w:tcPr>
            <w:tcW w:w="0" w:type="auto"/>
            <w:tcMar>
              <w:top w:w="60" w:type="dxa"/>
              <w:left w:w="0" w:type="dxa"/>
              <w:bottom w:w="40" w:type="dxa"/>
              <w:right w:w="0" w:type="dxa"/>
            </w:tcMar>
            <w:hideMark/>
          </w:tcPr>
          <w:p w14:paraId="5B5C48C1" w14:textId="77777777" w:rsidR="00D436F6" w:rsidRDefault="00D436F6"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7E60082C" w14:textId="77777777" w:rsidR="00D436F6" w:rsidRDefault="00D436F6" w:rsidP="00EA2D76">
            <w:pPr>
              <w:rPr>
                <w:rFonts w:ascii="Arial" w:eastAsia="Times New Roman" w:hAnsi="Arial" w:cs="Arial"/>
                <w:sz w:val="20"/>
                <w:szCs w:val="20"/>
              </w:rPr>
            </w:pPr>
            <w:r>
              <w:rPr>
                <w:rFonts w:ascii="Arial" w:eastAsia="Times New Roman" w:hAnsi="Arial" w:cs="Arial"/>
                <w:sz w:val="20"/>
                <w:szCs w:val="20"/>
              </w:rPr>
              <w:t>Southern Hemisphere 3/Fifth Level (Dolphin, Walt Disney World Resort)</w:t>
            </w:r>
          </w:p>
        </w:tc>
      </w:tr>
    </w:tbl>
    <w:p w14:paraId="73244B2E" w14:textId="77777777" w:rsidR="00D436F6" w:rsidRDefault="00D436F6" w:rsidP="00D436F6">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31"/>
        <w:gridCol w:w="238"/>
        <w:gridCol w:w="238"/>
        <w:gridCol w:w="238"/>
        <w:gridCol w:w="251"/>
        <w:gridCol w:w="504"/>
      </w:tblGrid>
      <w:tr w:rsidR="00D436F6" w14:paraId="0DC93234"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2652855" w14:textId="77777777" w:rsidR="00D436F6" w:rsidRDefault="00D436F6"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D436F6" w14:paraId="2279D1C0"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7A97A8E3" w14:textId="77777777" w:rsidR="00D436F6" w:rsidRDefault="00D436F6"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7370EEB" w14:textId="77777777" w:rsidR="00D436F6" w:rsidRDefault="00D436F6"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64409FE" w14:textId="77777777" w:rsidR="00D436F6" w:rsidRDefault="00D436F6"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B4006B9" w14:textId="77777777" w:rsidR="00D436F6" w:rsidRDefault="00D436F6"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24EE2E9" w14:textId="77777777" w:rsidR="00D436F6" w:rsidRDefault="00D436F6"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76400A8" w14:textId="77777777" w:rsidR="00D436F6" w:rsidRDefault="00D436F6" w:rsidP="00EA2D76">
            <w:pPr>
              <w:jc w:val="center"/>
              <w:rPr>
                <w:rFonts w:ascii="Arial" w:eastAsia="Times New Roman" w:hAnsi="Arial" w:cs="Arial"/>
                <w:b/>
                <w:bCs/>
              </w:rPr>
            </w:pPr>
            <w:r>
              <w:rPr>
                <w:rFonts w:ascii="Arial" w:eastAsia="Times New Roman" w:hAnsi="Arial" w:cs="Arial"/>
                <w:b/>
                <w:bCs/>
              </w:rPr>
              <w:t>N/A</w:t>
            </w:r>
          </w:p>
        </w:tc>
      </w:tr>
      <w:tr w:rsidR="00D436F6" w14:paraId="1A27A43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6706660" w14:textId="77777777" w:rsidR="00D436F6" w:rsidRDefault="00D436F6" w:rsidP="00EA2D76">
            <w:pPr>
              <w:rPr>
                <w:rFonts w:ascii="Arial" w:eastAsia="Times New Roman" w:hAnsi="Arial" w:cs="Arial"/>
                <w:sz w:val="20"/>
                <w:szCs w:val="20"/>
              </w:rPr>
            </w:pPr>
            <w:r>
              <w:rPr>
                <w:rFonts w:ascii="Arial" w:eastAsia="Times New Roman" w:hAnsi="Arial" w:cs="Arial"/>
                <w:sz w:val="20"/>
                <w:szCs w:val="20"/>
              </w:rPr>
              <w:t>Articulate the need for adoption competent mental health services for children and families experiencing adoption and guardianship based on review of latest research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4507D" w14:textId="77777777" w:rsidR="00D436F6" w:rsidRDefault="00D436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07631" w14:textId="77777777" w:rsidR="00D436F6" w:rsidRDefault="00D436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32B24" w14:textId="77777777" w:rsidR="00D436F6" w:rsidRDefault="00D436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AC8CA" w14:textId="77777777" w:rsidR="00D436F6" w:rsidRDefault="00D436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5B684" w14:textId="77777777" w:rsidR="00D436F6" w:rsidRDefault="00D436F6" w:rsidP="00EA2D76">
            <w:pPr>
              <w:rPr>
                <w:rFonts w:eastAsia="Times New Roman"/>
              </w:rPr>
            </w:pPr>
            <w:r>
              <w:rPr>
                <w:rFonts w:eastAsia="Times New Roman"/>
              </w:rPr>
              <w:t> </w:t>
            </w:r>
          </w:p>
        </w:tc>
      </w:tr>
      <w:tr w:rsidR="00D436F6" w14:paraId="4BFAD1B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DD3D002" w14:textId="77777777" w:rsidR="00D436F6" w:rsidRDefault="00D436F6" w:rsidP="00EA2D76">
            <w:pPr>
              <w:rPr>
                <w:rFonts w:ascii="Arial" w:eastAsia="Times New Roman" w:hAnsi="Arial" w:cs="Arial"/>
                <w:sz w:val="20"/>
                <w:szCs w:val="20"/>
              </w:rPr>
            </w:pPr>
            <w:r>
              <w:rPr>
                <w:rFonts w:ascii="Arial" w:eastAsia="Times New Roman" w:hAnsi="Arial" w:cs="Arial"/>
                <w:sz w:val="20"/>
                <w:szCs w:val="20"/>
              </w:rPr>
              <w:t>Learn about the knowledge gaps among child welfare professionals serving children who have been in foster care and achieved permanency and the knowledge gains achieved through participation in the web-based training.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FCA7F" w14:textId="77777777" w:rsidR="00D436F6" w:rsidRDefault="00D436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84806" w14:textId="77777777" w:rsidR="00D436F6" w:rsidRDefault="00D436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FD882" w14:textId="77777777" w:rsidR="00D436F6" w:rsidRDefault="00D436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1D443" w14:textId="77777777" w:rsidR="00D436F6" w:rsidRDefault="00D436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8CA70" w14:textId="77777777" w:rsidR="00D436F6" w:rsidRDefault="00D436F6" w:rsidP="00EA2D76">
            <w:pPr>
              <w:rPr>
                <w:rFonts w:eastAsia="Times New Roman"/>
              </w:rPr>
            </w:pPr>
            <w:r>
              <w:rPr>
                <w:rFonts w:eastAsia="Times New Roman"/>
              </w:rPr>
              <w:t> </w:t>
            </w:r>
          </w:p>
        </w:tc>
      </w:tr>
      <w:tr w:rsidR="00D436F6" w14:paraId="298A12F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04C9865" w14:textId="77777777" w:rsidR="00D436F6" w:rsidRDefault="00D436F6" w:rsidP="00EA2D76">
            <w:pPr>
              <w:rPr>
                <w:rFonts w:ascii="Arial" w:eastAsia="Times New Roman" w:hAnsi="Arial" w:cs="Arial"/>
                <w:sz w:val="20"/>
                <w:szCs w:val="20"/>
              </w:rPr>
            </w:pPr>
            <w:r>
              <w:rPr>
                <w:rFonts w:ascii="Arial" w:eastAsia="Times New Roman" w:hAnsi="Arial" w:cs="Arial"/>
                <w:sz w:val="20"/>
                <w:szCs w:val="20"/>
              </w:rPr>
              <w:t>Consider implications for MSW and interdisciplinary education to better prepare an adoption competent mental health workforce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F5400" w14:textId="77777777" w:rsidR="00D436F6" w:rsidRDefault="00D436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660D6" w14:textId="77777777" w:rsidR="00D436F6" w:rsidRDefault="00D436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DCD9B" w14:textId="77777777" w:rsidR="00D436F6" w:rsidRDefault="00D436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58150" w14:textId="77777777" w:rsidR="00D436F6" w:rsidRDefault="00D436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E90EA" w14:textId="77777777" w:rsidR="00D436F6" w:rsidRDefault="00D436F6" w:rsidP="00EA2D76">
            <w:pPr>
              <w:rPr>
                <w:rFonts w:eastAsia="Times New Roman"/>
              </w:rPr>
            </w:pPr>
            <w:r>
              <w:rPr>
                <w:rFonts w:eastAsia="Times New Roman"/>
              </w:rPr>
              <w:t> </w:t>
            </w:r>
          </w:p>
        </w:tc>
      </w:tr>
      <w:tr w:rsidR="00D436F6" w14:paraId="7B61E86B"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1072D4E" w14:textId="77777777" w:rsidR="00D436F6" w:rsidRDefault="00D436F6"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D436F6" w14:paraId="5CD8863F"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761E3DF7" w14:textId="77777777" w:rsidR="00D436F6" w:rsidRDefault="00D436F6"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13C188E" w14:textId="77777777" w:rsidR="00D436F6" w:rsidRDefault="00D436F6"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986C1BF" w14:textId="77777777" w:rsidR="00D436F6" w:rsidRDefault="00D436F6"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1C3A523" w14:textId="77777777" w:rsidR="00D436F6" w:rsidRDefault="00D436F6"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9A3128D" w14:textId="77777777" w:rsidR="00D436F6" w:rsidRDefault="00D436F6"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00B4EBD" w14:textId="77777777" w:rsidR="00D436F6" w:rsidRDefault="00D436F6"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D436F6" w14:paraId="3CAD1BD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9A2F3B4" w14:textId="77777777" w:rsidR="00D436F6" w:rsidRDefault="00D436F6"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C31E7" w14:textId="77777777" w:rsidR="00D436F6" w:rsidRDefault="00D436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37251" w14:textId="77777777" w:rsidR="00D436F6" w:rsidRDefault="00D436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54997" w14:textId="77777777" w:rsidR="00D436F6" w:rsidRDefault="00D436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52098" w14:textId="77777777" w:rsidR="00D436F6" w:rsidRDefault="00D436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01406" w14:textId="77777777" w:rsidR="00D436F6" w:rsidRDefault="00D436F6" w:rsidP="00EA2D76">
            <w:pPr>
              <w:rPr>
                <w:rFonts w:eastAsia="Times New Roman"/>
              </w:rPr>
            </w:pPr>
            <w:r>
              <w:rPr>
                <w:rFonts w:eastAsia="Times New Roman"/>
              </w:rPr>
              <w:t> </w:t>
            </w:r>
          </w:p>
        </w:tc>
      </w:tr>
      <w:tr w:rsidR="00D436F6" w14:paraId="406CA60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8121C70" w14:textId="77777777" w:rsidR="00D436F6" w:rsidRDefault="00D436F6"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9CEE7" w14:textId="77777777" w:rsidR="00D436F6" w:rsidRDefault="00D436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34211" w14:textId="77777777" w:rsidR="00D436F6" w:rsidRDefault="00D436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A7154" w14:textId="77777777" w:rsidR="00D436F6" w:rsidRDefault="00D436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A4D41" w14:textId="77777777" w:rsidR="00D436F6" w:rsidRDefault="00D436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270C2" w14:textId="77777777" w:rsidR="00D436F6" w:rsidRDefault="00D436F6" w:rsidP="00EA2D76">
            <w:pPr>
              <w:rPr>
                <w:rFonts w:eastAsia="Times New Roman"/>
              </w:rPr>
            </w:pPr>
            <w:r>
              <w:rPr>
                <w:rFonts w:eastAsia="Times New Roman"/>
              </w:rPr>
              <w:t> </w:t>
            </w:r>
          </w:p>
        </w:tc>
      </w:tr>
      <w:tr w:rsidR="00D436F6" w14:paraId="3E8E58A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329E064" w14:textId="77777777" w:rsidR="00D436F6" w:rsidRDefault="00D436F6"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21640" w14:textId="77777777" w:rsidR="00D436F6" w:rsidRDefault="00D436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C5863" w14:textId="77777777" w:rsidR="00D436F6" w:rsidRDefault="00D436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79E36" w14:textId="77777777" w:rsidR="00D436F6" w:rsidRDefault="00D436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D6C10" w14:textId="77777777" w:rsidR="00D436F6" w:rsidRDefault="00D436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7719C" w14:textId="77777777" w:rsidR="00D436F6" w:rsidRDefault="00D436F6" w:rsidP="00EA2D76">
            <w:pPr>
              <w:rPr>
                <w:rFonts w:eastAsia="Times New Roman"/>
              </w:rPr>
            </w:pPr>
            <w:r>
              <w:rPr>
                <w:rFonts w:eastAsia="Times New Roman"/>
              </w:rPr>
              <w:t> </w:t>
            </w:r>
          </w:p>
        </w:tc>
      </w:tr>
      <w:tr w:rsidR="00D436F6" w14:paraId="5274D64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5EC80A5" w14:textId="77777777" w:rsidR="00D436F6" w:rsidRDefault="00D436F6"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022B2" w14:textId="77777777" w:rsidR="00D436F6" w:rsidRDefault="00D436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FB7BE" w14:textId="77777777" w:rsidR="00D436F6" w:rsidRDefault="00D436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8CCE3" w14:textId="77777777" w:rsidR="00D436F6" w:rsidRDefault="00D436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90AA3" w14:textId="77777777" w:rsidR="00D436F6" w:rsidRDefault="00D436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9F7D1" w14:textId="77777777" w:rsidR="00D436F6" w:rsidRDefault="00D436F6" w:rsidP="00EA2D76">
            <w:pPr>
              <w:rPr>
                <w:rFonts w:eastAsia="Times New Roman"/>
              </w:rPr>
            </w:pPr>
            <w:r>
              <w:rPr>
                <w:rFonts w:eastAsia="Times New Roman"/>
              </w:rPr>
              <w:t> </w:t>
            </w:r>
          </w:p>
        </w:tc>
      </w:tr>
      <w:tr w:rsidR="00D436F6" w14:paraId="7544FC7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74D5B53" w14:textId="77777777" w:rsidR="00D436F6" w:rsidRDefault="00D436F6"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570D2" w14:textId="77777777" w:rsidR="00D436F6" w:rsidRDefault="00D436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5F0D2" w14:textId="77777777" w:rsidR="00D436F6" w:rsidRDefault="00D436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47B88" w14:textId="77777777" w:rsidR="00D436F6" w:rsidRDefault="00D436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4090A" w14:textId="77777777" w:rsidR="00D436F6" w:rsidRDefault="00D436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BAF69" w14:textId="77777777" w:rsidR="00D436F6" w:rsidRDefault="00D436F6" w:rsidP="00EA2D76">
            <w:pPr>
              <w:rPr>
                <w:rFonts w:eastAsia="Times New Roman"/>
              </w:rPr>
            </w:pPr>
            <w:r>
              <w:rPr>
                <w:rFonts w:eastAsia="Times New Roman"/>
              </w:rPr>
              <w:t> </w:t>
            </w:r>
          </w:p>
        </w:tc>
      </w:tr>
      <w:tr w:rsidR="00D436F6" w14:paraId="19062AC3"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296AA0A" w14:textId="77777777" w:rsidR="00D436F6" w:rsidRDefault="00D436F6"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D436F6" w14:paraId="32FD51CD"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1CA32853" w14:textId="77777777" w:rsidR="00D436F6" w:rsidRDefault="00D436F6"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A4EB572" w14:textId="77777777" w:rsidR="00D436F6" w:rsidRDefault="00D436F6"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893A037" w14:textId="77777777" w:rsidR="00D436F6" w:rsidRDefault="00D436F6"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2765AF6" w14:textId="77777777" w:rsidR="00D436F6" w:rsidRDefault="00D436F6"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18C684F" w14:textId="77777777" w:rsidR="00D436F6" w:rsidRDefault="00D436F6"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28A697B" w14:textId="77777777" w:rsidR="00D436F6" w:rsidRDefault="00D436F6"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D436F6" w14:paraId="0077364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B37EF34" w14:textId="77777777" w:rsidR="00D436F6" w:rsidRDefault="00D436F6"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06D89" w14:textId="77777777" w:rsidR="00D436F6" w:rsidRDefault="00D436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72432" w14:textId="77777777" w:rsidR="00D436F6" w:rsidRDefault="00D436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45CB8" w14:textId="77777777" w:rsidR="00D436F6" w:rsidRDefault="00D436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5CE6C" w14:textId="77777777" w:rsidR="00D436F6" w:rsidRDefault="00D436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CB4F7" w14:textId="77777777" w:rsidR="00D436F6" w:rsidRDefault="00D436F6" w:rsidP="00EA2D76">
            <w:pPr>
              <w:rPr>
                <w:rFonts w:eastAsia="Times New Roman"/>
              </w:rPr>
            </w:pPr>
            <w:r>
              <w:rPr>
                <w:rFonts w:eastAsia="Times New Roman"/>
              </w:rPr>
              <w:t> </w:t>
            </w:r>
          </w:p>
        </w:tc>
      </w:tr>
      <w:tr w:rsidR="00D436F6" w14:paraId="3646C2C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8695A3D" w14:textId="77777777" w:rsidR="00D436F6" w:rsidRDefault="00D436F6"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7D550" w14:textId="77777777" w:rsidR="00D436F6" w:rsidRDefault="00D436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F4CE2" w14:textId="77777777" w:rsidR="00D436F6" w:rsidRDefault="00D436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54674" w14:textId="77777777" w:rsidR="00D436F6" w:rsidRDefault="00D436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CAD81" w14:textId="77777777" w:rsidR="00D436F6" w:rsidRDefault="00D436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8EDC7" w14:textId="77777777" w:rsidR="00D436F6" w:rsidRDefault="00D436F6" w:rsidP="00EA2D76">
            <w:pPr>
              <w:rPr>
                <w:rFonts w:eastAsia="Times New Roman"/>
              </w:rPr>
            </w:pPr>
            <w:r>
              <w:rPr>
                <w:rFonts w:eastAsia="Times New Roman"/>
              </w:rPr>
              <w:t> </w:t>
            </w:r>
          </w:p>
        </w:tc>
      </w:tr>
      <w:tr w:rsidR="00D436F6" w14:paraId="10ADF21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3AC5F08" w14:textId="77777777" w:rsidR="00D436F6" w:rsidRDefault="00D436F6"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69BF6" w14:textId="77777777" w:rsidR="00D436F6" w:rsidRDefault="00D436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9EEFA" w14:textId="77777777" w:rsidR="00D436F6" w:rsidRDefault="00D436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1D905" w14:textId="77777777" w:rsidR="00D436F6" w:rsidRDefault="00D436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F5361" w14:textId="77777777" w:rsidR="00D436F6" w:rsidRDefault="00D436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EA3C8" w14:textId="77777777" w:rsidR="00D436F6" w:rsidRDefault="00D436F6" w:rsidP="00EA2D76">
            <w:pPr>
              <w:rPr>
                <w:rFonts w:eastAsia="Times New Roman"/>
              </w:rPr>
            </w:pPr>
            <w:r>
              <w:rPr>
                <w:rFonts w:eastAsia="Times New Roman"/>
              </w:rPr>
              <w:t> </w:t>
            </w:r>
          </w:p>
        </w:tc>
      </w:tr>
      <w:tr w:rsidR="00D436F6" w14:paraId="0F2B3D31"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C2E4728" w14:textId="77777777" w:rsidR="00D436F6" w:rsidRDefault="00D436F6"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CB6B4" w14:textId="77777777" w:rsidR="00D436F6" w:rsidRDefault="00D436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9E3E4" w14:textId="77777777" w:rsidR="00D436F6" w:rsidRDefault="00D436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88D21" w14:textId="77777777" w:rsidR="00D436F6" w:rsidRDefault="00D436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AE2AA" w14:textId="77777777" w:rsidR="00D436F6" w:rsidRDefault="00D436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645A9" w14:textId="77777777" w:rsidR="00D436F6" w:rsidRDefault="00D436F6" w:rsidP="00EA2D76">
            <w:pPr>
              <w:rPr>
                <w:rFonts w:eastAsia="Times New Roman"/>
              </w:rPr>
            </w:pPr>
            <w:r>
              <w:rPr>
                <w:rFonts w:eastAsia="Times New Roman"/>
              </w:rPr>
              <w:t> </w:t>
            </w:r>
          </w:p>
        </w:tc>
      </w:tr>
      <w:tr w:rsidR="00D436F6" w14:paraId="421763D0"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8D72E49" w14:textId="77777777" w:rsidR="00D436F6" w:rsidRDefault="00D436F6"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D436F6" w14:paraId="3A25BD40"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165CEC5F" w14:textId="77777777" w:rsidR="00D436F6" w:rsidRDefault="00D436F6"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5E4A8C5" w14:textId="77777777" w:rsidR="00D436F6" w:rsidRDefault="00D436F6"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02B4025" w14:textId="77777777" w:rsidR="00D436F6" w:rsidRDefault="00D436F6"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6489639" w14:textId="77777777" w:rsidR="00D436F6" w:rsidRDefault="00D436F6"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9B7C6D3" w14:textId="77777777" w:rsidR="00D436F6" w:rsidRDefault="00D436F6"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A535663" w14:textId="77777777" w:rsidR="00D436F6" w:rsidRDefault="00D436F6"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D436F6" w14:paraId="38C18B2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4DA1D4F" w14:textId="77777777" w:rsidR="00D436F6" w:rsidRDefault="00D436F6" w:rsidP="00EA2D76">
            <w:pPr>
              <w:rPr>
                <w:rFonts w:ascii="Arial" w:eastAsia="Times New Roman" w:hAnsi="Arial" w:cs="Arial"/>
                <w:sz w:val="20"/>
                <w:szCs w:val="20"/>
              </w:rPr>
            </w:pPr>
            <w:r>
              <w:rPr>
                <w:rFonts w:ascii="Arial" w:eastAsia="Times New Roman" w:hAnsi="Arial" w:cs="Arial"/>
                <w:sz w:val="20"/>
                <w:szCs w:val="20"/>
              </w:rPr>
              <w:lastRenderedPageBreak/>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35077" w14:textId="77777777" w:rsidR="00D436F6" w:rsidRDefault="00D436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2CD3B" w14:textId="77777777" w:rsidR="00D436F6" w:rsidRDefault="00D436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82EC6" w14:textId="77777777" w:rsidR="00D436F6" w:rsidRDefault="00D436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70958" w14:textId="77777777" w:rsidR="00D436F6" w:rsidRDefault="00D436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E3D46" w14:textId="77777777" w:rsidR="00D436F6" w:rsidRDefault="00D436F6" w:rsidP="00EA2D76">
            <w:pPr>
              <w:rPr>
                <w:rFonts w:eastAsia="Times New Roman"/>
              </w:rPr>
            </w:pPr>
            <w:r>
              <w:rPr>
                <w:rFonts w:eastAsia="Times New Roman"/>
              </w:rPr>
              <w:t> </w:t>
            </w:r>
          </w:p>
        </w:tc>
      </w:tr>
      <w:tr w:rsidR="00D436F6" w14:paraId="5594726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40375FC" w14:textId="77777777" w:rsidR="00D436F6" w:rsidRDefault="00D436F6" w:rsidP="00EA2D76">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22E32" w14:textId="77777777" w:rsidR="00D436F6" w:rsidRDefault="00D436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3127F" w14:textId="77777777" w:rsidR="00D436F6" w:rsidRDefault="00D436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98647" w14:textId="77777777" w:rsidR="00D436F6" w:rsidRDefault="00D436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11A40" w14:textId="77777777" w:rsidR="00D436F6" w:rsidRDefault="00D436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8D587" w14:textId="77777777" w:rsidR="00D436F6" w:rsidRDefault="00D436F6" w:rsidP="00EA2D76">
            <w:pPr>
              <w:rPr>
                <w:rFonts w:eastAsia="Times New Roman"/>
              </w:rPr>
            </w:pPr>
            <w:r>
              <w:rPr>
                <w:rFonts w:eastAsia="Times New Roman"/>
              </w:rPr>
              <w:t> </w:t>
            </w:r>
          </w:p>
        </w:tc>
      </w:tr>
      <w:tr w:rsidR="00D436F6" w14:paraId="55AD847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AF6F6B9" w14:textId="77777777" w:rsidR="00D436F6" w:rsidRDefault="00D436F6" w:rsidP="00EA2D76">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3EE5A" w14:textId="77777777" w:rsidR="00D436F6" w:rsidRDefault="00D436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BAFB0" w14:textId="77777777" w:rsidR="00D436F6" w:rsidRDefault="00D436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FC73B" w14:textId="77777777" w:rsidR="00D436F6" w:rsidRDefault="00D436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B098A" w14:textId="77777777" w:rsidR="00D436F6" w:rsidRDefault="00D436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9A436" w14:textId="77777777" w:rsidR="00D436F6" w:rsidRDefault="00D436F6" w:rsidP="00EA2D76">
            <w:pPr>
              <w:rPr>
                <w:rFonts w:eastAsia="Times New Roman"/>
              </w:rPr>
            </w:pPr>
            <w:r>
              <w:rPr>
                <w:rFonts w:eastAsia="Times New Roman"/>
              </w:rPr>
              <w:t> </w:t>
            </w:r>
          </w:p>
        </w:tc>
      </w:tr>
      <w:tr w:rsidR="00D436F6" w14:paraId="186182F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CC04CDB" w14:textId="77777777" w:rsidR="00D436F6" w:rsidRDefault="00D436F6" w:rsidP="00EA2D76">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15628" w14:textId="77777777" w:rsidR="00D436F6" w:rsidRDefault="00D436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32C3F" w14:textId="77777777" w:rsidR="00D436F6" w:rsidRDefault="00D436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5667E" w14:textId="77777777" w:rsidR="00D436F6" w:rsidRDefault="00D436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9E868" w14:textId="77777777" w:rsidR="00D436F6" w:rsidRDefault="00D436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5C8B4" w14:textId="77777777" w:rsidR="00D436F6" w:rsidRDefault="00D436F6" w:rsidP="00EA2D76">
            <w:pPr>
              <w:rPr>
                <w:rFonts w:eastAsia="Times New Roman"/>
              </w:rPr>
            </w:pPr>
            <w:r>
              <w:rPr>
                <w:rFonts w:eastAsia="Times New Roman"/>
              </w:rPr>
              <w:t> </w:t>
            </w:r>
          </w:p>
        </w:tc>
      </w:tr>
    </w:tbl>
    <w:p w14:paraId="6FE96AC8" w14:textId="77777777" w:rsidR="00D436F6" w:rsidRDefault="00D436F6" w:rsidP="00D436F6">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68B277EF" w14:textId="77777777" w:rsidR="00D436F6" w:rsidRDefault="00D436F6" w:rsidP="00D436F6">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21B000A4" w14:textId="77777777" w:rsidR="003A1028" w:rsidRDefault="003A1028" w:rsidP="00D436F6"/>
    <w:sectPr w:rsidR="003A1028" w:rsidSect="00D436F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6F6"/>
    <w:rsid w:val="003A1028"/>
    <w:rsid w:val="00D43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AFB47"/>
  <w15:chartTrackingRefBased/>
  <w15:docId w15:val="{42E0C047-131E-4F2F-BE55-9331F83F2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36F6"/>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D436F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6F6"/>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D436F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2018-09-20T19:06:00Z</dcterms:created>
  <dcterms:modified xsi:type="dcterms:W3CDTF">2018-09-20T19:06:00Z</dcterms:modified>
</cp:coreProperties>
</file>