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3B4CF" w14:textId="3C304FB0" w:rsidR="00056F7E" w:rsidRDefault="00056F7E" w:rsidP="00DA32B6">
      <w:pPr>
        <w:pStyle w:val="Title1"/>
      </w:pPr>
      <w:r>
        <w:rPr>
          <w:noProof/>
          <w:lang w:eastAsia="en-US"/>
        </w:rPr>
        <w:drawing>
          <wp:inline distT="0" distB="0" distL="0" distR="0" wp14:anchorId="246DE9B5" wp14:editId="2CF4301C">
            <wp:extent cx="5943600" cy="951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o-ed-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951865"/>
                    </a:xfrm>
                    <a:prstGeom prst="rect">
                      <a:avLst/>
                    </a:prstGeom>
                  </pic:spPr>
                </pic:pic>
              </a:graphicData>
            </a:graphic>
          </wp:inline>
        </w:drawing>
      </w:r>
    </w:p>
    <w:p w14:paraId="28C83941" w14:textId="7390AA26" w:rsidR="002F1222" w:rsidRDefault="00034B56" w:rsidP="00056F7E">
      <w:pPr>
        <w:pStyle w:val="Title1"/>
      </w:pPr>
      <w:r>
        <w:rPr>
          <w:noProof/>
          <w:lang w:eastAsia="en-US"/>
        </w:rPr>
        <mc:AlternateContent>
          <mc:Choice Requires="wps">
            <w:drawing>
              <wp:anchor distT="0" distB="0" distL="114300" distR="114300" simplePos="0" relativeHeight="251659264" behindDoc="0" locked="0" layoutInCell="1" allowOverlap="1" wp14:anchorId="58169FF1" wp14:editId="5BD433DB">
                <wp:simplePos x="0" y="0"/>
                <wp:positionH relativeFrom="column">
                  <wp:posOffset>-38100</wp:posOffset>
                </wp:positionH>
                <wp:positionV relativeFrom="paragraph">
                  <wp:posOffset>501015</wp:posOffset>
                </wp:positionV>
                <wp:extent cx="6076950" cy="1087120"/>
                <wp:effectExtent l="0" t="0" r="19050" b="1778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87120"/>
                        </a:xfrm>
                        <a:prstGeom prst="rect">
                          <a:avLst/>
                        </a:prstGeom>
                        <a:solidFill>
                          <a:srgbClr val="FFFFFF"/>
                        </a:solidFill>
                        <a:ln w="9525">
                          <a:solidFill>
                            <a:srgbClr val="000000"/>
                          </a:solidFill>
                          <a:miter lim="800000"/>
                          <a:headEnd/>
                          <a:tailEnd/>
                        </a:ln>
                      </wps:spPr>
                      <wps:txbx>
                        <w:txbxContent>
                          <w:p w14:paraId="29088089" w14:textId="77777777" w:rsidR="00FE16AA" w:rsidRPr="00C608D1" w:rsidRDefault="00FE16AA" w:rsidP="00056F7E">
                            <w:pPr>
                              <w:pStyle w:val="body-text"/>
                              <w:spacing w:before="60"/>
                            </w:pPr>
                            <w:r w:rsidRPr="00C608D1">
                              <w:t xml:space="preserve">In response to the primary issues identified by the </w:t>
                            </w:r>
                            <w:hyperlink r:id="rId9" w:history="1">
                              <w:r w:rsidRPr="00C608D1">
                                <w:rPr>
                                  <w:rStyle w:val="Hyperlink"/>
                                  <w:rFonts w:eastAsiaTheme="majorEastAsia"/>
                                </w:rPr>
                                <w:t>2015 White House Conference on Aging</w:t>
                              </w:r>
                            </w:hyperlink>
                            <w:r w:rsidRPr="00C608D1">
                              <w:rPr>
                                <w:rStyle w:val="Hyperlink"/>
                                <w:rFonts w:eastAsiaTheme="majorEastAsia"/>
                              </w:rPr>
                              <w:t xml:space="preserve"> (WHCOA)</w:t>
                            </w:r>
                            <w:r w:rsidRPr="00C608D1">
                              <w:t>, the Gero-Ed Center has collaborated with social work educators to develop teaching modules that address elder justice, healthy aging, long-term services and supports, and retirement security. The WHCOA noted that these four issues will greatly impact the aging landscape for older Americans over the next decade.</w:t>
                            </w:r>
                          </w:p>
                          <w:p w14:paraId="4637CE80" w14:textId="77777777" w:rsidR="00FE16AA" w:rsidRPr="00C608D1" w:rsidRDefault="00FE16AA" w:rsidP="00056F7E">
                            <w:pPr>
                              <w:pStyle w:val="body-text"/>
                              <w:rPr>
                                <w:iCs/>
                                <w:sz w:val="22"/>
                                <w:szCs w:val="22"/>
                              </w:rPr>
                            </w:pPr>
                            <w:r w:rsidRPr="00340DEE">
                              <w:rPr>
                                <w:i/>
                                <w:iCs/>
                                <w:sz w:val="22"/>
                                <w:szCs w:val="22"/>
                              </w:rPr>
                              <w:t xml:space="preserve"> </w:t>
                            </w:r>
                          </w:p>
                          <w:p w14:paraId="65F9F052" w14:textId="77777777" w:rsidR="00FE16AA" w:rsidRPr="00587E1F" w:rsidRDefault="00FE16AA" w:rsidP="00056F7E">
                            <w:pPr>
                              <w:pStyle w:val="body-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169FF1" id="_x0000_t202" coordsize="21600,21600" o:spt="202" path="m,l,21600r21600,l21600,xe">
                <v:stroke joinstyle="miter"/>
                <v:path gradientshapeok="t" o:connecttype="rect"/>
              </v:shapetype>
              <v:shape id="Text Box 1" o:spid="_x0000_s1026" type="#_x0000_t202" style="position:absolute;left:0;text-align:left;margin-left:-3pt;margin-top:39.45pt;width:478.5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">
                <v:textbox>
                  <w:txbxContent>
                    <w:p w14:paraId="29088089" w14:textId="77777777" w:rsidR="00FE16AA" w:rsidRPr="00C608D1" w:rsidRDefault="00FE16AA" w:rsidP="00056F7E">
                      <w:pPr>
                        <w:pStyle w:val="body-text"/>
                        <w:spacing w:before="60"/>
                      </w:pPr>
                      <w:r w:rsidRPr="00C608D1">
                        <w:t xml:space="preserve">In response to the primary issues identified by the </w:t>
                      </w:r>
                      <w:hyperlink r:id="rId10" w:history="1">
                        <w:r w:rsidRPr="00C608D1">
                          <w:rPr>
                            <w:rStyle w:val="Hyperlink"/>
                            <w:rFonts w:eastAsiaTheme="majorEastAsia"/>
                          </w:rPr>
                          <w:t>2015 White House Conference on Aging</w:t>
                        </w:r>
                      </w:hyperlink>
                      <w:r w:rsidRPr="00C608D1">
                        <w:rPr>
                          <w:rStyle w:val="Hyperlink"/>
                          <w:rFonts w:eastAsiaTheme="majorEastAsia"/>
                        </w:rPr>
                        <w:t xml:space="preserve"> (WHCOA)</w:t>
                      </w:r>
                      <w:r w:rsidRPr="00C608D1">
                        <w:t>, the Gero-Ed Center has collaborated with social work educators to develop teaching modules that address elder justice, healthy aging, long-term services and supports, and retirement security. The WHCOA noted that these four issues will greatly impact the aging landscape for older Americans over the next decade.</w:t>
                      </w:r>
                    </w:p>
                    <w:p w14:paraId="4637CE80" w14:textId="77777777" w:rsidR="00FE16AA" w:rsidRPr="00C608D1" w:rsidRDefault="00FE16AA" w:rsidP="00056F7E">
                      <w:pPr>
                        <w:pStyle w:val="body-text"/>
                        <w:rPr>
                          <w:iCs/>
                          <w:sz w:val="22"/>
                          <w:szCs w:val="22"/>
                        </w:rPr>
                      </w:pPr>
                      <w:r w:rsidRPr="00340DEE">
                        <w:rPr>
                          <w:i/>
                          <w:iCs/>
                          <w:sz w:val="22"/>
                          <w:szCs w:val="22"/>
                        </w:rPr>
                        <w:t xml:space="preserve"> </w:t>
                      </w:r>
                    </w:p>
                    <w:p w14:paraId="65F9F052" w14:textId="77777777" w:rsidR="00FE16AA" w:rsidRPr="00587E1F" w:rsidRDefault="00FE16AA" w:rsidP="00056F7E">
                      <w:pPr>
                        <w:pStyle w:val="body-text"/>
                      </w:pPr>
                    </w:p>
                  </w:txbxContent>
                </v:textbox>
                <w10:wrap type="topAndBottom"/>
              </v:shape>
            </w:pict>
          </mc:Fallback>
        </mc:AlternateContent>
      </w:r>
      <w:r w:rsidR="00AD49AC">
        <w:t>Long-</w:t>
      </w:r>
      <w:r w:rsidR="002D5C47" w:rsidRPr="002D5C47">
        <w:t>Term Services and Supports</w:t>
      </w:r>
      <w:r w:rsidR="002D5C47">
        <w:t xml:space="preserve"> (LTSS)</w:t>
      </w:r>
      <w:r w:rsidR="002D5C47" w:rsidRPr="002D5C47">
        <w:t xml:space="preserve"> Teaching Module</w:t>
      </w:r>
    </w:p>
    <w:p w14:paraId="563786D4" w14:textId="1BD3E017" w:rsidR="00DA32B6" w:rsidRDefault="00DA32B6" w:rsidP="00335DE3">
      <w:pPr>
        <w:pStyle w:val="body-text"/>
        <w:spacing w:before="0" w:after="0"/>
        <w:jc w:val="center"/>
      </w:pPr>
    </w:p>
    <w:p w14:paraId="152B5044" w14:textId="3A4BD57C" w:rsidR="00DA32B6" w:rsidRPr="00034B56" w:rsidRDefault="006F4D1B" w:rsidP="00335DE3">
      <w:pPr>
        <w:pStyle w:val="Title1"/>
        <w:spacing w:before="120" w:after="120"/>
      </w:pPr>
      <w:r>
        <w:t>Contents</w:t>
      </w:r>
    </w:p>
    <w:p w14:paraId="04B3A930" w14:textId="77777777" w:rsidR="00226304" w:rsidRDefault="00777EF6">
      <w:pPr>
        <w:pStyle w:val="TOC1"/>
        <w:rPr>
          <w:rFonts w:asciiTheme="minorHAnsi" w:eastAsiaTheme="minorEastAsia" w:hAnsiTheme="minorHAnsi" w:cstheme="minorBidi"/>
          <w:lang w:eastAsia="en-US"/>
        </w:rPr>
      </w:pPr>
      <w:r w:rsidRPr="00034B56">
        <w:fldChar w:fldCharType="begin"/>
      </w:r>
      <w:r w:rsidRPr="00034B56">
        <w:instrText xml:space="preserve"> TOC \h \z \t "h1,1,h2,2" </w:instrText>
      </w:r>
      <w:r w:rsidRPr="00034B56">
        <w:fldChar w:fldCharType="separate"/>
      </w:r>
      <w:hyperlink w:anchor="_Toc437511819" w:history="1">
        <w:r w:rsidR="00226304" w:rsidRPr="00981958">
          <w:rPr>
            <w:rStyle w:val="Hyperlink"/>
          </w:rPr>
          <w:t>Overview of Topic and Module Content</w:t>
        </w:r>
        <w:r w:rsidR="00226304">
          <w:rPr>
            <w:webHidden/>
          </w:rPr>
          <w:tab/>
        </w:r>
        <w:r w:rsidR="00226304">
          <w:rPr>
            <w:webHidden/>
          </w:rPr>
          <w:fldChar w:fldCharType="begin"/>
        </w:r>
        <w:r w:rsidR="00226304">
          <w:rPr>
            <w:webHidden/>
          </w:rPr>
          <w:instrText xml:space="preserve"> PAGEREF _Toc437511819 \h </w:instrText>
        </w:r>
        <w:r w:rsidR="00226304">
          <w:rPr>
            <w:webHidden/>
          </w:rPr>
        </w:r>
        <w:r w:rsidR="00226304">
          <w:rPr>
            <w:webHidden/>
          </w:rPr>
          <w:fldChar w:fldCharType="separate"/>
        </w:r>
        <w:r w:rsidR="00226304">
          <w:rPr>
            <w:webHidden/>
          </w:rPr>
          <w:t>1</w:t>
        </w:r>
        <w:r w:rsidR="00226304">
          <w:rPr>
            <w:webHidden/>
          </w:rPr>
          <w:fldChar w:fldCharType="end"/>
        </w:r>
      </w:hyperlink>
    </w:p>
    <w:p w14:paraId="7B6E445E" w14:textId="77777777" w:rsidR="00226304" w:rsidRDefault="00226304">
      <w:pPr>
        <w:pStyle w:val="TOC2"/>
        <w:rPr>
          <w:rFonts w:asciiTheme="minorHAnsi" w:eastAsiaTheme="minorEastAsia" w:hAnsiTheme="minorHAnsi" w:cstheme="minorBidi"/>
          <w:noProof/>
          <w:lang w:eastAsia="en-US"/>
        </w:rPr>
      </w:pPr>
      <w:hyperlink w:anchor="_Toc437511820" w:history="1">
        <w:r w:rsidRPr="00981958">
          <w:rPr>
            <w:rStyle w:val="Hyperlink"/>
            <w:noProof/>
          </w:rPr>
          <w:t>Works Cited</w:t>
        </w:r>
        <w:r>
          <w:rPr>
            <w:noProof/>
            <w:webHidden/>
          </w:rPr>
          <w:tab/>
        </w:r>
        <w:r>
          <w:rPr>
            <w:noProof/>
            <w:webHidden/>
          </w:rPr>
          <w:fldChar w:fldCharType="begin"/>
        </w:r>
        <w:r>
          <w:rPr>
            <w:noProof/>
            <w:webHidden/>
          </w:rPr>
          <w:instrText xml:space="preserve"> PAGEREF _Toc437511820 \h </w:instrText>
        </w:r>
        <w:r>
          <w:rPr>
            <w:noProof/>
            <w:webHidden/>
          </w:rPr>
        </w:r>
        <w:r>
          <w:rPr>
            <w:noProof/>
            <w:webHidden/>
          </w:rPr>
          <w:fldChar w:fldCharType="separate"/>
        </w:r>
        <w:r>
          <w:rPr>
            <w:noProof/>
            <w:webHidden/>
          </w:rPr>
          <w:t>1</w:t>
        </w:r>
        <w:r>
          <w:rPr>
            <w:noProof/>
            <w:webHidden/>
          </w:rPr>
          <w:fldChar w:fldCharType="end"/>
        </w:r>
      </w:hyperlink>
    </w:p>
    <w:p w14:paraId="5041B140" w14:textId="77777777" w:rsidR="00226304" w:rsidRDefault="00226304">
      <w:pPr>
        <w:pStyle w:val="TOC1"/>
        <w:rPr>
          <w:rFonts w:asciiTheme="minorHAnsi" w:eastAsiaTheme="minorEastAsia" w:hAnsiTheme="minorHAnsi" w:cstheme="minorBidi"/>
          <w:lang w:eastAsia="en-US"/>
        </w:rPr>
      </w:pPr>
      <w:hyperlink w:anchor="_Toc437511821" w:history="1">
        <w:r w:rsidRPr="00981958">
          <w:rPr>
            <w:rStyle w:val="Hyperlink"/>
          </w:rPr>
          <w:t>PowerPoint Presentation</w:t>
        </w:r>
        <w:r w:rsidRPr="00981958">
          <w:rPr>
            <w:rStyle w:val="Hyperlink"/>
            <w:vertAlign w:val="superscript"/>
          </w:rPr>
          <w:t>†</w:t>
        </w:r>
        <w:r>
          <w:rPr>
            <w:webHidden/>
          </w:rPr>
          <w:tab/>
        </w:r>
        <w:r>
          <w:rPr>
            <w:webHidden/>
          </w:rPr>
          <w:fldChar w:fldCharType="begin"/>
        </w:r>
        <w:r>
          <w:rPr>
            <w:webHidden/>
          </w:rPr>
          <w:instrText xml:space="preserve"> PAGEREF _Toc437511821 \h </w:instrText>
        </w:r>
        <w:r>
          <w:rPr>
            <w:webHidden/>
          </w:rPr>
        </w:r>
        <w:r>
          <w:rPr>
            <w:webHidden/>
          </w:rPr>
          <w:fldChar w:fldCharType="separate"/>
        </w:r>
        <w:r>
          <w:rPr>
            <w:webHidden/>
          </w:rPr>
          <w:t>2</w:t>
        </w:r>
        <w:r>
          <w:rPr>
            <w:webHidden/>
          </w:rPr>
          <w:fldChar w:fldCharType="end"/>
        </w:r>
      </w:hyperlink>
    </w:p>
    <w:p w14:paraId="0339BBB2" w14:textId="77777777" w:rsidR="00226304" w:rsidRDefault="00226304">
      <w:pPr>
        <w:pStyle w:val="TOC1"/>
        <w:rPr>
          <w:rFonts w:asciiTheme="minorHAnsi" w:eastAsiaTheme="minorEastAsia" w:hAnsiTheme="minorHAnsi" w:cstheme="minorBidi"/>
          <w:lang w:eastAsia="en-US"/>
        </w:rPr>
      </w:pPr>
      <w:hyperlink w:anchor="_Toc437511822" w:history="1">
        <w:r w:rsidRPr="00981958">
          <w:rPr>
            <w:rStyle w:val="Hyperlink"/>
          </w:rPr>
          <w:t>Related CSWE Gero-Ed Teaching Resources</w:t>
        </w:r>
        <w:r w:rsidRPr="00981958">
          <w:rPr>
            <w:rStyle w:val="Hyperlink"/>
            <w:vertAlign w:val="superscript"/>
          </w:rPr>
          <w:t>†</w:t>
        </w:r>
        <w:r>
          <w:rPr>
            <w:webHidden/>
          </w:rPr>
          <w:tab/>
        </w:r>
        <w:r>
          <w:rPr>
            <w:webHidden/>
          </w:rPr>
          <w:fldChar w:fldCharType="begin"/>
        </w:r>
        <w:r>
          <w:rPr>
            <w:webHidden/>
          </w:rPr>
          <w:instrText xml:space="preserve"> PAGEREF _Toc437511822 \h </w:instrText>
        </w:r>
        <w:r>
          <w:rPr>
            <w:webHidden/>
          </w:rPr>
        </w:r>
        <w:r>
          <w:rPr>
            <w:webHidden/>
          </w:rPr>
          <w:fldChar w:fldCharType="separate"/>
        </w:r>
        <w:r>
          <w:rPr>
            <w:webHidden/>
          </w:rPr>
          <w:t>3</w:t>
        </w:r>
        <w:r>
          <w:rPr>
            <w:webHidden/>
          </w:rPr>
          <w:fldChar w:fldCharType="end"/>
        </w:r>
      </w:hyperlink>
    </w:p>
    <w:p w14:paraId="58E24E2A" w14:textId="77777777" w:rsidR="00226304" w:rsidRDefault="00226304">
      <w:pPr>
        <w:pStyle w:val="TOC1"/>
        <w:rPr>
          <w:rFonts w:asciiTheme="minorHAnsi" w:eastAsiaTheme="minorEastAsia" w:hAnsiTheme="minorHAnsi" w:cstheme="minorBidi"/>
          <w:lang w:eastAsia="en-US"/>
        </w:rPr>
      </w:pPr>
      <w:hyperlink w:anchor="_Toc437511823" w:history="1">
        <w:r w:rsidRPr="00981958">
          <w:rPr>
            <w:rStyle w:val="Hyperlink"/>
          </w:rPr>
          <w:t>Suggested Readings by Topic from Web Resources  and Peer-Reviewed Articles</w:t>
        </w:r>
        <w:r>
          <w:rPr>
            <w:webHidden/>
          </w:rPr>
          <w:tab/>
        </w:r>
        <w:r>
          <w:rPr>
            <w:webHidden/>
          </w:rPr>
          <w:fldChar w:fldCharType="begin"/>
        </w:r>
        <w:r>
          <w:rPr>
            <w:webHidden/>
          </w:rPr>
          <w:instrText xml:space="preserve"> PAGEREF _Toc437511823 \h </w:instrText>
        </w:r>
        <w:r>
          <w:rPr>
            <w:webHidden/>
          </w:rPr>
        </w:r>
        <w:r>
          <w:rPr>
            <w:webHidden/>
          </w:rPr>
          <w:fldChar w:fldCharType="separate"/>
        </w:r>
        <w:r>
          <w:rPr>
            <w:webHidden/>
          </w:rPr>
          <w:t>4</w:t>
        </w:r>
        <w:r>
          <w:rPr>
            <w:webHidden/>
          </w:rPr>
          <w:fldChar w:fldCharType="end"/>
        </w:r>
      </w:hyperlink>
    </w:p>
    <w:p w14:paraId="7CDD8B6E" w14:textId="77777777" w:rsidR="00226304" w:rsidRDefault="00226304">
      <w:pPr>
        <w:pStyle w:val="TOC2"/>
        <w:rPr>
          <w:rFonts w:asciiTheme="minorHAnsi" w:eastAsiaTheme="minorEastAsia" w:hAnsiTheme="minorHAnsi" w:cstheme="minorBidi"/>
          <w:noProof/>
          <w:lang w:eastAsia="en-US"/>
        </w:rPr>
      </w:pPr>
      <w:hyperlink w:anchor="_Toc437511824" w:history="1">
        <w:r w:rsidRPr="00981958">
          <w:rPr>
            <w:rStyle w:val="Hyperlink"/>
            <w:noProof/>
          </w:rPr>
          <w:t>Long-Term Services and Supports/Long-Term Care</w:t>
        </w:r>
        <w:r>
          <w:rPr>
            <w:noProof/>
            <w:webHidden/>
          </w:rPr>
          <w:tab/>
        </w:r>
        <w:r>
          <w:rPr>
            <w:noProof/>
            <w:webHidden/>
          </w:rPr>
          <w:fldChar w:fldCharType="begin"/>
        </w:r>
        <w:r>
          <w:rPr>
            <w:noProof/>
            <w:webHidden/>
          </w:rPr>
          <w:instrText xml:space="preserve"> PAGEREF _Toc437511824 \h </w:instrText>
        </w:r>
        <w:r>
          <w:rPr>
            <w:noProof/>
            <w:webHidden/>
          </w:rPr>
        </w:r>
        <w:r>
          <w:rPr>
            <w:noProof/>
            <w:webHidden/>
          </w:rPr>
          <w:fldChar w:fldCharType="separate"/>
        </w:r>
        <w:r>
          <w:rPr>
            <w:noProof/>
            <w:webHidden/>
          </w:rPr>
          <w:t>4</w:t>
        </w:r>
        <w:r>
          <w:rPr>
            <w:noProof/>
            <w:webHidden/>
          </w:rPr>
          <w:fldChar w:fldCharType="end"/>
        </w:r>
      </w:hyperlink>
    </w:p>
    <w:p w14:paraId="5A3AFA90" w14:textId="77777777" w:rsidR="00226304" w:rsidRDefault="00226304">
      <w:pPr>
        <w:pStyle w:val="TOC2"/>
        <w:rPr>
          <w:rFonts w:asciiTheme="minorHAnsi" w:eastAsiaTheme="minorEastAsia" w:hAnsiTheme="minorHAnsi" w:cstheme="minorBidi"/>
          <w:noProof/>
          <w:lang w:eastAsia="en-US"/>
        </w:rPr>
      </w:pPr>
      <w:hyperlink w:anchor="_Toc437511825" w:history="1">
        <w:r w:rsidRPr="00981958">
          <w:rPr>
            <w:rStyle w:val="Hyperlink"/>
            <w:noProof/>
          </w:rPr>
          <w:t>Assessments useful for LTSS:</w:t>
        </w:r>
        <w:r>
          <w:rPr>
            <w:noProof/>
            <w:webHidden/>
          </w:rPr>
          <w:tab/>
        </w:r>
        <w:r>
          <w:rPr>
            <w:noProof/>
            <w:webHidden/>
          </w:rPr>
          <w:fldChar w:fldCharType="begin"/>
        </w:r>
        <w:r>
          <w:rPr>
            <w:noProof/>
            <w:webHidden/>
          </w:rPr>
          <w:instrText xml:space="preserve"> PAGEREF _Toc437511825 \h </w:instrText>
        </w:r>
        <w:r>
          <w:rPr>
            <w:noProof/>
            <w:webHidden/>
          </w:rPr>
        </w:r>
        <w:r>
          <w:rPr>
            <w:noProof/>
            <w:webHidden/>
          </w:rPr>
          <w:fldChar w:fldCharType="separate"/>
        </w:r>
        <w:r>
          <w:rPr>
            <w:noProof/>
            <w:webHidden/>
          </w:rPr>
          <w:t>4</w:t>
        </w:r>
        <w:r>
          <w:rPr>
            <w:noProof/>
            <w:webHidden/>
          </w:rPr>
          <w:fldChar w:fldCharType="end"/>
        </w:r>
      </w:hyperlink>
    </w:p>
    <w:p w14:paraId="23AB4D0B" w14:textId="77777777" w:rsidR="00226304" w:rsidRDefault="00226304">
      <w:pPr>
        <w:pStyle w:val="TOC2"/>
        <w:rPr>
          <w:rFonts w:asciiTheme="minorHAnsi" w:eastAsiaTheme="minorEastAsia" w:hAnsiTheme="minorHAnsi" w:cstheme="minorBidi"/>
          <w:noProof/>
          <w:lang w:eastAsia="en-US"/>
        </w:rPr>
      </w:pPr>
      <w:hyperlink w:anchor="_Toc437511826" w:history="1">
        <w:r w:rsidRPr="00981958">
          <w:rPr>
            <w:rStyle w:val="Hyperlink"/>
            <w:noProof/>
          </w:rPr>
          <w:t>Medicaid</w:t>
        </w:r>
        <w:r>
          <w:rPr>
            <w:noProof/>
            <w:webHidden/>
          </w:rPr>
          <w:tab/>
        </w:r>
        <w:r>
          <w:rPr>
            <w:noProof/>
            <w:webHidden/>
          </w:rPr>
          <w:fldChar w:fldCharType="begin"/>
        </w:r>
        <w:r>
          <w:rPr>
            <w:noProof/>
            <w:webHidden/>
          </w:rPr>
          <w:instrText xml:space="preserve"> PAGEREF _Toc437511826 \h </w:instrText>
        </w:r>
        <w:r>
          <w:rPr>
            <w:noProof/>
            <w:webHidden/>
          </w:rPr>
        </w:r>
        <w:r>
          <w:rPr>
            <w:noProof/>
            <w:webHidden/>
          </w:rPr>
          <w:fldChar w:fldCharType="separate"/>
        </w:r>
        <w:r>
          <w:rPr>
            <w:noProof/>
            <w:webHidden/>
          </w:rPr>
          <w:t>5</w:t>
        </w:r>
        <w:r>
          <w:rPr>
            <w:noProof/>
            <w:webHidden/>
          </w:rPr>
          <w:fldChar w:fldCharType="end"/>
        </w:r>
      </w:hyperlink>
    </w:p>
    <w:p w14:paraId="7DB75398" w14:textId="77777777" w:rsidR="00226304" w:rsidRDefault="00226304">
      <w:pPr>
        <w:pStyle w:val="TOC2"/>
        <w:rPr>
          <w:rFonts w:asciiTheme="minorHAnsi" w:eastAsiaTheme="minorEastAsia" w:hAnsiTheme="minorHAnsi" w:cstheme="minorBidi"/>
          <w:noProof/>
          <w:lang w:eastAsia="en-US"/>
        </w:rPr>
      </w:pPr>
      <w:hyperlink w:anchor="_Toc437511827" w:history="1">
        <w:r w:rsidRPr="00981958">
          <w:rPr>
            <w:rStyle w:val="Hyperlink"/>
            <w:noProof/>
          </w:rPr>
          <w:t>Adult Day and Caregiver Support</w:t>
        </w:r>
        <w:r>
          <w:rPr>
            <w:noProof/>
            <w:webHidden/>
          </w:rPr>
          <w:tab/>
        </w:r>
        <w:r>
          <w:rPr>
            <w:noProof/>
            <w:webHidden/>
          </w:rPr>
          <w:fldChar w:fldCharType="begin"/>
        </w:r>
        <w:r>
          <w:rPr>
            <w:noProof/>
            <w:webHidden/>
          </w:rPr>
          <w:instrText xml:space="preserve"> PAGEREF _Toc437511827 \h </w:instrText>
        </w:r>
        <w:r>
          <w:rPr>
            <w:noProof/>
            <w:webHidden/>
          </w:rPr>
        </w:r>
        <w:r>
          <w:rPr>
            <w:noProof/>
            <w:webHidden/>
          </w:rPr>
          <w:fldChar w:fldCharType="separate"/>
        </w:r>
        <w:r>
          <w:rPr>
            <w:noProof/>
            <w:webHidden/>
          </w:rPr>
          <w:t>5</w:t>
        </w:r>
        <w:r>
          <w:rPr>
            <w:noProof/>
            <w:webHidden/>
          </w:rPr>
          <w:fldChar w:fldCharType="end"/>
        </w:r>
      </w:hyperlink>
    </w:p>
    <w:p w14:paraId="7D0EDBB0" w14:textId="77777777" w:rsidR="00226304" w:rsidRDefault="00226304">
      <w:pPr>
        <w:pStyle w:val="TOC2"/>
        <w:rPr>
          <w:rFonts w:asciiTheme="minorHAnsi" w:eastAsiaTheme="minorEastAsia" w:hAnsiTheme="minorHAnsi" w:cstheme="minorBidi"/>
          <w:noProof/>
          <w:lang w:eastAsia="en-US"/>
        </w:rPr>
      </w:pPr>
      <w:hyperlink w:anchor="_Toc437511828" w:history="1">
        <w:r w:rsidRPr="00981958">
          <w:rPr>
            <w:rStyle w:val="Hyperlink"/>
            <w:noProof/>
          </w:rPr>
          <w:t>Nursing Homes</w:t>
        </w:r>
        <w:r>
          <w:rPr>
            <w:noProof/>
            <w:webHidden/>
          </w:rPr>
          <w:tab/>
        </w:r>
        <w:r>
          <w:rPr>
            <w:noProof/>
            <w:webHidden/>
          </w:rPr>
          <w:fldChar w:fldCharType="begin"/>
        </w:r>
        <w:r>
          <w:rPr>
            <w:noProof/>
            <w:webHidden/>
          </w:rPr>
          <w:instrText xml:space="preserve"> PAGEREF _Toc437511828 \h </w:instrText>
        </w:r>
        <w:r>
          <w:rPr>
            <w:noProof/>
            <w:webHidden/>
          </w:rPr>
        </w:r>
        <w:r>
          <w:rPr>
            <w:noProof/>
            <w:webHidden/>
          </w:rPr>
          <w:fldChar w:fldCharType="separate"/>
        </w:r>
        <w:r>
          <w:rPr>
            <w:noProof/>
            <w:webHidden/>
          </w:rPr>
          <w:t>6</w:t>
        </w:r>
        <w:r>
          <w:rPr>
            <w:noProof/>
            <w:webHidden/>
          </w:rPr>
          <w:fldChar w:fldCharType="end"/>
        </w:r>
      </w:hyperlink>
    </w:p>
    <w:p w14:paraId="3E0ED750" w14:textId="77777777" w:rsidR="00226304" w:rsidRDefault="00226304">
      <w:pPr>
        <w:pStyle w:val="TOC2"/>
        <w:rPr>
          <w:rFonts w:asciiTheme="minorHAnsi" w:eastAsiaTheme="minorEastAsia" w:hAnsiTheme="minorHAnsi" w:cstheme="minorBidi"/>
          <w:noProof/>
          <w:lang w:eastAsia="en-US"/>
        </w:rPr>
      </w:pPr>
      <w:hyperlink w:anchor="_Toc437511829" w:history="1">
        <w:r w:rsidRPr="00981958">
          <w:rPr>
            <w:rStyle w:val="Hyperlink"/>
            <w:noProof/>
          </w:rPr>
          <w:t>Web Resources:</w:t>
        </w:r>
        <w:r>
          <w:rPr>
            <w:noProof/>
            <w:webHidden/>
          </w:rPr>
          <w:tab/>
        </w:r>
        <w:r>
          <w:rPr>
            <w:noProof/>
            <w:webHidden/>
          </w:rPr>
          <w:fldChar w:fldCharType="begin"/>
        </w:r>
        <w:r>
          <w:rPr>
            <w:noProof/>
            <w:webHidden/>
          </w:rPr>
          <w:instrText xml:space="preserve"> PAGEREF _Toc437511829 \h </w:instrText>
        </w:r>
        <w:r>
          <w:rPr>
            <w:noProof/>
            <w:webHidden/>
          </w:rPr>
        </w:r>
        <w:r>
          <w:rPr>
            <w:noProof/>
            <w:webHidden/>
          </w:rPr>
          <w:fldChar w:fldCharType="separate"/>
        </w:r>
        <w:r>
          <w:rPr>
            <w:noProof/>
            <w:webHidden/>
          </w:rPr>
          <w:t>6</w:t>
        </w:r>
        <w:r>
          <w:rPr>
            <w:noProof/>
            <w:webHidden/>
          </w:rPr>
          <w:fldChar w:fldCharType="end"/>
        </w:r>
      </w:hyperlink>
    </w:p>
    <w:p w14:paraId="5A66F2F3" w14:textId="77777777" w:rsidR="00226304" w:rsidRDefault="00226304">
      <w:pPr>
        <w:pStyle w:val="TOC2"/>
        <w:rPr>
          <w:rFonts w:asciiTheme="minorHAnsi" w:eastAsiaTheme="minorEastAsia" w:hAnsiTheme="minorHAnsi" w:cstheme="minorBidi"/>
          <w:noProof/>
          <w:lang w:eastAsia="en-US"/>
        </w:rPr>
      </w:pPr>
      <w:hyperlink w:anchor="_Toc437511830" w:history="1">
        <w:r w:rsidRPr="00981958">
          <w:rPr>
            <w:rStyle w:val="Hyperlink"/>
            <w:noProof/>
          </w:rPr>
          <w:t>Assisted Living</w:t>
        </w:r>
        <w:r>
          <w:rPr>
            <w:noProof/>
            <w:webHidden/>
          </w:rPr>
          <w:tab/>
        </w:r>
        <w:r>
          <w:rPr>
            <w:noProof/>
            <w:webHidden/>
          </w:rPr>
          <w:fldChar w:fldCharType="begin"/>
        </w:r>
        <w:r>
          <w:rPr>
            <w:noProof/>
            <w:webHidden/>
          </w:rPr>
          <w:instrText xml:space="preserve"> PAGEREF _Toc437511830 \h </w:instrText>
        </w:r>
        <w:r>
          <w:rPr>
            <w:noProof/>
            <w:webHidden/>
          </w:rPr>
        </w:r>
        <w:r>
          <w:rPr>
            <w:noProof/>
            <w:webHidden/>
          </w:rPr>
          <w:fldChar w:fldCharType="separate"/>
        </w:r>
        <w:r>
          <w:rPr>
            <w:noProof/>
            <w:webHidden/>
          </w:rPr>
          <w:t>6</w:t>
        </w:r>
        <w:r>
          <w:rPr>
            <w:noProof/>
            <w:webHidden/>
          </w:rPr>
          <w:fldChar w:fldCharType="end"/>
        </w:r>
      </w:hyperlink>
    </w:p>
    <w:p w14:paraId="3A833AC8" w14:textId="77777777" w:rsidR="00226304" w:rsidRDefault="00226304">
      <w:pPr>
        <w:pStyle w:val="TOC1"/>
        <w:rPr>
          <w:rFonts w:asciiTheme="minorHAnsi" w:eastAsiaTheme="minorEastAsia" w:hAnsiTheme="minorHAnsi" w:cstheme="minorBidi"/>
          <w:lang w:eastAsia="en-US"/>
        </w:rPr>
      </w:pPr>
      <w:hyperlink w:anchor="_Toc437511831" w:history="1">
        <w:r w:rsidRPr="00981958">
          <w:rPr>
            <w:rStyle w:val="Hyperlink"/>
          </w:rPr>
          <w:t>Videos and Films</w:t>
        </w:r>
        <w:r>
          <w:rPr>
            <w:webHidden/>
          </w:rPr>
          <w:tab/>
        </w:r>
        <w:r>
          <w:rPr>
            <w:webHidden/>
          </w:rPr>
          <w:fldChar w:fldCharType="begin"/>
        </w:r>
        <w:r>
          <w:rPr>
            <w:webHidden/>
          </w:rPr>
          <w:instrText xml:space="preserve"> PAGEREF _Toc437511831 \h </w:instrText>
        </w:r>
        <w:r>
          <w:rPr>
            <w:webHidden/>
          </w:rPr>
        </w:r>
        <w:r>
          <w:rPr>
            <w:webHidden/>
          </w:rPr>
          <w:fldChar w:fldCharType="separate"/>
        </w:r>
        <w:r>
          <w:rPr>
            <w:webHidden/>
          </w:rPr>
          <w:t>8</w:t>
        </w:r>
        <w:r>
          <w:rPr>
            <w:webHidden/>
          </w:rPr>
          <w:fldChar w:fldCharType="end"/>
        </w:r>
      </w:hyperlink>
    </w:p>
    <w:p w14:paraId="5772D0B7" w14:textId="77777777" w:rsidR="00226304" w:rsidRDefault="00226304">
      <w:pPr>
        <w:pStyle w:val="TOC2"/>
        <w:rPr>
          <w:rFonts w:asciiTheme="minorHAnsi" w:eastAsiaTheme="minorEastAsia" w:hAnsiTheme="minorHAnsi" w:cstheme="minorBidi"/>
          <w:noProof/>
          <w:lang w:eastAsia="en-US"/>
        </w:rPr>
      </w:pPr>
      <w:hyperlink w:anchor="_Toc437511832" w:history="1">
        <w:r w:rsidRPr="00981958">
          <w:rPr>
            <w:rStyle w:val="Hyperlink"/>
            <w:noProof/>
          </w:rPr>
          <w:t>Videos Available on the Web</w:t>
        </w:r>
        <w:r>
          <w:rPr>
            <w:noProof/>
            <w:webHidden/>
          </w:rPr>
          <w:tab/>
        </w:r>
        <w:r>
          <w:rPr>
            <w:noProof/>
            <w:webHidden/>
          </w:rPr>
          <w:fldChar w:fldCharType="begin"/>
        </w:r>
        <w:r>
          <w:rPr>
            <w:noProof/>
            <w:webHidden/>
          </w:rPr>
          <w:instrText xml:space="preserve"> PAGEREF _Toc437511832 \h </w:instrText>
        </w:r>
        <w:r>
          <w:rPr>
            <w:noProof/>
            <w:webHidden/>
          </w:rPr>
        </w:r>
        <w:r>
          <w:rPr>
            <w:noProof/>
            <w:webHidden/>
          </w:rPr>
          <w:fldChar w:fldCharType="separate"/>
        </w:r>
        <w:r>
          <w:rPr>
            <w:noProof/>
            <w:webHidden/>
          </w:rPr>
          <w:t>8</w:t>
        </w:r>
        <w:r>
          <w:rPr>
            <w:noProof/>
            <w:webHidden/>
          </w:rPr>
          <w:fldChar w:fldCharType="end"/>
        </w:r>
      </w:hyperlink>
    </w:p>
    <w:p w14:paraId="6ABDCFF3" w14:textId="77777777" w:rsidR="00226304" w:rsidRDefault="00226304">
      <w:pPr>
        <w:pStyle w:val="TOC2"/>
        <w:rPr>
          <w:rFonts w:asciiTheme="minorHAnsi" w:eastAsiaTheme="minorEastAsia" w:hAnsiTheme="minorHAnsi" w:cstheme="minorBidi"/>
          <w:noProof/>
          <w:lang w:eastAsia="en-US"/>
        </w:rPr>
      </w:pPr>
      <w:hyperlink w:anchor="_Toc437511833" w:history="1">
        <w:r w:rsidRPr="00981958">
          <w:rPr>
            <w:rStyle w:val="Hyperlink"/>
            <w:noProof/>
          </w:rPr>
          <w:t>Documentaries/Films</w:t>
        </w:r>
        <w:r>
          <w:rPr>
            <w:noProof/>
            <w:webHidden/>
          </w:rPr>
          <w:tab/>
        </w:r>
        <w:r>
          <w:rPr>
            <w:noProof/>
            <w:webHidden/>
          </w:rPr>
          <w:fldChar w:fldCharType="begin"/>
        </w:r>
        <w:r>
          <w:rPr>
            <w:noProof/>
            <w:webHidden/>
          </w:rPr>
          <w:instrText xml:space="preserve"> PAGEREF _Toc437511833 \h </w:instrText>
        </w:r>
        <w:r>
          <w:rPr>
            <w:noProof/>
            <w:webHidden/>
          </w:rPr>
        </w:r>
        <w:r>
          <w:rPr>
            <w:noProof/>
            <w:webHidden/>
          </w:rPr>
          <w:fldChar w:fldCharType="separate"/>
        </w:r>
        <w:r>
          <w:rPr>
            <w:noProof/>
            <w:webHidden/>
          </w:rPr>
          <w:t>8</w:t>
        </w:r>
        <w:r>
          <w:rPr>
            <w:noProof/>
            <w:webHidden/>
          </w:rPr>
          <w:fldChar w:fldCharType="end"/>
        </w:r>
      </w:hyperlink>
    </w:p>
    <w:p w14:paraId="0EDF8475" w14:textId="77777777" w:rsidR="00226304" w:rsidRDefault="00226304">
      <w:pPr>
        <w:pStyle w:val="TOC1"/>
        <w:rPr>
          <w:rFonts w:asciiTheme="minorHAnsi" w:eastAsiaTheme="minorEastAsia" w:hAnsiTheme="minorHAnsi" w:cstheme="minorBidi"/>
          <w:lang w:eastAsia="en-US"/>
        </w:rPr>
      </w:pPr>
      <w:hyperlink w:anchor="_Toc437511834" w:history="1">
        <w:r w:rsidRPr="00981958">
          <w:rPr>
            <w:rStyle w:val="Hyperlink"/>
          </w:rPr>
          <w:t>Class Exercises and Assignments</w:t>
        </w:r>
        <w:r>
          <w:rPr>
            <w:webHidden/>
          </w:rPr>
          <w:tab/>
        </w:r>
        <w:r>
          <w:rPr>
            <w:webHidden/>
          </w:rPr>
          <w:fldChar w:fldCharType="begin"/>
        </w:r>
        <w:r>
          <w:rPr>
            <w:webHidden/>
          </w:rPr>
          <w:instrText xml:space="preserve"> PAGEREF _Toc437511834 \h </w:instrText>
        </w:r>
        <w:r>
          <w:rPr>
            <w:webHidden/>
          </w:rPr>
        </w:r>
        <w:r>
          <w:rPr>
            <w:webHidden/>
          </w:rPr>
          <w:fldChar w:fldCharType="separate"/>
        </w:r>
        <w:r>
          <w:rPr>
            <w:webHidden/>
          </w:rPr>
          <w:t>10</w:t>
        </w:r>
        <w:r>
          <w:rPr>
            <w:webHidden/>
          </w:rPr>
          <w:fldChar w:fldCharType="end"/>
        </w:r>
      </w:hyperlink>
    </w:p>
    <w:p w14:paraId="2FE9348D" w14:textId="77777777" w:rsidR="00226304" w:rsidRDefault="00226304">
      <w:pPr>
        <w:pStyle w:val="TOC2"/>
        <w:rPr>
          <w:rFonts w:asciiTheme="minorHAnsi" w:eastAsiaTheme="minorEastAsia" w:hAnsiTheme="minorHAnsi" w:cstheme="minorBidi"/>
          <w:noProof/>
          <w:lang w:eastAsia="en-US"/>
        </w:rPr>
      </w:pPr>
      <w:hyperlink w:anchor="_Toc437511835" w:history="1">
        <w:r w:rsidRPr="00981958">
          <w:rPr>
            <w:rStyle w:val="Hyperlink"/>
            <w:noProof/>
          </w:rPr>
          <w:t>Aging Simulation Activity, Class Discussion, and Reflection Paper</w:t>
        </w:r>
        <w:r>
          <w:rPr>
            <w:noProof/>
            <w:webHidden/>
          </w:rPr>
          <w:tab/>
        </w:r>
        <w:r>
          <w:rPr>
            <w:noProof/>
            <w:webHidden/>
          </w:rPr>
          <w:fldChar w:fldCharType="begin"/>
        </w:r>
        <w:r>
          <w:rPr>
            <w:noProof/>
            <w:webHidden/>
          </w:rPr>
          <w:instrText xml:space="preserve"> PAGEREF _Toc437511835 \h </w:instrText>
        </w:r>
        <w:r>
          <w:rPr>
            <w:noProof/>
            <w:webHidden/>
          </w:rPr>
        </w:r>
        <w:r>
          <w:rPr>
            <w:noProof/>
            <w:webHidden/>
          </w:rPr>
          <w:fldChar w:fldCharType="separate"/>
        </w:r>
        <w:r>
          <w:rPr>
            <w:noProof/>
            <w:webHidden/>
          </w:rPr>
          <w:t>10</w:t>
        </w:r>
        <w:r>
          <w:rPr>
            <w:noProof/>
            <w:webHidden/>
          </w:rPr>
          <w:fldChar w:fldCharType="end"/>
        </w:r>
      </w:hyperlink>
    </w:p>
    <w:p w14:paraId="2091D9F8" w14:textId="77777777" w:rsidR="00226304" w:rsidRDefault="00226304">
      <w:pPr>
        <w:pStyle w:val="TOC2"/>
        <w:rPr>
          <w:rFonts w:asciiTheme="minorHAnsi" w:eastAsiaTheme="minorEastAsia" w:hAnsiTheme="minorHAnsi" w:cstheme="minorBidi"/>
          <w:noProof/>
          <w:lang w:eastAsia="en-US"/>
        </w:rPr>
      </w:pPr>
      <w:hyperlink w:anchor="_Toc437511836" w:history="1">
        <w:r w:rsidRPr="00981958">
          <w:rPr>
            <w:rStyle w:val="Hyperlink"/>
            <w:noProof/>
          </w:rPr>
          <w:t>Ideas from other teaching resources</w:t>
        </w:r>
        <w:r>
          <w:rPr>
            <w:noProof/>
            <w:webHidden/>
          </w:rPr>
          <w:tab/>
        </w:r>
        <w:r>
          <w:rPr>
            <w:noProof/>
            <w:webHidden/>
          </w:rPr>
          <w:fldChar w:fldCharType="begin"/>
        </w:r>
        <w:r>
          <w:rPr>
            <w:noProof/>
            <w:webHidden/>
          </w:rPr>
          <w:instrText xml:space="preserve"> PAGEREF _Toc437511836 \h </w:instrText>
        </w:r>
        <w:r>
          <w:rPr>
            <w:noProof/>
            <w:webHidden/>
          </w:rPr>
        </w:r>
        <w:r>
          <w:rPr>
            <w:noProof/>
            <w:webHidden/>
          </w:rPr>
          <w:fldChar w:fldCharType="separate"/>
        </w:r>
        <w:r>
          <w:rPr>
            <w:noProof/>
            <w:webHidden/>
          </w:rPr>
          <w:t>13</w:t>
        </w:r>
        <w:r>
          <w:rPr>
            <w:noProof/>
            <w:webHidden/>
          </w:rPr>
          <w:fldChar w:fldCharType="end"/>
        </w:r>
      </w:hyperlink>
    </w:p>
    <w:p w14:paraId="1663C348" w14:textId="77777777" w:rsidR="00226304" w:rsidRDefault="00226304">
      <w:pPr>
        <w:pStyle w:val="TOC1"/>
        <w:rPr>
          <w:rFonts w:asciiTheme="minorHAnsi" w:eastAsiaTheme="minorEastAsia" w:hAnsiTheme="minorHAnsi" w:cstheme="minorBidi"/>
          <w:lang w:eastAsia="en-US"/>
        </w:rPr>
      </w:pPr>
      <w:hyperlink w:anchor="_Toc437511837" w:history="1">
        <w:r w:rsidRPr="00981958">
          <w:rPr>
            <w:rStyle w:val="Hyperlink"/>
          </w:rPr>
          <w:t>Semester-Long Assignments</w:t>
        </w:r>
        <w:r>
          <w:rPr>
            <w:webHidden/>
          </w:rPr>
          <w:tab/>
        </w:r>
        <w:r>
          <w:rPr>
            <w:webHidden/>
          </w:rPr>
          <w:fldChar w:fldCharType="begin"/>
        </w:r>
        <w:r>
          <w:rPr>
            <w:webHidden/>
          </w:rPr>
          <w:instrText xml:space="preserve"> PAGEREF _Toc437511837 \h </w:instrText>
        </w:r>
        <w:r>
          <w:rPr>
            <w:webHidden/>
          </w:rPr>
        </w:r>
        <w:r>
          <w:rPr>
            <w:webHidden/>
          </w:rPr>
          <w:fldChar w:fldCharType="separate"/>
        </w:r>
        <w:r>
          <w:rPr>
            <w:webHidden/>
          </w:rPr>
          <w:t>14</w:t>
        </w:r>
        <w:r>
          <w:rPr>
            <w:webHidden/>
          </w:rPr>
          <w:fldChar w:fldCharType="end"/>
        </w:r>
      </w:hyperlink>
    </w:p>
    <w:p w14:paraId="0C475FE0" w14:textId="77777777" w:rsidR="00226304" w:rsidRDefault="00226304">
      <w:pPr>
        <w:pStyle w:val="TOC2"/>
        <w:rPr>
          <w:rFonts w:asciiTheme="minorHAnsi" w:eastAsiaTheme="minorEastAsia" w:hAnsiTheme="minorHAnsi" w:cstheme="minorBidi"/>
          <w:noProof/>
          <w:lang w:eastAsia="en-US"/>
        </w:rPr>
      </w:pPr>
      <w:hyperlink w:anchor="_Toc437511838" w:history="1">
        <w:r w:rsidRPr="00981958">
          <w:rPr>
            <w:rStyle w:val="Hyperlink"/>
            <w:noProof/>
          </w:rPr>
          <w:t>LTSS Environment Analysis Assignment</w:t>
        </w:r>
        <w:r>
          <w:rPr>
            <w:noProof/>
            <w:webHidden/>
          </w:rPr>
          <w:tab/>
        </w:r>
        <w:r>
          <w:rPr>
            <w:noProof/>
            <w:webHidden/>
          </w:rPr>
          <w:fldChar w:fldCharType="begin"/>
        </w:r>
        <w:r>
          <w:rPr>
            <w:noProof/>
            <w:webHidden/>
          </w:rPr>
          <w:instrText xml:space="preserve"> PAGEREF _Toc437511838 \h </w:instrText>
        </w:r>
        <w:r>
          <w:rPr>
            <w:noProof/>
            <w:webHidden/>
          </w:rPr>
        </w:r>
        <w:r>
          <w:rPr>
            <w:noProof/>
            <w:webHidden/>
          </w:rPr>
          <w:fldChar w:fldCharType="separate"/>
        </w:r>
        <w:r>
          <w:rPr>
            <w:noProof/>
            <w:webHidden/>
          </w:rPr>
          <w:t>14</w:t>
        </w:r>
        <w:r>
          <w:rPr>
            <w:noProof/>
            <w:webHidden/>
          </w:rPr>
          <w:fldChar w:fldCharType="end"/>
        </w:r>
      </w:hyperlink>
    </w:p>
    <w:p w14:paraId="2935C920" w14:textId="77777777" w:rsidR="00226304" w:rsidRDefault="00226304">
      <w:pPr>
        <w:pStyle w:val="TOC2"/>
        <w:rPr>
          <w:rFonts w:asciiTheme="minorHAnsi" w:eastAsiaTheme="minorEastAsia" w:hAnsiTheme="minorHAnsi" w:cstheme="minorBidi"/>
          <w:noProof/>
          <w:lang w:eastAsia="en-US"/>
        </w:rPr>
      </w:pPr>
      <w:hyperlink w:anchor="_Toc437511839" w:history="1">
        <w:r w:rsidRPr="00981958">
          <w:rPr>
            <w:rStyle w:val="Hyperlink"/>
            <w:noProof/>
          </w:rPr>
          <w:t>LTSS Program and Policy Analysis Assignment</w:t>
        </w:r>
        <w:r>
          <w:rPr>
            <w:noProof/>
            <w:webHidden/>
          </w:rPr>
          <w:tab/>
        </w:r>
        <w:r>
          <w:rPr>
            <w:noProof/>
            <w:webHidden/>
          </w:rPr>
          <w:fldChar w:fldCharType="begin"/>
        </w:r>
        <w:r>
          <w:rPr>
            <w:noProof/>
            <w:webHidden/>
          </w:rPr>
          <w:instrText xml:space="preserve"> PAGEREF _Toc437511839 \h </w:instrText>
        </w:r>
        <w:r>
          <w:rPr>
            <w:noProof/>
            <w:webHidden/>
          </w:rPr>
        </w:r>
        <w:r>
          <w:rPr>
            <w:noProof/>
            <w:webHidden/>
          </w:rPr>
          <w:fldChar w:fldCharType="separate"/>
        </w:r>
        <w:r>
          <w:rPr>
            <w:noProof/>
            <w:webHidden/>
          </w:rPr>
          <w:t>14</w:t>
        </w:r>
        <w:r>
          <w:rPr>
            <w:noProof/>
            <w:webHidden/>
          </w:rPr>
          <w:fldChar w:fldCharType="end"/>
        </w:r>
      </w:hyperlink>
    </w:p>
    <w:p w14:paraId="0F71A5AC" w14:textId="77777777" w:rsidR="00226304" w:rsidRDefault="00226304">
      <w:pPr>
        <w:pStyle w:val="TOC1"/>
        <w:rPr>
          <w:rFonts w:asciiTheme="minorHAnsi" w:eastAsiaTheme="minorEastAsia" w:hAnsiTheme="minorHAnsi" w:cstheme="minorBidi"/>
          <w:lang w:eastAsia="en-US"/>
        </w:rPr>
      </w:pPr>
      <w:hyperlink w:anchor="_Toc437511840" w:history="1">
        <w:r w:rsidRPr="00981958">
          <w:rPr>
            <w:rStyle w:val="Hyperlink"/>
          </w:rPr>
          <w:t>Summary</w:t>
        </w:r>
        <w:r>
          <w:rPr>
            <w:webHidden/>
          </w:rPr>
          <w:tab/>
        </w:r>
        <w:r>
          <w:rPr>
            <w:webHidden/>
          </w:rPr>
          <w:fldChar w:fldCharType="begin"/>
        </w:r>
        <w:r>
          <w:rPr>
            <w:webHidden/>
          </w:rPr>
          <w:instrText xml:space="preserve"> PAGEREF _Toc437511840 \h </w:instrText>
        </w:r>
        <w:r>
          <w:rPr>
            <w:webHidden/>
          </w:rPr>
        </w:r>
        <w:r>
          <w:rPr>
            <w:webHidden/>
          </w:rPr>
          <w:fldChar w:fldCharType="separate"/>
        </w:r>
        <w:r>
          <w:rPr>
            <w:webHidden/>
          </w:rPr>
          <w:t>17</w:t>
        </w:r>
        <w:r>
          <w:rPr>
            <w:webHidden/>
          </w:rPr>
          <w:fldChar w:fldCharType="end"/>
        </w:r>
      </w:hyperlink>
    </w:p>
    <w:p w14:paraId="191FC29B" w14:textId="1DC9349D" w:rsidR="00176521" w:rsidRDefault="00777EF6" w:rsidP="002A30EA">
      <w:pPr>
        <w:pStyle w:val="body-text"/>
        <w:jc w:val="center"/>
        <w:sectPr w:rsidR="00176521" w:rsidSect="00883FEF">
          <w:footerReference w:type="even" r:id="rId11"/>
          <w:pgSz w:w="12240" w:h="15840" w:code="1"/>
          <w:pgMar w:top="1296" w:right="1440" w:bottom="1296" w:left="1440" w:header="720" w:footer="720" w:gutter="0"/>
          <w:cols w:space="720"/>
          <w:docGrid w:linePitch="360"/>
        </w:sectPr>
      </w:pPr>
      <w:r w:rsidRPr="00034B56">
        <w:fldChar w:fldCharType="end"/>
      </w:r>
      <w:r w:rsidR="00226304">
        <w:t>Prepared by Skye N. Leedahl, PhD</w:t>
      </w:r>
    </w:p>
    <w:p w14:paraId="35441658" w14:textId="688D84DA" w:rsidR="002D5C47" w:rsidRPr="00432EB7" w:rsidRDefault="00125386" w:rsidP="00226304">
      <w:pPr>
        <w:pStyle w:val="h1"/>
      </w:pPr>
      <w:bookmarkStart w:id="0" w:name="_Toc437511819"/>
      <w:r w:rsidRPr="00432EB7">
        <w:lastRenderedPageBreak/>
        <w:t xml:space="preserve">Overview of Topic </w:t>
      </w:r>
      <w:r w:rsidR="00335DE3">
        <w:t>and</w:t>
      </w:r>
      <w:r w:rsidR="00335DE3" w:rsidRPr="00432EB7">
        <w:t xml:space="preserve"> </w:t>
      </w:r>
      <w:r w:rsidRPr="00432EB7">
        <w:t>Module Content</w:t>
      </w:r>
      <w:bookmarkEnd w:id="0"/>
    </w:p>
    <w:p w14:paraId="2D8998A0" w14:textId="1CF40C24" w:rsidR="00D647F0" w:rsidRPr="00D647F0" w:rsidRDefault="00942603" w:rsidP="00056F7E">
      <w:pPr>
        <w:pStyle w:val="body-text"/>
      </w:pPr>
      <w:r>
        <w:t>Long-</w:t>
      </w:r>
      <w:r w:rsidR="00D647F0">
        <w:t xml:space="preserve">term services and supports (LTSS) </w:t>
      </w:r>
      <w:r w:rsidR="00D647F0" w:rsidRPr="00D647F0">
        <w:t xml:space="preserve">are </w:t>
      </w:r>
      <w:r w:rsidR="00786D22">
        <w:t>provided to assist individuals with disabili</w:t>
      </w:r>
      <w:r w:rsidR="00FA551B">
        <w:t>ty or chronic disease</w:t>
      </w:r>
      <w:r w:rsidR="00786D22">
        <w:t xml:space="preserve"> perform routine daily activities </w:t>
      </w:r>
      <w:r w:rsidR="00AE5D54">
        <w:t>with the goal of “</w:t>
      </w:r>
      <w:r w:rsidR="00D647F0" w:rsidRPr="00D647F0">
        <w:t>integrat</w:t>
      </w:r>
      <w:r w:rsidR="00AE5D54">
        <w:t xml:space="preserve">ing </w:t>
      </w:r>
      <w:r w:rsidR="00D647F0" w:rsidRPr="00D647F0">
        <w:t>supports and medical care to maintain health, improve functional capacity, enhance physical, social and emotional well-being, and maximize autonomy</w:t>
      </w:r>
      <w:r w:rsidR="00AE5D54">
        <w:t xml:space="preserve">” (Robison, Shugrue, Fortinsky, &amp; Cruman, </w:t>
      </w:r>
      <w:r w:rsidR="007C5E49">
        <w:t xml:space="preserve">2013, </w:t>
      </w:r>
      <w:r w:rsidR="00AE5D54">
        <w:t xml:space="preserve">p. 198).  </w:t>
      </w:r>
      <w:r w:rsidR="00D647F0">
        <w:t>LTSS i</w:t>
      </w:r>
      <w:r w:rsidR="00D647F0" w:rsidRPr="00D647F0">
        <w:t>ncludes a broad range of supportive services and supports provided by professionals (formal care) as well as unpaid care provided by fam</w:t>
      </w:r>
      <w:r w:rsidR="00D647F0">
        <w:t xml:space="preserve">ily and friends (informal care), and </w:t>
      </w:r>
      <w:r w:rsidR="00BC4D78">
        <w:t xml:space="preserve">LTSS </w:t>
      </w:r>
      <w:r w:rsidR="00D647F0">
        <w:t>c</w:t>
      </w:r>
      <w:r w:rsidR="00D647F0" w:rsidRPr="00D647F0">
        <w:t>an be provided in community-ba</w:t>
      </w:r>
      <w:r w:rsidR="00D647F0">
        <w:t>sed or institutional setting</w:t>
      </w:r>
      <w:r w:rsidR="00AE5D54">
        <w:t xml:space="preserve">s.  </w:t>
      </w:r>
      <w:r w:rsidR="00D647F0" w:rsidRPr="00D647F0">
        <w:t>LTSS is now the preferred term, but prior to that, most ref</w:t>
      </w:r>
      <w:r w:rsidR="00D647F0">
        <w:t>erred to LTSS as long term care (LTC</w:t>
      </w:r>
      <w:r w:rsidR="0050152A">
        <w:t>)</w:t>
      </w:r>
      <w:r w:rsidR="007C5E49">
        <w:t xml:space="preserve"> (Robison et al., 2013)</w:t>
      </w:r>
      <w:r w:rsidR="00D647F0">
        <w:t>.  L</w:t>
      </w:r>
      <w:r w:rsidR="00D647F0" w:rsidRPr="00D647F0">
        <w:t xml:space="preserve">TC continues to be used in </w:t>
      </w:r>
      <w:r w:rsidR="00FA551B">
        <w:t xml:space="preserve">the </w:t>
      </w:r>
      <w:r w:rsidR="00D647F0" w:rsidRPr="00D647F0">
        <w:t>private sector, in policy discussions, and by the general public</w:t>
      </w:r>
      <w:r w:rsidR="00D647F0">
        <w:t xml:space="preserve">.  The definition of LTC </w:t>
      </w:r>
      <w:r w:rsidR="00D647F0" w:rsidRPr="00D647F0">
        <w:t xml:space="preserve">is very similar to </w:t>
      </w:r>
      <w:r w:rsidR="0050152A">
        <w:t xml:space="preserve">the </w:t>
      </w:r>
      <w:r w:rsidR="00D647F0" w:rsidRPr="00D647F0">
        <w:t xml:space="preserve">LTSS definition, </w:t>
      </w:r>
      <w:r w:rsidR="00C14356">
        <w:t xml:space="preserve">although </w:t>
      </w:r>
      <w:r w:rsidR="00D647F0" w:rsidRPr="00D647F0">
        <w:t>focused mainly on formal care</w:t>
      </w:r>
      <w:r w:rsidR="0050152A">
        <w:t xml:space="preserve">. </w:t>
      </w:r>
    </w:p>
    <w:p w14:paraId="575F20E2" w14:textId="5EAE72DF" w:rsidR="00E261FE" w:rsidRDefault="00786D22" w:rsidP="00056F7E">
      <w:pPr>
        <w:pStyle w:val="body-text"/>
      </w:pPr>
      <w:r>
        <w:rPr>
          <w:rFonts w:eastAsiaTheme="minorEastAsia"/>
        </w:rPr>
        <w:t>The 2015 White House Conference on Aging identified LTSS as one of the four issue areas in need of significant thought and public policy action.  This was b</w:t>
      </w:r>
      <w:r w:rsidR="00E261FE">
        <w:rPr>
          <w:rFonts w:eastAsiaTheme="minorEastAsia"/>
        </w:rPr>
        <w:t xml:space="preserve">ased on discussions with leaders </w:t>
      </w:r>
      <w:r w:rsidR="00C14356">
        <w:rPr>
          <w:rFonts w:eastAsiaTheme="minorEastAsia"/>
        </w:rPr>
        <w:t xml:space="preserve">in the gerontology field </w:t>
      </w:r>
      <w:r w:rsidR="00E261FE">
        <w:rPr>
          <w:rFonts w:eastAsiaTheme="minorEastAsia"/>
        </w:rPr>
        <w:t>and older Americans across the country</w:t>
      </w:r>
      <w:r>
        <w:rPr>
          <w:rFonts w:eastAsiaTheme="minorEastAsia"/>
        </w:rPr>
        <w:t xml:space="preserve"> about the most pressing current and future challenges for older individuals, caregivers, and families.</w:t>
      </w:r>
      <w:r>
        <w:t xml:space="preserve">  </w:t>
      </w:r>
      <w:r w:rsidR="00E44C11">
        <w:t>It is important for students to know about LTSS</w:t>
      </w:r>
      <w:r w:rsidR="001F0761">
        <w:t xml:space="preserve"> and the various policies and programs</w:t>
      </w:r>
      <w:r w:rsidR="00FA551B">
        <w:t xml:space="preserve"> that</w:t>
      </w:r>
      <w:r w:rsidR="001F0761">
        <w:t xml:space="preserve"> in</w:t>
      </w:r>
      <w:r w:rsidR="00FA551B">
        <w:t>fluence</w:t>
      </w:r>
      <w:r w:rsidR="001F0761">
        <w:t xml:space="preserve"> </w:t>
      </w:r>
      <w:r w:rsidR="00C14356">
        <w:t>it</w:t>
      </w:r>
      <w:r w:rsidR="001F0761">
        <w:t xml:space="preserve">.  This will enable students to understand how to navigate the complex LTSS system and </w:t>
      </w:r>
      <w:r w:rsidR="00E44C11">
        <w:t>effectively work with older adults and familie</w:t>
      </w:r>
      <w:r w:rsidR="00E261FE">
        <w:t>s in multiple practice settings</w:t>
      </w:r>
      <w:r w:rsidR="001F0761">
        <w:t>.</w:t>
      </w:r>
    </w:p>
    <w:p w14:paraId="25DA042A" w14:textId="6579CA46" w:rsidR="00A20EC5" w:rsidRDefault="001643E7" w:rsidP="00056F7E">
      <w:pPr>
        <w:pStyle w:val="body-text"/>
      </w:pPr>
      <w:r>
        <w:t xml:space="preserve">This module </w:t>
      </w:r>
      <w:r w:rsidR="00C14356">
        <w:t xml:space="preserve">has been </w:t>
      </w:r>
      <w:r>
        <w:t>developed</w:t>
      </w:r>
      <w:r w:rsidR="00D10BE2" w:rsidRPr="00885A2B">
        <w:t xml:space="preserve"> for </w:t>
      </w:r>
      <w:r w:rsidR="00F23165" w:rsidRPr="00885A2B">
        <w:t xml:space="preserve">instructors to utilize when teaching about </w:t>
      </w:r>
      <w:r w:rsidR="00D647F0">
        <w:t xml:space="preserve">LTSS </w:t>
      </w:r>
      <w:r w:rsidR="00C440D6" w:rsidRPr="00885A2B">
        <w:t xml:space="preserve">in classes about </w:t>
      </w:r>
      <w:r w:rsidR="00874086">
        <w:t xml:space="preserve">practice with </w:t>
      </w:r>
      <w:r w:rsidR="00C440D6" w:rsidRPr="00885A2B">
        <w:t xml:space="preserve">older adults, </w:t>
      </w:r>
      <w:r w:rsidR="00885A2B" w:rsidRPr="00885A2B">
        <w:t xml:space="preserve">physical and social environments of older adults, </w:t>
      </w:r>
      <w:r w:rsidR="00C440D6" w:rsidRPr="00885A2B">
        <w:t>social policy and programs, and/or health care.</w:t>
      </w:r>
      <w:r>
        <w:t xml:space="preserve">  It is designed for instructors to “pick and choose” topics, readings, websites, videos, and assignments depending </w:t>
      </w:r>
      <w:r w:rsidR="00874086">
        <w:t xml:space="preserve">on </w:t>
      </w:r>
      <w:r>
        <w:t xml:space="preserve">specific class objectives </w:t>
      </w:r>
      <w:r w:rsidR="00874086">
        <w:t>or topics</w:t>
      </w:r>
      <w:r w:rsidR="00A20EC5">
        <w:t>, desired amount of breadth versus depth on various issues,</w:t>
      </w:r>
      <w:r w:rsidR="00874086">
        <w:t xml:space="preserve"> </w:t>
      </w:r>
      <w:r>
        <w:t xml:space="preserve">and the amount of </w:t>
      </w:r>
      <w:r w:rsidR="00A20EC5">
        <w:t xml:space="preserve">class </w:t>
      </w:r>
      <w:r>
        <w:t>time available.</w:t>
      </w:r>
      <w:r w:rsidR="00A84EE5">
        <w:t xml:space="preserve">  </w:t>
      </w:r>
    </w:p>
    <w:p w14:paraId="4537C0B5" w14:textId="0C51C38A" w:rsidR="008501BF" w:rsidRDefault="00A84EE5" w:rsidP="00056F7E">
      <w:pPr>
        <w:pStyle w:val="body-text"/>
      </w:pPr>
      <w:r>
        <w:t>The module incl</w:t>
      </w:r>
      <w:r w:rsidR="00252A5B">
        <w:t xml:space="preserve">udes a </w:t>
      </w:r>
      <w:r w:rsidR="003121F4">
        <w:t>PowerPoint</w:t>
      </w:r>
      <w:r w:rsidR="00252A5B">
        <w:t xml:space="preserve"> presentation, connections to existing related </w:t>
      </w:r>
      <w:r w:rsidR="00EC0A8B">
        <w:t>CSWE Gero-Ed Center resources</w:t>
      </w:r>
      <w:r w:rsidR="00252A5B">
        <w:t>, suggested readings from web sources and peer-re</w:t>
      </w:r>
      <w:r w:rsidR="00EC0A8B">
        <w:t>viewed articles by topic, video</w:t>
      </w:r>
      <w:r w:rsidR="00252A5B">
        <w:t xml:space="preserve"> and film possibilities, ideas for class exercises and</w:t>
      </w:r>
      <w:r>
        <w:t xml:space="preserve"> </w:t>
      </w:r>
      <w:r w:rsidR="00252A5B">
        <w:t xml:space="preserve">assignments, and ideas for </w:t>
      </w:r>
      <w:r w:rsidR="00C1135A">
        <w:t xml:space="preserve">major </w:t>
      </w:r>
      <w:r w:rsidR="00252A5B">
        <w:t>assignments.</w:t>
      </w:r>
    </w:p>
    <w:p w14:paraId="23CE9E8C" w14:textId="77777777" w:rsidR="00475E78" w:rsidRDefault="00475E78" w:rsidP="00475E78">
      <w:pPr>
        <w:pStyle w:val="h2"/>
      </w:pPr>
      <w:bookmarkStart w:id="1" w:name="_Toc437511820"/>
      <w:r>
        <w:t>Works Cited</w:t>
      </w:r>
      <w:bookmarkEnd w:id="1"/>
    </w:p>
    <w:p w14:paraId="48A51F80" w14:textId="5F2EFBA3" w:rsidR="00475E78" w:rsidRDefault="00475E78" w:rsidP="00475E78">
      <w:pPr>
        <w:pStyle w:val="reference"/>
      </w:pPr>
      <w:r>
        <w:t>Robison, J., Shugrue, N., Fortinsky, R.</w:t>
      </w:r>
      <w:r w:rsidR="008A2DA9">
        <w:t xml:space="preserve"> </w:t>
      </w:r>
      <w:r>
        <w:t xml:space="preserve">H., &amp; Cruman, C. (2013). Long-term supports and services planning for the future: Implications from a statewide survey of baby boomers and older adults. </w:t>
      </w:r>
      <w:r w:rsidRPr="00D05A27">
        <w:rPr>
          <w:i/>
        </w:rPr>
        <w:t>The Gerontologist, 54</w:t>
      </w:r>
      <w:r>
        <w:t xml:space="preserve">(2), 297-313.  </w:t>
      </w:r>
    </w:p>
    <w:p w14:paraId="3F35D493" w14:textId="2476D4F9" w:rsidR="005E5084" w:rsidRPr="00475E78" w:rsidRDefault="00475E78" w:rsidP="00475E78">
      <w:pPr>
        <w:pStyle w:val="reference"/>
        <w:rPr>
          <w:rFonts w:eastAsiaTheme="majorEastAsia"/>
        </w:rPr>
      </w:pPr>
      <w:r w:rsidRPr="00475E78">
        <w:rPr>
          <w:rFonts w:eastAsiaTheme="majorEastAsia"/>
        </w:rPr>
        <w:t>2015 White House Conference on Aging</w:t>
      </w:r>
      <w:r w:rsidRPr="00C608D1">
        <w:rPr>
          <w:rStyle w:val="Hyperlink"/>
          <w:rFonts w:eastAsiaTheme="majorEastAsia"/>
        </w:rPr>
        <w:t xml:space="preserve"> </w:t>
      </w:r>
      <w:r w:rsidRPr="00475E78">
        <w:rPr>
          <w:rStyle w:val="Hyperlink"/>
          <w:rFonts w:eastAsiaTheme="majorEastAsia"/>
          <w:color w:val="auto"/>
        </w:rPr>
        <w:t xml:space="preserve">(WHCOA). (2015). </w:t>
      </w:r>
      <w:hyperlink r:id="rId12" w:history="1">
        <w:r w:rsidRPr="008A2DA9">
          <w:rPr>
            <w:rStyle w:val="Hyperlink"/>
            <w:rFonts w:eastAsiaTheme="majorEastAsia"/>
          </w:rPr>
          <w:t>http://www.whitehouseconferenceonaging.gov/blog/policy/post/long-term-services-and-supports</w:t>
        </w:r>
      </w:hyperlink>
      <w:r w:rsidRPr="008A2DA9">
        <w:rPr>
          <w:rStyle w:val="Hyperlink"/>
          <w:rFonts w:eastAsiaTheme="majorEastAsia"/>
        </w:rPr>
        <w:t xml:space="preserve"> </w:t>
      </w:r>
      <w:r w:rsidR="005E5084">
        <w:br w:type="page"/>
      </w:r>
    </w:p>
    <w:p w14:paraId="51D57FEE" w14:textId="771B77FA" w:rsidR="002D5C47" w:rsidRPr="00432EB7" w:rsidRDefault="003121F4" w:rsidP="00226304">
      <w:pPr>
        <w:pStyle w:val="h1"/>
      </w:pPr>
      <w:bookmarkStart w:id="2" w:name="_Toc437511821"/>
      <w:r w:rsidRPr="00432EB7">
        <w:lastRenderedPageBreak/>
        <w:t>PowerPoint</w:t>
      </w:r>
      <w:r w:rsidR="002D5C47" w:rsidRPr="00432EB7">
        <w:t xml:space="preserve"> Presentation</w:t>
      </w:r>
      <w:r w:rsidR="00C14356" w:rsidRPr="00844EFC">
        <w:rPr>
          <w:vertAlign w:val="superscript"/>
        </w:rPr>
        <w:t>†</w:t>
      </w:r>
      <w:bookmarkEnd w:id="2"/>
      <w:r w:rsidR="00AE5095" w:rsidRPr="00432EB7">
        <w:t xml:space="preserve"> </w:t>
      </w:r>
    </w:p>
    <w:p w14:paraId="51DECDAF" w14:textId="366A6333" w:rsidR="005213EC" w:rsidRPr="00B64A1A" w:rsidRDefault="00942603" w:rsidP="00056F7E">
      <w:pPr>
        <w:pStyle w:val="bullet-level1"/>
      </w:pPr>
      <w:r>
        <w:t>What are long-</w:t>
      </w:r>
      <w:r w:rsidR="0095680F" w:rsidRPr="00B64A1A">
        <w:t>term services and supports (L</w:t>
      </w:r>
      <w:r w:rsidR="005213EC" w:rsidRPr="00B64A1A">
        <w:t>TSS</w:t>
      </w:r>
      <w:r w:rsidR="0095680F" w:rsidRPr="00B64A1A">
        <w:t>)</w:t>
      </w:r>
      <w:r w:rsidR="005213EC" w:rsidRPr="00B64A1A">
        <w:t>?</w:t>
      </w:r>
      <w:r w:rsidR="009A54BE" w:rsidRPr="00B64A1A">
        <w:t xml:space="preserve"> (Slides 2-4)</w:t>
      </w:r>
    </w:p>
    <w:p w14:paraId="6B85963A" w14:textId="549C6C7C" w:rsidR="00716D38" w:rsidRPr="00B64A1A" w:rsidRDefault="0095680F" w:rsidP="00056F7E">
      <w:pPr>
        <w:pStyle w:val="bullet-level1"/>
      </w:pPr>
      <w:r w:rsidRPr="00B64A1A">
        <w:t>What are recent s</w:t>
      </w:r>
      <w:r w:rsidR="002D5C47" w:rsidRPr="00B64A1A">
        <w:t>tatistics</w:t>
      </w:r>
      <w:r w:rsidRPr="00B64A1A">
        <w:t xml:space="preserve"> related to LTSS?</w:t>
      </w:r>
      <w:r w:rsidR="00FB1439" w:rsidRPr="00B64A1A">
        <w:t xml:space="preserve"> </w:t>
      </w:r>
      <w:r w:rsidR="009A54BE" w:rsidRPr="00B64A1A">
        <w:t>(Slides 5-</w:t>
      </w:r>
      <w:r w:rsidR="00874086" w:rsidRPr="00B64A1A">
        <w:t>10)</w:t>
      </w:r>
    </w:p>
    <w:p w14:paraId="550204A8" w14:textId="0A6AEADE" w:rsidR="00874086" w:rsidRPr="00B64A1A" w:rsidRDefault="00874086" w:rsidP="00056F7E">
      <w:pPr>
        <w:pStyle w:val="bullet-level2"/>
      </w:pPr>
      <w:r w:rsidRPr="00B64A1A">
        <w:t>#s receiving LTSS</w:t>
      </w:r>
    </w:p>
    <w:p w14:paraId="0FFAB11C" w14:textId="005C8E65" w:rsidR="00874086" w:rsidRPr="00B64A1A" w:rsidRDefault="00874086" w:rsidP="00056F7E">
      <w:pPr>
        <w:pStyle w:val="bullet-level2"/>
      </w:pPr>
      <w:r w:rsidRPr="00B64A1A">
        <w:t>LTSS options (informal, formal)</w:t>
      </w:r>
    </w:p>
    <w:p w14:paraId="79CF753B" w14:textId="2CA9D84A" w:rsidR="00874086" w:rsidRPr="00B64A1A" w:rsidRDefault="00874086" w:rsidP="00056F7E">
      <w:pPr>
        <w:pStyle w:val="bullet-level2"/>
      </w:pPr>
      <w:r w:rsidRPr="00B64A1A">
        <w:t>LTSS financing (overall, in community, in nursing homes)</w:t>
      </w:r>
    </w:p>
    <w:p w14:paraId="0AC0A82D" w14:textId="15BC7A26" w:rsidR="00207733" w:rsidRPr="00B64A1A" w:rsidRDefault="0095680F" w:rsidP="00466DBF">
      <w:pPr>
        <w:pStyle w:val="bullet-level1"/>
      </w:pPr>
      <w:r w:rsidRPr="00B64A1A">
        <w:t>What current p</w:t>
      </w:r>
      <w:r w:rsidR="002D5C47" w:rsidRPr="00B64A1A">
        <w:t>olicies</w:t>
      </w:r>
      <w:r w:rsidRPr="00B64A1A">
        <w:t xml:space="preserve"> </w:t>
      </w:r>
      <w:r w:rsidR="00335DE3">
        <w:t>and</w:t>
      </w:r>
      <w:r w:rsidR="00335DE3" w:rsidRPr="00B64A1A">
        <w:t xml:space="preserve"> </w:t>
      </w:r>
      <w:r w:rsidRPr="00B64A1A">
        <w:t>p</w:t>
      </w:r>
      <w:r w:rsidR="00716D38" w:rsidRPr="00B64A1A">
        <w:t>rograms</w:t>
      </w:r>
      <w:r w:rsidRPr="00B64A1A">
        <w:t xml:space="preserve"> influence LTSS</w:t>
      </w:r>
      <w:r w:rsidRPr="00B22058">
        <w:t>?</w:t>
      </w:r>
      <w:r w:rsidR="002D5C47" w:rsidRPr="00B22058">
        <w:t xml:space="preserve"> </w:t>
      </w:r>
      <w:r w:rsidR="00874086" w:rsidRPr="00B22058">
        <w:t>(Slides 11-</w:t>
      </w:r>
      <w:r w:rsidR="002E42D5">
        <w:t>41</w:t>
      </w:r>
      <w:r w:rsidR="00EF61C4" w:rsidRPr="00B22058">
        <w:t>)</w:t>
      </w:r>
    </w:p>
    <w:p w14:paraId="7E47C36F" w14:textId="2221684C" w:rsidR="001643E7" w:rsidRPr="00B64A1A" w:rsidRDefault="001643E7" w:rsidP="00466DBF">
      <w:pPr>
        <w:pStyle w:val="bullet-level2"/>
      </w:pPr>
      <w:r w:rsidRPr="00B64A1A">
        <w:t>Major policies</w:t>
      </w:r>
    </w:p>
    <w:p w14:paraId="193B6163" w14:textId="7A91DB8F" w:rsidR="009A54BE" w:rsidRPr="00B64A1A" w:rsidRDefault="00DF285E" w:rsidP="00466DBF">
      <w:pPr>
        <w:pStyle w:val="bullet-level3"/>
      </w:pPr>
      <w:r w:rsidRPr="00B64A1A">
        <w:t>Medicaid</w:t>
      </w:r>
      <w:r w:rsidR="009A54BE" w:rsidRPr="00B64A1A">
        <w:t xml:space="preserve"> </w:t>
      </w:r>
    </w:p>
    <w:p w14:paraId="7369CF92" w14:textId="48A0F369" w:rsidR="009A54BE" w:rsidRPr="00B64A1A" w:rsidRDefault="00537035" w:rsidP="00466DBF">
      <w:pPr>
        <w:pStyle w:val="bullet-level3"/>
      </w:pPr>
      <w:r w:rsidRPr="00B64A1A">
        <w:t>Medicare</w:t>
      </w:r>
      <w:r w:rsidR="009A54BE" w:rsidRPr="00B64A1A">
        <w:t xml:space="preserve"> </w:t>
      </w:r>
    </w:p>
    <w:p w14:paraId="2C7ECCD6" w14:textId="61A6E3BA" w:rsidR="0085608E" w:rsidRPr="00B64A1A" w:rsidRDefault="0085608E" w:rsidP="00466DBF">
      <w:pPr>
        <w:pStyle w:val="bullet-level3"/>
      </w:pPr>
      <w:r w:rsidRPr="00B64A1A">
        <w:t xml:space="preserve">PACE </w:t>
      </w:r>
    </w:p>
    <w:p w14:paraId="17850A82" w14:textId="5A7B3594" w:rsidR="0085608E" w:rsidRPr="00B64A1A" w:rsidRDefault="0085608E" w:rsidP="00466DBF">
      <w:pPr>
        <w:pStyle w:val="bullet-level3"/>
      </w:pPr>
      <w:r w:rsidRPr="00B64A1A">
        <w:t>Money Follows the Person Program</w:t>
      </w:r>
    </w:p>
    <w:p w14:paraId="3C3E297E" w14:textId="119D41BD" w:rsidR="009A54BE" w:rsidRPr="00B64A1A" w:rsidRDefault="009A54BE" w:rsidP="00466DBF">
      <w:pPr>
        <w:pStyle w:val="bullet-level3"/>
      </w:pPr>
      <w:r w:rsidRPr="00B64A1A">
        <w:t>Affordable Care Act (</w:t>
      </w:r>
      <w:r w:rsidR="00EF61C4" w:rsidRPr="00B64A1A">
        <w:t>overall, changes to Medicaid and Medicare)</w:t>
      </w:r>
    </w:p>
    <w:p w14:paraId="3F8E77CB" w14:textId="2CE2EAC2" w:rsidR="00AD09FF" w:rsidRPr="00B64A1A" w:rsidRDefault="00AD09FF" w:rsidP="00466DBF">
      <w:pPr>
        <w:pStyle w:val="bullet-level3"/>
      </w:pPr>
      <w:r w:rsidRPr="00B64A1A">
        <w:t>Older Americans Act</w:t>
      </w:r>
      <w:r w:rsidR="009A54BE" w:rsidRPr="00B64A1A">
        <w:t xml:space="preserve"> </w:t>
      </w:r>
    </w:p>
    <w:p w14:paraId="15ECF409" w14:textId="0E83D3A5" w:rsidR="00E91E32" w:rsidRPr="00B64A1A" w:rsidRDefault="0085608E" w:rsidP="00466DBF">
      <w:pPr>
        <w:pStyle w:val="bullet-level3"/>
      </w:pPr>
      <w:r w:rsidRPr="00B64A1A">
        <w:t xml:space="preserve">National Family Caregiver Program </w:t>
      </w:r>
    </w:p>
    <w:p w14:paraId="7E079DEA" w14:textId="1854DD3C" w:rsidR="001643E7" w:rsidRPr="00B64A1A" w:rsidRDefault="001643E7" w:rsidP="00466DBF">
      <w:pPr>
        <w:pStyle w:val="bullet-level3"/>
      </w:pPr>
      <w:r w:rsidRPr="00B64A1A">
        <w:t>Social Security</w:t>
      </w:r>
      <w:r w:rsidR="009A54BE" w:rsidRPr="00B64A1A">
        <w:t xml:space="preserve"> </w:t>
      </w:r>
    </w:p>
    <w:p w14:paraId="45B288A3" w14:textId="57A2909B" w:rsidR="00207733" w:rsidRPr="00B64A1A" w:rsidRDefault="0095680F" w:rsidP="00466DBF">
      <w:pPr>
        <w:pStyle w:val="bullet-level1"/>
      </w:pPr>
      <w:r w:rsidRPr="00B64A1A">
        <w:t>What important c</w:t>
      </w:r>
      <w:r w:rsidR="00716D38" w:rsidRPr="00B64A1A">
        <w:t>oncepts</w:t>
      </w:r>
      <w:r w:rsidRPr="00B64A1A">
        <w:t xml:space="preserve"> and services are r</w:t>
      </w:r>
      <w:r w:rsidR="002D5C47" w:rsidRPr="00B64A1A">
        <w:t xml:space="preserve">elevant to </w:t>
      </w:r>
      <w:r w:rsidR="002D5C47" w:rsidRPr="009F7F81">
        <w:t>LTSS</w:t>
      </w:r>
      <w:r w:rsidRPr="009F7F81">
        <w:t>?</w:t>
      </w:r>
      <w:r w:rsidR="00716D38" w:rsidRPr="009F7F81">
        <w:t xml:space="preserve"> </w:t>
      </w:r>
      <w:r w:rsidR="00EF61C4" w:rsidRPr="009F7F81">
        <w:t>(Slides</w:t>
      </w:r>
      <w:r w:rsidR="002E42D5">
        <w:t xml:space="preserve"> 42</w:t>
      </w:r>
      <w:r w:rsidR="00EF61C4" w:rsidRPr="009F7F81">
        <w:t>-</w:t>
      </w:r>
      <w:r w:rsidR="002E42D5">
        <w:t>67</w:t>
      </w:r>
      <w:r w:rsidR="00B64A1A" w:rsidRPr="009F7F81">
        <w:t>)</w:t>
      </w:r>
    </w:p>
    <w:p w14:paraId="7E2BCF9A" w14:textId="6EF0A011" w:rsidR="00207733" w:rsidRPr="00B64A1A" w:rsidRDefault="00AD09FF" w:rsidP="00466DBF">
      <w:pPr>
        <w:pStyle w:val="bullet-level2"/>
      </w:pPr>
      <w:r w:rsidRPr="00B64A1A">
        <w:t>A</w:t>
      </w:r>
      <w:r w:rsidR="00716D38" w:rsidRPr="00B64A1A">
        <w:t>ctivities of da</w:t>
      </w:r>
      <w:r w:rsidRPr="00B64A1A">
        <w:t xml:space="preserve">ily living </w:t>
      </w:r>
      <w:r w:rsidR="00335DE3">
        <w:t>and</w:t>
      </w:r>
      <w:r w:rsidR="00335DE3" w:rsidRPr="00B64A1A">
        <w:t xml:space="preserve"> </w:t>
      </w:r>
      <w:r w:rsidR="000E6A74" w:rsidRPr="00B64A1A">
        <w:t>i</w:t>
      </w:r>
      <w:r w:rsidR="00716D38" w:rsidRPr="00B64A1A">
        <w:t>nstrumental activities of daily living</w:t>
      </w:r>
      <w:r w:rsidR="009A54BE" w:rsidRPr="00B64A1A">
        <w:t xml:space="preserve"> </w:t>
      </w:r>
    </w:p>
    <w:p w14:paraId="2A4A5AF8" w14:textId="4E1B2E7F" w:rsidR="00207733" w:rsidRPr="00B64A1A" w:rsidRDefault="00FD506C" w:rsidP="00466DBF">
      <w:pPr>
        <w:pStyle w:val="bullet-level2"/>
      </w:pPr>
      <w:r>
        <w:t>Improving quality</w:t>
      </w:r>
    </w:p>
    <w:p w14:paraId="24A985A4" w14:textId="44432079" w:rsidR="00207733" w:rsidRPr="00B64A1A" w:rsidRDefault="00456D33" w:rsidP="00466DBF">
      <w:pPr>
        <w:pStyle w:val="bullet-level2"/>
      </w:pPr>
      <w:r w:rsidRPr="00B64A1A">
        <w:t>Informal caregivers</w:t>
      </w:r>
      <w:r w:rsidR="009A54BE" w:rsidRPr="00B64A1A">
        <w:t xml:space="preserve"> </w:t>
      </w:r>
    </w:p>
    <w:p w14:paraId="52D733A4" w14:textId="1FB13CAC" w:rsidR="00207733" w:rsidRPr="00A84EE5" w:rsidRDefault="00AD09FF" w:rsidP="00466DBF">
      <w:pPr>
        <w:pStyle w:val="bullet-level2"/>
      </w:pPr>
      <w:r w:rsidRPr="00A84EE5">
        <w:t>H</w:t>
      </w:r>
      <w:r w:rsidR="000E6A74" w:rsidRPr="00A84EE5">
        <w:t>om</w:t>
      </w:r>
      <w:r w:rsidR="00B64A1A" w:rsidRPr="00A84EE5">
        <w:t>e and community based services</w:t>
      </w:r>
    </w:p>
    <w:p w14:paraId="7F089876" w14:textId="3B72EA91" w:rsidR="00207733" w:rsidRPr="00B64A1A" w:rsidRDefault="00AD09FF" w:rsidP="00466DBF">
      <w:pPr>
        <w:pStyle w:val="bullet-level2"/>
      </w:pPr>
      <w:r w:rsidRPr="00B64A1A">
        <w:t>R</w:t>
      </w:r>
      <w:r w:rsidR="009A54BE" w:rsidRPr="00B64A1A">
        <w:t xml:space="preserve">espite care </w:t>
      </w:r>
    </w:p>
    <w:p w14:paraId="00CD5339" w14:textId="429D8BE0" w:rsidR="00207733" w:rsidRPr="00B64A1A" w:rsidRDefault="00AD09FF" w:rsidP="00466DBF">
      <w:pPr>
        <w:pStyle w:val="bullet-level2"/>
      </w:pPr>
      <w:r w:rsidRPr="00B64A1A">
        <w:t>A</w:t>
      </w:r>
      <w:r w:rsidR="009A54BE" w:rsidRPr="00B64A1A">
        <w:t xml:space="preserve">dult day care </w:t>
      </w:r>
    </w:p>
    <w:p w14:paraId="3F5118AB" w14:textId="310BE9FE" w:rsidR="00207733" w:rsidRPr="00B64A1A" w:rsidRDefault="00AD09FF" w:rsidP="00466DBF">
      <w:pPr>
        <w:pStyle w:val="bullet-level2"/>
      </w:pPr>
      <w:r w:rsidRPr="00B64A1A">
        <w:t>A</w:t>
      </w:r>
      <w:r w:rsidR="009A54BE" w:rsidRPr="00B64A1A">
        <w:t xml:space="preserve">ssisted living </w:t>
      </w:r>
    </w:p>
    <w:p w14:paraId="49CBB2CB" w14:textId="2B4FCF63" w:rsidR="00A261B3" w:rsidRPr="00B64A1A" w:rsidRDefault="00A261B3" w:rsidP="00466DBF">
      <w:pPr>
        <w:pStyle w:val="bullet-level2"/>
      </w:pPr>
      <w:r w:rsidRPr="00B64A1A">
        <w:t>Continuing Care Retirement Community (CCRC)</w:t>
      </w:r>
      <w:r w:rsidR="00401730" w:rsidRPr="00B64A1A">
        <w:t xml:space="preserve"> </w:t>
      </w:r>
    </w:p>
    <w:p w14:paraId="2A3DCAC9" w14:textId="2FD3D611" w:rsidR="00207733" w:rsidRPr="00B64A1A" w:rsidRDefault="00AD09FF" w:rsidP="00466DBF">
      <w:pPr>
        <w:pStyle w:val="bullet-level2"/>
      </w:pPr>
      <w:r w:rsidRPr="00B64A1A">
        <w:t>N</w:t>
      </w:r>
      <w:r w:rsidR="009A54BE" w:rsidRPr="00B64A1A">
        <w:t xml:space="preserve">ursing homes </w:t>
      </w:r>
    </w:p>
    <w:p w14:paraId="359E573B" w14:textId="10578864" w:rsidR="00401730" w:rsidRPr="00B64A1A" w:rsidRDefault="0017554D" w:rsidP="00466DBF">
      <w:pPr>
        <w:pStyle w:val="bullet-level3"/>
      </w:pPr>
      <w:r>
        <w:t>Financing</w:t>
      </w:r>
    </w:p>
    <w:p w14:paraId="16853606" w14:textId="4456444F" w:rsidR="00401730" w:rsidRPr="00B64A1A" w:rsidRDefault="00401730" w:rsidP="00466DBF">
      <w:pPr>
        <w:pStyle w:val="bullet-level3"/>
      </w:pPr>
      <w:r w:rsidRPr="00B64A1A">
        <w:t>Resident characteristics</w:t>
      </w:r>
    </w:p>
    <w:p w14:paraId="3C875CBF" w14:textId="2FFDE141" w:rsidR="00401730" w:rsidRPr="00B64A1A" w:rsidRDefault="00401730" w:rsidP="00466DBF">
      <w:pPr>
        <w:pStyle w:val="bullet-level3"/>
      </w:pPr>
      <w:r w:rsidRPr="00B64A1A">
        <w:t>Regulation</w:t>
      </w:r>
    </w:p>
    <w:p w14:paraId="536C2E7D" w14:textId="6CC8207E" w:rsidR="00AD09FF" w:rsidRPr="00B64A1A" w:rsidRDefault="00AD09FF" w:rsidP="00466DBF">
      <w:pPr>
        <w:pStyle w:val="bullet-level3"/>
      </w:pPr>
      <w:r w:rsidRPr="00B64A1A">
        <w:t>C</w:t>
      </w:r>
      <w:r w:rsidR="00997FB7" w:rsidRPr="00B64A1A">
        <w:t>ulture change</w:t>
      </w:r>
      <w:r w:rsidR="009A54BE" w:rsidRPr="00B64A1A">
        <w:t xml:space="preserve"> </w:t>
      </w:r>
    </w:p>
    <w:p w14:paraId="2DD3FB43" w14:textId="54936534" w:rsidR="00447001" w:rsidRDefault="00447001" w:rsidP="00466DBF">
      <w:pPr>
        <w:pStyle w:val="bullet-level3"/>
      </w:pPr>
      <w:r w:rsidRPr="00B64A1A">
        <w:t>Green House Movement</w:t>
      </w:r>
      <w:r w:rsidR="009A54BE" w:rsidRPr="00B64A1A">
        <w:t xml:space="preserve"> </w:t>
      </w:r>
    </w:p>
    <w:p w14:paraId="07D90610" w14:textId="0617FC03" w:rsidR="005E5084" w:rsidRPr="00C14356" w:rsidRDefault="00C14356" w:rsidP="005E5084">
      <w:pPr>
        <w:pStyle w:val="body-text"/>
      </w:pPr>
      <w:r w:rsidRPr="002E7D06">
        <w:rPr>
          <w:vertAlign w:val="superscript"/>
        </w:rPr>
        <w:t>†</w:t>
      </w:r>
      <w:r>
        <w:t xml:space="preserve">PowerPoint available here: </w:t>
      </w:r>
      <w:hyperlink r:id="rId13" w:history="1">
        <w:r w:rsidR="00BE621B" w:rsidRPr="00BE621B">
          <w:rPr>
            <w:rStyle w:val="Hyperlink"/>
          </w:rPr>
          <w:t>http://www.cswe.org/82433.aspx</w:t>
        </w:r>
      </w:hyperlink>
    </w:p>
    <w:p w14:paraId="08042BBE" w14:textId="77777777" w:rsidR="005E5084" w:rsidRDefault="005E5084" w:rsidP="005E5084">
      <w:pPr>
        <w:pStyle w:val="body-text"/>
      </w:pPr>
      <w:r>
        <w:br w:type="page"/>
      </w:r>
    </w:p>
    <w:p w14:paraId="557DD0B0" w14:textId="0267CFD2" w:rsidR="00CB59D7" w:rsidRPr="00432EB7" w:rsidRDefault="00221CE1" w:rsidP="00226304">
      <w:pPr>
        <w:pStyle w:val="h1"/>
      </w:pPr>
      <w:bookmarkStart w:id="3" w:name="_Toc437511822"/>
      <w:r w:rsidRPr="00432EB7">
        <w:lastRenderedPageBreak/>
        <w:t xml:space="preserve">Related </w:t>
      </w:r>
      <w:r w:rsidR="009F7F81" w:rsidRPr="00432EB7">
        <w:t xml:space="preserve">CSWE Gero-Ed </w:t>
      </w:r>
      <w:r w:rsidRPr="00432EB7">
        <w:t xml:space="preserve">Teaching </w:t>
      </w:r>
      <w:r w:rsidR="00EB5BB1" w:rsidRPr="00432EB7">
        <w:t>Resources</w:t>
      </w:r>
      <w:r w:rsidR="002E42D5" w:rsidRPr="00B570E1">
        <w:rPr>
          <w:vertAlign w:val="superscript"/>
        </w:rPr>
        <w:t>†</w:t>
      </w:r>
      <w:bookmarkEnd w:id="3"/>
    </w:p>
    <w:p w14:paraId="302AAE61" w14:textId="01AD7786" w:rsidR="00B570E1" w:rsidRPr="00B64A1A" w:rsidRDefault="00B570E1" w:rsidP="00B570E1">
      <w:pPr>
        <w:pStyle w:val="bullet-level1"/>
      </w:pPr>
      <w:r w:rsidRPr="00637FFB">
        <w:t>Affordable Care Act and Social Work Practice, Education, Research, and Roles</w:t>
      </w:r>
      <w:r>
        <w:t>: Bibliography (</w:t>
      </w:r>
      <w:hyperlink r:id="rId14" w:history="1">
        <w:r w:rsidRPr="009F1030">
          <w:rPr>
            <w:rStyle w:val="Hyperlink"/>
          </w:rPr>
          <w:t>http://www.cswe.org/File.aspx?id=71241</w:t>
        </w:r>
      </w:hyperlink>
      <w:r>
        <w:t>)</w:t>
      </w:r>
    </w:p>
    <w:p w14:paraId="29601F26" w14:textId="2BDA7D03" w:rsidR="00B570E1" w:rsidRPr="002E42D5" w:rsidRDefault="00B570E1" w:rsidP="00B570E1">
      <w:pPr>
        <w:pStyle w:val="bullet-level1"/>
      </w:pPr>
      <w:r w:rsidRPr="002E42D5">
        <w:t>Direct Care Workers Bibliography (</w:t>
      </w:r>
      <w:hyperlink r:id="rId15" w:history="1">
        <w:r w:rsidRPr="009F1030">
          <w:rPr>
            <w:rStyle w:val="Hyperlink"/>
          </w:rPr>
          <w:t>http://www.cswe.org/File.aspx?id=68366</w:t>
        </w:r>
      </w:hyperlink>
      <w:r w:rsidRPr="002E42D5">
        <w:t>)</w:t>
      </w:r>
    </w:p>
    <w:p w14:paraId="760519B6" w14:textId="12EC3E0B" w:rsidR="00B570E1" w:rsidRDefault="00B570E1" w:rsidP="00B570E1">
      <w:pPr>
        <w:pStyle w:val="bullet-level1"/>
      </w:pPr>
      <w:r w:rsidRPr="002E42D5">
        <w:t>Interdisciplinary Teamwork Teaching Module:</w:t>
      </w:r>
      <w:r>
        <w:t xml:space="preserve"> for understanding service systems for older adults and working in geriatric interdisciplinary practice with older adults</w:t>
      </w:r>
      <w:r>
        <w:br/>
        <w:t>(</w:t>
      </w:r>
      <w:hyperlink r:id="rId16" w:history="1">
        <w:r w:rsidRPr="009F1030">
          <w:rPr>
            <w:rStyle w:val="Hyperlink"/>
          </w:rPr>
          <w:t>http://www.cswe.org/CentersInitiatives/CurriculumResources/MAC/GIG/35813/36975.aspx</w:t>
        </w:r>
      </w:hyperlink>
      <w:r>
        <w:t xml:space="preserve">) </w:t>
      </w:r>
    </w:p>
    <w:p w14:paraId="461ADD92" w14:textId="058BDAFA" w:rsidR="00CB59D7" w:rsidRDefault="00F62078" w:rsidP="00803559">
      <w:pPr>
        <w:pStyle w:val="bullet-level1"/>
      </w:pPr>
      <w:r w:rsidRPr="002E42D5">
        <w:t>Social Work Practice in Health Care</w:t>
      </w:r>
      <w:r w:rsidR="00CB59D7" w:rsidRPr="002E42D5">
        <w:t xml:space="preserve"> Teaching Module</w:t>
      </w:r>
      <w:r w:rsidR="00D33337">
        <w:t>:</w:t>
      </w:r>
      <w:r w:rsidR="00CB59D7">
        <w:t xml:space="preserve"> information on</w:t>
      </w:r>
      <w:r>
        <w:t xml:space="preserve"> working with older adults in health care settings and</w:t>
      </w:r>
      <w:r w:rsidR="00CB59D7">
        <w:t xml:space="preserve"> completing a com</w:t>
      </w:r>
      <w:r w:rsidR="009F7F81">
        <w:t>prehensive geriatric assessment</w:t>
      </w:r>
      <w:r w:rsidR="00803559">
        <w:br/>
        <w:t>(</w:t>
      </w:r>
      <w:hyperlink r:id="rId17" w:history="1">
        <w:r w:rsidR="00803559" w:rsidRPr="00DA20E5">
          <w:rPr>
            <w:rStyle w:val="Hyperlink"/>
          </w:rPr>
          <w:t>http://www.cswe.org/CentersInitiatives/CurriculumResources/MAC/GIG/Albany/33377.aspx</w:t>
        </w:r>
      </w:hyperlink>
      <w:r w:rsidR="00803559">
        <w:t>)</w:t>
      </w:r>
    </w:p>
    <w:p w14:paraId="1B549D19" w14:textId="4928CA5F" w:rsidR="00B570E1" w:rsidRDefault="002E42D5" w:rsidP="00B570E1">
      <w:pPr>
        <w:pStyle w:val="body-text"/>
      </w:pPr>
      <w:r w:rsidRPr="00B570E1">
        <w:rPr>
          <w:vertAlign w:val="superscript"/>
        </w:rPr>
        <w:t>†</w:t>
      </w:r>
      <w:r w:rsidR="00B570E1">
        <w:t xml:space="preserve">Access the full teaching resources collection here: </w:t>
      </w:r>
      <w:hyperlink r:id="rId18" w:history="1">
        <w:r w:rsidR="00B570E1" w:rsidRPr="00CB4604">
          <w:rPr>
            <w:rStyle w:val="Hyperlink"/>
          </w:rPr>
          <w:t>http://www.cswe.org/CentersInitiatives/GeroEdCenter/TeachingTools/TeachingInfusion.aspx</w:t>
        </w:r>
      </w:hyperlink>
    </w:p>
    <w:p w14:paraId="69E9F61C" w14:textId="77777777" w:rsidR="005E5084" w:rsidRDefault="005E5084" w:rsidP="005E5084">
      <w:pPr>
        <w:pStyle w:val="body-text"/>
      </w:pPr>
      <w:r>
        <w:br w:type="page"/>
      </w:r>
    </w:p>
    <w:p w14:paraId="28B21657" w14:textId="3AFF2FE8" w:rsidR="002D5C47" w:rsidRPr="00432EB7" w:rsidRDefault="002D5C47" w:rsidP="00226304">
      <w:pPr>
        <w:pStyle w:val="h1"/>
      </w:pPr>
      <w:bookmarkStart w:id="4" w:name="_Toc437511823"/>
      <w:r w:rsidRPr="00432EB7">
        <w:lastRenderedPageBreak/>
        <w:t>Suggested Readings</w:t>
      </w:r>
      <w:r w:rsidR="0050108E" w:rsidRPr="00432EB7">
        <w:t xml:space="preserve"> </w:t>
      </w:r>
      <w:r w:rsidR="001F6163" w:rsidRPr="00432EB7">
        <w:t xml:space="preserve">by Topic </w:t>
      </w:r>
      <w:r w:rsidR="0050108E" w:rsidRPr="00432EB7">
        <w:t xml:space="preserve">from </w:t>
      </w:r>
      <w:r w:rsidR="00A84EE5" w:rsidRPr="00432EB7">
        <w:t xml:space="preserve">Web Resources </w:t>
      </w:r>
      <w:r w:rsidR="00466DBF">
        <w:br/>
      </w:r>
      <w:r w:rsidR="00A84EE5" w:rsidRPr="00432EB7">
        <w:t xml:space="preserve">and </w:t>
      </w:r>
      <w:r w:rsidR="0050108E" w:rsidRPr="00432EB7">
        <w:t>Peer-Reviewed Articles</w:t>
      </w:r>
      <w:bookmarkEnd w:id="4"/>
      <w:r w:rsidR="0050108E" w:rsidRPr="00432EB7">
        <w:t xml:space="preserve"> </w:t>
      </w:r>
    </w:p>
    <w:p w14:paraId="1D601DAB" w14:textId="038A1BD6" w:rsidR="00D74A68" w:rsidRPr="00581E11" w:rsidRDefault="00942603" w:rsidP="00466DBF">
      <w:pPr>
        <w:pStyle w:val="h2"/>
      </w:pPr>
      <w:bookmarkStart w:id="5" w:name="_Toc437511824"/>
      <w:r>
        <w:t>Long-</w:t>
      </w:r>
      <w:r w:rsidR="0013335F" w:rsidRPr="00581E11">
        <w:t>Term Services and Supports</w:t>
      </w:r>
      <w:r>
        <w:t>/Long-</w:t>
      </w:r>
      <w:r w:rsidR="002962F6" w:rsidRPr="00581E11">
        <w:t>Term Care</w:t>
      </w:r>
      <w:bookmarkEnd w:id="5"/>
    </w:p>
    <w:p w14:paraId="56CD48FF" w14:textId="7BBAD27D" w:rsidR="00B64A1A" w:rsidRDefault="00B64A1A" w:rsidP="00466DBF">
      <w:pPr>
        <w:pStyle w:val="h3"/>
      </w:pPr>
      <w:r>
        <w:t>Web Resources</w:t>
      </w:r>
      <w:r w:rsidR="0017554D">
        <w:t>:</w:t>
      </w:r>
    </w:p>
    <w:p w14:paraId="75971798" w14:textId="537ACF8F" w:rsidR="00507446" w:rsidRDefault="00507446" w:rsidP="00466DBF">
      <w:pPr>
        <w:pStyle w:val="body-text"/>
        <w:rPr>
          <w:rStyle w:val="Hyperlink"/>
        </w:rPr>
      </w:pPr>
      <w:r>
        <w:t>White House Conference on Ag</w:t>
      </w:r>
      <w:r w:rsidR="00942603">
        <w:t>ing. (2015). Policy Brief, Long-</w:t>
      </w:r>
      <w:r>
        <w:t xml:space="preserve">Term Services and Supports. </w:t>
      </w:r>
      <w:hyperlink r:id="rId19" w:history="1">
        <w:r w:rsidRPr="00A853E8">
          <w:rPr>
            <w:rStyle w:val="Hyperlink"/>
          </w:rPr>
          <w:t>http://www.whitehouseconferenceonaging.gov/blog/policy/post/long-term-services-and-supports</w:t>
        </w:r>
      </w:hyperlink>
    </w:p>
    <w:p w14:paraId="6A593462" w14:textId="78C9AC5B" w:rsidR="0050108E" w:rsidRDefault="0050108E" w:rsidP="00466DBF">
      <w:pPr>
        <w:pStyle w:val="body-text"/>
        <w:rPr>
          <w:rStyle w:val="Hyperlink"/>
          <w:rFonts w:ascii="Times" w:hAnsi="Times"/>
          <w:lang w:eastAsia="en-US"/>
        </w:rPr>
      </w:pPr>
      <w:r w:rsidRPr="005C6802">
        <w:t>Harris-Kojetin</w:t>
      </w:r>
      <w:r w:rsidR="003121F4">
        <w:t>,</w:t>
      </w:r>
      <w:r w:rsidRPr="005C6802">
        <w:t xml:space="preserve"> L., Sengupta</w:t>
      </w:r>
      <w:r w:rsidR="003121F4">
        <w:t>,</w:t>
      </w:r>
      <w:r w:rsidRPr="005C6802">
        <w:t xml:space="preserve"> M., Park-Lee</w:t>
      </w:r>
      <w:r w:rsidR="003121F4">
        <w:t>,</w:t>
      </w:r>
      <w:r w:rsidRPr="005C6802">
        <w:t xml:space="preserve"> E., &amp; Valverde</w:t>
      </w:r>
      <w:r w:rsidR="003121F4">
        <w:t>,</w:t>
      </w:r>
      <w:r w:rsidRPr="005C6802">
        <w:t xml:space="preserve"> R.</w:t>
      </w:r>
      <w:r w:rsidR="001F6163">
        <w:t xml:space="preserve"> (2015).</w:t>
      </w:r>
      <w:r w:rsidRPr="005C6802">
        <w:t xml:space="preserve"> Long-term care services in the United States: 2013 overview. Hyattsville, MD: National Center for Health Statistics. </w:t>
      </w:r>
      <w:hyperlink r:id="rId20" w:history="1">
        <w:r w:rsidRPr="00B570E1">
          <w:rPr>
            <w:rStyle w:val="Hyperlink"/>
            <w:rFonts w:asciiTheme="minorHAnsi" w:hAnsiTheme="minorHAnsi"/>
            <w:lang w:eastAsia="en-US"/>
          </w:rPr>
          <w:t>http://www.ahcancal.org/ncal/resources/Pages/AssistedLivingStudies.aspx</w:t>
        </w:r>
      </w:hyperlink>
    </w:p>
    <w:p w14:paraId="6B1EB759" w14:textId="5B5BCAE2" w:rsidR="00B64A1A" w:rsidRDefault="00B64A1A" w:rsidP="00226304">
      <w:pPr>
        <w:pStyle w:val="body-text"/>
        <w:spacing w:before="0" w:after="0"/>
      </w:pPr>
      <w:r>
        <w:t xml:space="preserve">National Council on Aging. (n.d.). Long-term services and supports. </w:t>
      </w:r>
    </w:p>
    <w:p w14:paraId="146CC7A6" w14:textId="77777777" w:rsidR="00B64A1A" w:rsidRDefault="00226304" w:rsidP="00226304">
      <w:pPr>
        <w:pStyle w:val="body-text"/>
        <w:spacing w:before="0" w:after="0"/>
        <w:rPr>
          <w:rStyle w:val="Hyperlink"/>
        </w:rPr>
      </w:pPr>
      <w:hyperlink r:id="rId21" w:history="1">
        <w:r w:rsidR="00B64A1A" w:rsidRPr="00A853E8">
          <w:rPr>
            <w:rStyle w:val="Hyperlink"/>
          </w:rPr>
          <w:t>http://www.ncoa.org/public-policy-action/long-term-services--supports/</w:t>
        </w:r>
      </w:hyperlink>
    </w:p>
    <w:p w14:paraId="32C55150" w14:textId="717504BB" w:rsidR="00B64A1A" w:rsidRDefault="00B64A1A" w:rsidP="00466DBF">
      <w:pPr>
        <w:pStyle w:val="h3"/>
      </w:pPr>
      <w:r>
        <w:t>Peer-Reviewed Articles</w:t>
      </w:r>
      <w:r w:rsidR="0017554D">
        <w:t>:</w:t>
      </w:r>
    </w:p>
    <w:p w14:paraId="52559ED6" w14:textId="33A5D99C" w:rsidR="00612120" w:rsidRDefault="00612120" w:rsidP="00466DBF">
      <w:pPr>
        <w:pStyle w:val="reference"/>
      </w:pPr>
      <w:r>
        <w:t>Kane, R.</w:t>
      </w:r>
      <w:r w:rsidR="008A2DA9">
        <w:t xml:space="preserve"> </w:t>
      </w:r>
      <w:r>
        <w:t>A., &amp; Cutler, L.</w:t>
      </w:r>
      <w:r w:rsidR="008A2DA9">
        <w:t xml:space="preserve"> </w:t>
      </w:r>
      <w:r>
        <w:t xml:space="preserve">J. (2015). Re-imagining long-term services and supports: Towards livable environments, service capacity, and enhanced community integration, choice, and quality of life for seniors. </w:t>
      </w:r>
      <w:r w:rsidRPr="00612120">
        <w:rPr>
          <w:i/>
        </w:rPr>
        <w:t>The Gerontologist, 55</w:t>
      </w:r>
      <w:r>
        <w:t>(2</w:t>
      </w:r>
      <w:r w:rsidRPr="00E31B7A">
        <w:t>), 286-295</w:t>
      </w:r>
      <w:r w:rsidR="00E31B7A">
        <w:t>.</w:t>
      </w:r>
    </w:p>
    <w:p w14:paraId="67E62682" w14:textId="3DADE220" w:rsidR="002962F6" w:rsidRDefault="002962F6" w:rsidP="00466DBF">
      <w:pPr>
        <w:pStyle w:val="reference"/>
      </w:pPr>
      <w:r>
        <w:t>Kaye, H.</w:t>
      </w:r>
      <w:r w:rsidR="008A2DA9">
        <w:t xml:space="preserve"> </w:t>
      </w:r>
      <w:r>
        <w:t>S., Harrington, C., &amp; LaPlante, M.</w:t>
      </w:r>
      <w:r w:rsidR="008A2DA9">
        <w:t xml:space="preserve"> </w:t>
      </w:r>
      <w:r>
        <w:t xml:space="preserve">P. (2010). Long-term care: Who gets it, who provides it, who pays, and how much? </w:t>
      </w:r>
      <w:r w:rsidRPr="00A44D7D">
        <w:rPr>
          <w:i/>
        </w:rPr>
        <w:t>Health Affairs, 29</w:t>
      </w:r>
      <w:r w:rsidR="00E31B7A">
        <w:t xml:space="preserve">(1), 11-21. </w:t>
      </w:r>
    </w:p>
    <w:p w14:paraId="1C5707C8" w14:textId="77D0E7A5" w:rsidR="002962F6" w:rsidRDefault="002962F6" w:rsidP="00466DBF">
      <w:pPr>
        <w:pStyle w:val="reference"/>
      </w:pPr>
      <w:r>
        <w:t>Lehning, A.</w:t>
      </w:r>
      <w:r w:rsidR="008A2DA9">
        <w:t xml:space="preserve"> </w:t>
      </w:r>
      <w:r>
        <w:t>J., &amp; Austin, M.</w:t>
      </w:r>
      <w:r w:rsidR="008A2DA9">
        <w:t xml:space="preserve"> </w:t>
      </w:r>
      <w:r>
        <w:t>J. (2010). Long-term care in the United States: Policy themes and promising practices</w:t>
      </w:r>
      <w:r w:rsidRPr="00D74A68">
        <w:rPr>
          <w:i/>
        </w:rPr>
        <w:t>. Journal of Gerontological Social Work, 53</w:t>
      </w:r>
      <w:r w:rsidR="00E31B7A">
        <w:t>(1), 43-63.</w:t>
      </w:r>
    </w:p>
    <w:p w14:paraId="43CCC31E" w14:textId="24539975" w:rsidR="00786D22" w:rsidRDefault="000E09BD" w:rsidP="00466DBF">
      <w:pPr>
        <w:pStyle w:val="reference"/>
      </w:pPr>
      <w:r>
        <w:t>Robison, J., Shugrue, N., Fortinsky, R.</w:t>
      </w:r>
      <w:r w:rsidR="008A2DA9">
        <w:t xml:space="preserve"> </w:t>
      </w:r>
      <w:r>
        <w:t xml:space="preserve">H., &amp; Cruman, C. (2013). Long-term supports and services planning for the future: Implications from a statewide survey of baby boomers and older adults. </w:t>
      </w:r>
      <w:r w:rsidRPr="00D05A27">
        <w:rPr>
          <w:i/>
        </w:rPr>
        <w:t>The Gerontologist, 54</w:t>
      </w:r>
      <w:r>
        <w:t>(2), 297-313.</w:t>
      </w:r>
      <w:r w:rsidR="00E31B7A">
        <w:t xml:space="preserve">  </w:t>
      </w:r>
    </w:p>
    <w:p w14:paraId="0FB89422" w14:textId="3632E25D" w:rsidR="00786D22" w:rsidRDefault="00786D22" w:rsidP="00466DBF">
      <w:pPr>
        <w:pStyle w:val="reference"/>
      </w:pPr>
      <w:r>
        <w:t>Thomas, K.</w:t>
      </w:r>
      <w:r w:rsidR="008A2DA9">
        <w:t xml:space="preserve"> </w:t>
      </w:r>
      <w:r>
        <w:t xml:space="preserve">S., &amp; Applebaum, R. (2015). Long-term services and supports (LTSS): A growing challenge for an aging America. </w:t>
      </w:r>
      <w:r w:rsidRPr="00786D22">
        <w:rPr>
          <w:i/>
        </w:rPr>
        <w:t>Public Policy &amp; Aging Report, 25</w:t>
      </w:r>
      <w:r>
        <w:t>, 56-62.</w:t>
      </w:r>
    </w:p>
    <w:p w14:paraId="04D71A14" w14:textId="77777777" w:rsidR="00F507DB" w:rsidRPr="00F507DB" w:rsidRDefault="00F507DB" w:rsidP="00F507DB">
      <w:pPr>
        <w:pStyle w:val="h2"/>
        <w:rPr>
          <w:u w:val="none"/>
        </w:rPr>
      </w:pPr>
      <w:bookmarkStart w:id="6" w:name="_Toc437511825"/>
      <w:r w:rsidRPr="00F507DB">
        <w:rPr>
          <w:u w:val="none"/>
        </w:rPr>
        <w:t>Assessments useful for LTSS:</w:t>
      </w:r>
      <w:bookmarkEnd w:id="6"/>
    </w:p>
    <w:p w14:paraId="4B101F7F" w14:textId="77777777" w:rsidR="00F507DB" w:rsidRDefault="00F507DB" w:rsidP="00F507DB">
      <w:pPr>
        <w:pStyle w:val="body-text"/>
        <w:rPr>
          <w:rStyle w:val="Hyperlink"/>
          <w:color w:val="auto"/>
        </w:rPr>
      </w:pPr>
      <w:r>
        <w:rPr>
          <w:rStyle w:val="Hyperlink"/>
          <w:color w:val="auto"/>
        </w:rPr>
        <w:t xml:space="preserve">Hartford Institute for Geriatric Nursing, ConsultGeri.org. </w:t>
      </w:r>
      <w:r w:rsidRPr="00B570E1">
        <w:rPr>
          <w:rStyle w:val="Hyperlink"/>
          <w:i/>
          <w:color w:val="auto"/>
        </w:rPr>
        <w:t>Assessment Tools</w:t>
      </w:r>
      <w:r>
        <w:rPr>
          <w:rStyle w:val="Hyperlink"/>
          <w:color w:val="auto"/>
        </w:rPr>
        <w:t xml:space="preserve">.  </w:t>
      </w:r>
      <w:hyperlink r:id="rId22" w:history="1">
        <w:r w:rsidRPr="000D211F">
          <w:rPr>
            <w:rStyle w:val="Hyperlink"/>
          </w:rPr>
          <w:t>http://consultgerirn.org/resources</w:t>
        </w:r>
      </w:hyperlink>
    </w:p>
    <w:p w14:paraId="449527C0" w14:textId="73F41BD4" w:rsidR="00F507DB" w:rsidRDefault="00F507DB" w:rsidP="00F507DB">
      <w:pPr>
        <w:pStyle w:val="body-text"/>
      </w:pPr>
      <w:r>
        <w:rPr>
          <w:rStyle w:val="Hyperlink"/>
          <w:color w:val="auto"/>
        </w:rPr>
        <w:t>Provides links to multiple assessment tools, including the Katz Index of Independence in Activities of Daily Living, Mental Status Assessment of Older Adults: The Mini Cog, The Geriatric Depression Scale.</w:t>
      </w:r>
    </w:p>
    <w:p w14:paraId="48BAE33A" w14:textId="1EE5968D" w:rsidR="00D10BE2" w:rsidRPr="00581E11" w:rsidRDefault="00BF0A51" w:rsidP="00466DBF">
      <w:pPr>
        <w:pStyle w:val="h2"/>
      </w:pPr>
      <w:bookmarkStart w:id="7" w:name="_Toc437511826"/>
      <w:r>
        <w:lastRenderedPageBreak/>
        <w:t>Medicaid</w:t>
      </w:r>
      <w:bookmarkEnd w:id="7"/>
    </w:p>
    <w:p w14:paraId="18091AD3" w14:textId="68CD71A4" w:rsidR="00B64A1A" w:rsidRDefault="00B64A1A" w:rsidP="00466DBF">
      <w:pPr>
        <w:pStyle w:val="h3"/>
      </w:pPr>
      <w:r>
        <w:t>Web Resources</w:t>
      </w:r>
      <w:r w:rsidR="00BF0A51">
        <w:t>:</w:t>
      </w:r>
    </w:p>
    <w:p w14:paraId="0ADAF0FA" w14:textId="13F23536" w:rsidR="00B64A1A" w:rsidRDefault="00B64A1A" w:rsidP="00270CFE">
      <w:pPr>
        <w:pStyle w:val="body-text"/>
        <w:rPr>
          <w:rStyle w:val="Hyperlink"/>
        </w:rPr>
      </w:pPr>
      <w:r>
        <w:rPr>
          <w:rStyle w:val="Hyperlink"/>
          <w:color w:val="auto"/>
        </w:rPr>
        <w:t xml:space="preserve">Medicaid.gov. (n.d.) Medicaid. </w:t>
      </w:r>
      <w:hyperlink r:id="rId23" w:history="1">
        <w:r w:rsidRPr="00B101EF">
          <w:rPr>
            <w:rStyle w:val="Hyperlink"/>
          </w:rPr>
          <w:t>http</w:t>
        </w:r>
      </w:hyperlink>
      <w:hyperlink r:id="rId24" w:history="1">
        <w:r w:rsidRPr="00B101EF">
          <w:rPr>
            <w:rStyle w:val="Hyperlink"/>
          </w:rPr>
          <w:t>://medicaid.gov/medicaid-chip-program-information/medicaid-and-chip-program-</w:t>
        </w:r>
      </w:hyperlink>
      <w:hyperlink r:id="rId25" w:history="1">
        <w:r w:rsidRPr="00B101EF">
          <w:rPr>
            <w:rStyle w:val="Hyperlink"/>
          </w:rPr>
          <w:t>information.html</w:t>
        </w:r>
      </w:hyperlink>
    </w:p>
    <w:p w14:paraId="1C56728F" w14:textId="2B5FA2F5" w:rsidR="00B64A1A" w:rsidRDefault="00B64A1A" w:rsidP="00466DBF">
      <w:pPr>
        <w:pStyle w:val="body-text"/>
      </w:pPr>
      <w:r>
        <w:t xml:space="preserve">Centers for Medicare &amp; Medicaid. (n.d.) Long-term services and supports, Medicaid program. </w:t>
      </w:r>
      <w:hyperlink r:id="rId26" w:history="1">
        <w:r w:rsidRPr="00A853E8">
          <w:rPr>
            <w:rStyle w:val="Hyperlink"/>
          </w:rPr>
          <w:t>http://www.medicaid.gov/medicaid-chip-program-information/by-topics/long-term-services-and-supports/long-term-services-and-supports.html</w:t>
        </w:r>
      </w:hyperlink>
    </w:p>
    <w:p w14:paraId="2894F936" w14:textId="47B21384" w:rsidR="00B64A1A" w:rsidRDefault="00B64A1A" w:rsidP="00466DBF">
      <w:pPr>
        <w:pStyle w:val="body-text"/>
        <w:rPr>
          <w:rStyle w:val="Hyperlink"/>
          <w:color w:val="auto"/>
        </w:rPr>
      </w:pPr>
      <w:r>
        <w:rPr>
          <w:rStyle w:val="Hyperlink"/>
          <w:color w:val="auto"/>
        </w:rPr>
        <w:t xml:space="preserve">Kaiser Family Foundation. (2012). Medicaid Financing: An Overview of the Federal Medicaid Matching Rate (FMAP). </w:t>
      </w:r>
      <w:hyperlink r:id="rId27" w:history="1">
        <w:r w:rsidRPr="008A64AB">
          <w:rPr>
            <w:rStyle w:val="Hyperlink"/>
          </w:rPr>
          <w:t>http://kff.org/health-reform/issue-brief/medicaid-financing-an-overview-of-the-federal/</w:t>
        </w:r>
      </w:hyperlink>
    </w:p>
    <w:p w14:paraId="3111D9D8" w14:textId="36FDAE4A" w:rsidR="00B64A1A" w:rsidRPr="00226304" w:rsidRDefault="00B64A1A" w:rsidP="00466DBF">
      <w:pPr>
        <w:pStyle w:val="body-text"/>
        <w:rPr>
          <w:rStyle w:val="Hyperlink"/>
          <w:color w:val="auto"/>
        </w:rPr>
      </w:pPr>
      <w:r>
        <w:t>Reaves, E.</w:t>
      </w:r>
      <w:r w:rsidR="008A2DA9">
        <w:t xml:space="preserve"> </w:t>
      </w:r>
      <w:r>
        <w:t>L., &amp; Musumeci, M. (2015). Medicaid and long-term servi</w:t>
      </w:r>
      <w:r w:rsidR="00226304">
        <w:t xml:space="preserve">ces and supports: A primer. </w:t>
      </w:r>
      <w:hyperlink r:id="rId28" w:history="1">
        <w:r w:rsidRPr="00A853E8">
          <w:rPr>
            <w:rStyle w:val="Hyperlink"/>
          </w:rPr>
          <w:t>http://kff.org/medicaid/report/medicaid-and-long-term-services-and-supports-a-primer/</w:t>
        </w:r>
      </w:hyperlink>
    </w:p>
    <w:p w14:paraId="65F42C91" w14:textId="4F3E7743" w:rsidR="00B64A1A" w:rsidRDefault="00B64A1A" w:rsidP="00466DBF">
      <w:pPr>
        <w:pStyle w:val="h3"/>
      </w:pPr>
      <w:r>
        <w:t>Peer-Reviewed Articles</w:t>
      </w:r>
      <w:r w:rsidR="00BF0A51">
        <w:t>:</w:t>
      </w:r>
    </w:p>
    <w:p w14:paraId="592A864E" w14:textId="17FB680E" w:rsidR="00B2793F" w:rsidRDefault="00B2793F" w:rsidP="00466DBF">
      <w:pPr>
        <w:pStyle w:val="reference"/>
      </w:pPr>
      <w:r>
        <w:t xml:space="preserve">Arling, G., Job, C., &amp; Cooke, V. (2009). Medicaid nursing home pay for performance: Where do we stand? </w:t>
      </w:r>
      <w:r w:rsidRPr="00B2793F">
        <w:rPr>
          <w:i/>
        </w:rPr>
        <w:t>The Gerontologist, 49</w:t>
      </w:r>
      <w:r>
        <w:t>(5), 587-595.</w:t>
      </w:r>
    </w:p>
    <w:p w14:paraId="41F28C57" w14:textId="2A18E795" w:rsidR="00507446" w:rsidRPr="00B101EF" w:rsidRDefault="002962F6" w:rsidP="00466DBF">
      <w:pPr>
        <w:pStyle w:val="reference"/>
        <w:rPr>
          <w:rStyle w:val="Hyperlink"/>
          <w:color w:val="auto"/>
        </w:rPr>
      </w:pPr>
      <w:r>
        <w:t xml:space="preserve">Kaye, </w:t>
      </w:r>
      <w:r w:rsidR="00BF1357">
        <w:t>H.</w:t>
      </w:r>
      <w:r w:rsidR="008A2DA9">
        <w:t xml:space="preserve"> </w:t>
      </w:r>
      <w:r w:rsidR="00BF1357">
        <w:t xml:space="preserve">S. (2012). Gradual rebalancing of Medicaid long-term services and supports saves money and serves more people. </w:t>
      </w:r>
      <w:r w:rsidR="00BF1357" w:rsidRPr="00BF1357">
        <w:rPr>
          <w:i/>
        </w:rPr>
        <w:t>Health Affairs, 31</w:t>
      </w:r>
      <w:r w:rsidR="00BF1357">
        <w:t>(6), 1195-1203.</w:t>
      </w:r>
    </w:p>
    <w:p w14:paraId="7475304D" w14:textId="0F36E4D6" w:rsidR="003B73C9" w:rsidRPr="00581E11" w:rsidRDefault="003B73C9" w:rsidP="00466DBF">
      <w:pPr>
        <w:pStyle w:val="h2"/>
      </w:pPr>
      <w:bookmarkStart w:id="8" w:name="_Toc437511827"/>
      <w:r w:rsidRPr="00581E11">
        <w:t>Adult Day</w:t>
      </w:r>
      <w:r w:rsidR="00BF0A51">
        <w:t xml:space="preserve"> </w:t>
      </w:r>
      <w:r w:rsidR="00335DE3">
        <w:t xml:space="preserve">and </w:t>
      </w:r>
      <w:r w:rsidR="00BF0A51">
        <w:t>Caregiver Support</w:t>
      </w:r>
      <w:bookmarkEnd w:id="8"/>
    </w:p>
    <w:p w14:paraId="6FF8F607" w14:textId="21D0E915" w:rsidR="00B64A1A" w:rsidRDefault="00B64A1A" w:rsidP="00466DBF">
      <w:pPr>
        <w:pStyle w:val="h3"/>
      </w:pPr>
      <w:r>
        <w:t>Web Resources</w:t>
      </w:r>
      <w:r w:rsidR="00BF0A51">
        <w:t>:</w:t>
      </w:r>
    </w:p>
    <w:p w14:paraId="0DDAC81C" w14:textId="2283DA99" w:rsidR="00952DB7" w:rsidRDefault="00952DB7" w:rsidP="00466DBF">
      <w:pPr>
        <w:pStyle w:val="body-text"/>
      </w:pPr>
      <w:r>
        <w:t xml:space="preserve">Alzheimer’s Association. (2015). Alzheimer’s and Dementia Caregiver Center. </w:t>
      </w:r>
      <w:hyperlink r:id="rId29" w:history="1">
        <w:r w:rsidRPr="003B0FE1">
          <w:rPr>
            <w:rStyle w:val="Hyperlink"/>
          </w:rPr>
          <w:t>https://www.alz.org/care/</w:t>
        </w:r>
      </w:hyperlink>
    </w:p>
    <w:p w14:paraId="49BDDC36" w14:textId="5C3898F3" w:rsidR="00B64A1A" w:rsidRDefault="00B64A1A" w:rsidP="00466DBF">
      <w:pPr>
        <w:pStyle w:val="body-text"/>
      </w:pPr>
      <w:r w:rsidRPr="004D29D2">
        <w:t xml:space="preserve">Medicare.gov. (n.d). PACE. </w:t>
      </w:r>
      <w:hyperlink r:id="rId30" w:history="1">
        <w:r w:rsidRPr="00A853E8">
          <w:rPr>
            <w:rStyle w:val="Hyperlink"/>
          </w:rPr>
          <w:t>http://www.medicare.gov/your-medicare-costs/help-paying-costs/pace/pace.html</w:t>
        </w:r>
      </w:hyperlink>
    </w:p>
    <w:p w14:paraId="6325C39F" w14:textId="738F54E1" w:rsidR="00B64A1A" w:rsidRPr="0050108E" w:rsidRDefault="00B64A1A" w:rsidP="00466DBF">
      <w:pPr>
        <w:pStyle w:val="body-text"/>
        <w:rPr>
          <w:rStyle w:val="Hyperlink"/>
          <w:color w:val="auto"/>
        </w:rPr>
      </w:pPr>
      <w:r w:rsidRPr="0050108E">
        <w:rPr>
          <w:rStyle w:val="Hyperlink"/>
          <w:color w:val="auto"/>
        </w:rPr>
        <w:t xml:space="preserve">National Family Caregiver Alliance. (2015). </w:t>
      </w:r>
      <w:hyperlink r:id="rId31" w:history="1">
        <w:r w:rsidRPr="00156E63">
          <w:rPr>
            <w:rStyle w:val="Hyperlink"/>
          </w:rPr>
          <w:t>https://caregiver.org/about-fca</w:t>
        </w:r>
      </w:hyperlink>
    </w:p>
    <w:p w14:paraId="09A8DD99" w14:textId="4DA81188" w:rsidR="00AD2FBB" w:rsidRDefault="00AD2FBB" w:rsidP="00466DBF">
      <w:pPr>
        <w:pStyle w:val="body-text"/>
      </w:pPr>
      <w:r>
        <w:t xml:space="preserve">National Association of Area Agencies on Aging. (2015). n4a, Advocacy, Action, Answers on Aging. </w:t>
      </w:r>
      <w:hyperlink r:id="rId32" w:history="1">
        <w:r w:rsidRPr="000D211F">
          <w:rPr>
            <w:rStyle w:val="Hyperlink"/>
          </w:rPr>
          <w:t>http://www.n4a.org/</w:t>
        </w:r>
      </w:hyperlink>
    </w:p>
    <w:p w14:paraId="322AC395" w14:textId="3E52F365" w:rsidR="00827588" w:rsidRDefault="00827588" w:rsidP="00466DBF">
      <w:pPr>
        <w:pStyle w:val="h3"/>
      </w:pPr>
      <w:r>
        <w:t>Peer-Reviewed Articles</w:t>
      </w:r>
      <w:r w:rsidR="00BF0A51">
        <w:t>:</w:t>
      </w:r>
    </w:p>
    <w:p w14:paraId="5B7CC82F" w14:textId="78891638" w:rsidR="00374C14" w:rsidRDefault="00267146" w:rsidP="00466DBF">
      <w:pPr>
        <w:pStyle w:val="reference"/>
      </w:pPr>
      <w:r>
        <w:t>Fields, N.</w:t>
      </w:r>
      <w:r w:rsidR="008A2DA9">
        <w:t xml:space="preserve"> </w:t>
      </w:r>
      <w:r>
        <w:t>L., Anderson, K.</w:t>
      </w:r>
      <w:r w:rsidR="008A2DA9">
        <w:t xml:space="preserve"> </w:t>
      </w:r>
      <w:r>
        <w:t xml:space="preserve">A., &amp; Dabelko-Schoeny, H. (2014). The effectiveness of adult day services for older adults: A review of the literature from 2000 to 2011. </w:t>
      </w:r>
      <w:r w:rsidRPr="001C7144">
        <w:rPr>
          <w:i/>
        </w:rPr>
        <w:t>Journal of Applied Gerontology, 33</w:t>
      </w:r>
      <w:r>
        <w:t>(2), 130-163.</w:t>
      </w:r>
    </w:p>
    <w:p w14:paraId="0EC7FE93" w14:textId="7FEE3F1C" w:rsidR="003B73C9" w:rsidRDefault="003B73C9" w:rsidP="00466DBF">
      <w:pPr>
        <w:pStyle w:val="reference"/>
      </w:pPr>
      <w:r>
        <w:lastRenderedPageBreak/>
        <w:t xml:space="preserve">Hirth, V., Baskins, J., &amp; Dever-Bumba, M. (2009). Program for All-Inclusive Care (PACE): Past, present, and future. </w:t>
      </w:r>
      <w:r w:rsidRPr="005456E6">
        <w:rPr>
          <w:i/>
        </w:rPr>
        <w:t>Journal of the American Medical Directors Association,</w:t>
      </w:r>
      <w:r w:rsidR="00C6117C">
        <w:rPr>
          <w:i/>
        </w:rPr>
        <w:t xml:space="preserve"> 10,</w:t>
      </w:r>
      <w:r>
        <w:t xml:space="preserve"> 155-160.</w:t>
      </w:r>
    </w:p>
    <w:p w14:paraId="1D89B9DF" w14:textId="797B9EE9" w:rsidR="00881171" w:rsidRDefault="00881171" w:rsidP="00466DBF">
      <w:pPr>
        <w:pStyle w:val="reference"/>
        <w:rPr>
          <w:i/>
        </w:rPr>
      </w:pPr>
      <w:r>
        <w:t xml:space="preserve">Noelker, L., &amp; Browdie, R. (2012). Caring for the caregivers: Developing models that work. </w:t>
      </w:r>
      <w:r w:rsidRPr="001C7144">
        <w:rPr>
          <w:i/>
        </w:rPr>
        <w:t>Journal of the American Society on Aging</w:t>
      </w:r>
      <w:r>
        <w:rPr>
          <w:i/>
        </w:rPr>
        <w:t>, 36</w:t>
      </w:r>
      <w:r w:rsidRPr="005456E6">
        <w:t>(1), 103-106.</w:t>
      </w:r>
      <w:r>
        <w:rPr>
          <w:i/>
        </w:rPr>
        <w:t xml:space="preserve"> </w:t>
      </w:r>
      <w:r w:rsidR="002F2477">
        <w:rPr>
          <w:i/>
        </w:rPr>
        <w:t xml:space="preserve"> </w:t>
      </w:r>
    </w:p>
    <w:p w14:paraId="5E293387" w14:textId="2E5D4826" w:rsidR="00DE7088" w:rsidRPr="00581E11" w:rsidRDefault="0013335F" w:rsidP="00466DBF">
      <w:pPr>
        <w:pStyle w:val="h2"/>
      </w:pPr>
      <w:bookmarkStart w:id="9" w:name="_Toc437511828"/>
      <w:r w:rsidRPr="00581E11">
        <w:t>Nursing Homes</w:t>
      </w:r>
      <w:bookmarkEnd w:id="9"/>
    </w:p>
    <w:p w14:paraId="32C90955" w14:textId="4BA5B1EC" w:rsidR="00827588" w:rsidRPr="004231F7" w:rsidRDefault="00827588" w:rsidP="00466DBF">
      <w:pPr>
        <w:pStyle w:val="h2"/>
        <w:rPr>
          <w:u w:val="none"/>
        </w:rPr>
      </w:pPr>
      <w:bookmarkStart w:id="10" w:name="_Toc437511829"/>
      <w:r w:rsidRPr="004231F7">
        <w:rPr>
          <w:u w:val="none"/>
        </w:rPr>
        <w:t>Web Resources</w:t>
      </w:r>
      <w:r w:rsidR="00BF0A51" w:rsidRPr="004231F7">
        <w:rPr>
          <w:u w:val="none"/>
        </w:rPr>
        <w:t>:</w:t>
      </w:r>
      <w:bookmarkEnd w:id="10"/>
    </w:p>
    <w:p w14:paraId="047C1EFF" w14:textId="16F8521E" w:rsidR="007F4CF0" w:rsidRDefault="00827588" w:rsidP="00466DBF">
      <w:pPr>
        <w:pStyle w:val="body-text"/>
        <w:rPr>
          <w:rStyle w:val="Hyperlink"/>
        </w:rPr>
      </w:pPr>
      <w:r>
        <w:rPr>
          <w:rStyle w:val="Hyperlink"/>
          <w:color w:val="auto"/>
        </w:rPr>
        <w:t xml:space="preserve">Medicare.gov. (n.d.). </w:t>
      </w:r>
      <w:r w:rsidRPr="00B570E1">
        <w:rPr>
          <w:rStyle w:val="Hyperlink"/>
          <w:i/>
          <w:color w:val="auto"/>
        </w:rPr>
        <w:t>Nursing home compare</w:t>
      </w:r>
      <w:r>
        <w:rPr>
          <w:rStyle w:val="Hyperlink"/>
          <w:color w:val="auto"/>
        </w:rPr>
        <w:t xml:space="preserve">. </w:t>
      </w:r>
      <w:hyperlink r:id="rId33" w:history="1">
        <w:r w:rsidRPr="000D211F">
          <w:rPr>
            <w:rStyle w:val="Hyperlink"/>
          </w:rPr>
          <w:t>http://www.medicare.gov/nursinghomecompare/search.html</w:t>
        </w:r>
      </w:hyperlink>
    </w:p>
    <w:p w14:paraId="45D51EEB" w14:textId="62C8131A" w:rsidR="007F4CF0" w:rsidRDefault="007F4CF0" w:rsidP="00466DBF">
      <w:pPr>
        <w:pStyle w:val="body-text"/>
        <w:rPr>
          <w:rStyle w:val="Hyperlink"/>
        </w:rPr>
      </w:pPr>
      <w:r w:rsidRPr="007F4CF0">
        <w:rPr>
          <w:rStyle w:val="Hyperlink"/>
          <w:color w:val="auto"/>
        </w:rPr>
        <w:t xml:space="preserve">Pioneer Network. (n.d.). </w:t>
      </w:r>
      <w:r w:rsidRPr="00B570E1">
        <w:rPr>
          <w:rStyle w:val="Hyperlink"/>
          <w:i/>
          <w:color w:val="auto"/>
        </w:rPr>
        <w:t>Virtual tour</w:t>
      </w:r>
      <w:r w:rsidRPr="007F4CF0">
        <w:rPr>
          <w:rStyle w:val="Hyperlink"/>
          <w:color w:val="auto"/>
        </w:rPr>
        <w:t>.</w:t>
      </w:r>
      <w:r>
        <w:rPr>
          <w:rStyle w:val="Hyperlink"/>
        </w:rPr>
        <w:t xml:space="preserve"> </w:t>
      </w:r>
      <w:hyperlink r:id="rId34" w:history="1">
        <w:r w:rsidR="008A2DA9" w:rsidRPr="00B60310">
          <w:rPr>
            <w:rStyle w:val="Hyperlink"/>
          </w:rPr>
          <w:t>https://www.pioneernetwork.net/DOAD/VirtualTour/</w:t>
        </w:r>
      </w:hyperlink>
      <w:r w:rsidR="008A2DA9">
        <w:rPr>
          <w:rStyle w:val="Hyperlink"/>
        </w:rPr>
        <w:t xml:space="preserve"> </w:t>
      </w:r>
    </w:p>
    <w:p w14:paraId="0170AC54" w14:textId="5D0AEE75" w:rsidR="00827588" w:rsidRDefault="00827588" w:rsidP="00466DBF">
      <w:pPr>
        <w:pStyle w:val="body-text"/>
        <w:rPr>
          <w:rStyle w:val="Hyperlink"/>
        </w:rPr>
      </w:pPr>
      <w:r w:rsidRPr="0050108E">
        <w:rPr>
          <w:rStyle w:val="Hyperlink"/>
          <w:color w:val="auto"/>
        </w:rPr>
        <w:t xml:space="preserve">The Green House Project. (2015). </w:t>
      </w:r>
      <w:hyperlink r:id="rId35" w:history="1">
        <w:r w:rsidRPr="000D211F">
          <w:rPr>
            <w:rStyle w:val="Hyperlink"/>
          </w:rPr>
          <w:t>http://www.thegreenhouseproject.org/</w:t>
        </w:r>
      </w:hyperlink>
    </w:p>
    <w:p w14:paraId="6577DD4A" w14:textId="2EA77597" w:rsidR="00827588" w:rsidRDefault="00827588" w:rsidP="00466DBF">
      <w:pPr>
        <w:pStyle w:val="h3"/>
      </w:pPr>
      <w:r>
        <w:t>Peer-Reviewed Articles</w:t>
      </w:r>
      <w:r w:rsidR="00BF0A51">
        <w:t>:</w:t>
      </w:r>
    </w:p>
    <w:p w14:paraId="6755B5B8" w14:textId="04C73B61" w:rsidR="00DE7088" w:rsidRDefault="00F67B73" w:rsidP="00466DBF">
      <w:pPr>
        <w:pStyle w:val="reference"/>
      </w:pPr>
      <w:r>
        <w:t>Bardo, A.</w:t>
      </w:r>
      <w:r w:rsidR="008A2DA9">
        <w:t xml:space="preserve"> </w:t>
      </w:r>
      <w:r>
        <w:t>R., Applebaum, R.</w:t>
      </w:r>
      <w:r w:rsidR="008A2DA9">
        <w:t xml:space="preserve"> </w:t>
      </w:r>
      <w:r>
        <w:t>A., Kunkel, S.</w:t>
      </w:r>
      <w:r w:rsidR="008A2DA9">
        <w:t xml:space="preserve"> </w:t>
      </w:r>
      <w:r>
        <w:t>R., &amp; Carpio, E.</w:t>
      </w:r>
      <w:r w:rsidR="008A2DA9">
        <w:t xml:space="preserve"> </w:t>
      </w:r>
      <w:r>
        <w:t xml:space="preserve">A. (2014). Everyone’s talking about it, but does it work? Nursing home diversion and transition. </w:t>
      </w:r>
      <w:r w:rsidRPr="00F67B73">
        <w:rPr>
          <w:i/>
        </w:rPr>
        <w:t>Journal of Applied Gerontology, 33</w:t>
      </w:r>
      <w:r>
        <w:t>(2), 207-226.</w:t>
      </w:r>
      <w:r w:rsidR="002F2477">
        <w:t xml:space="preserve"> </w:t>
      </w:r>
    </w:p>
    <w:p w14:paraId="4E4BD7D4" w14:textId="1C160EA3" w:rsidR="002E0EB2" w:rsidRDefault="002E0EB2" w:rsidP="00466DBF">
      <w:pPr>
        <w:pStyle w:val="reference"/>
      </w:pPr>
      <w:r>
        <w:t xml:space="preserve">Castle, N. </w:t>
      </w:r>
      <w:r w:rsidR="00B2793F">
        <w:t xml:space="preserve">(2013). Nursing home policies. </w:t>
      </w:r>
      <w:r w:rsidR="00B2793F" w:rsidRPr="001643E7">
        <w:rPr>
          <w:i/>
        </w:rPr>
        <w:t>Journal of Aging &amp; Social Policy, 25</w:t>
      </w:r>
      <w:r w:rsidR="00B2793F">
        <w:t>(1), 1-9.</w:t>
      </w:r>
    </w:p>
    <w:p w14:paraId="304C063E" w14:textId="40445BA5" w:rsidR="00F374EA" w:rsidRDefault="00F374EA" w:rsidP="00466DBF">
      <w:pPr>
        <w:pStyle w:val="reference"/>
      </w:pPr>
      <w:r>
        <w:t xml:space="preserve">Donoghue, C. (2010). Nursing home staff turnover and retention. </w:t>
      </w:r>
      <w:r w:rsidRPr="00971AF5">
        <w:rPr>
          <w:i/>
        </w:rPr>
        <w:t xml:space="preserve">Journal of Applied Gerontology, </w:t>
      </w:r>
      <w:r w:rsidR="00971AF5" w:rsidRPr="00971AF5">
        <w:rPr>
          <w:i/>
        </w:rPr>
        <w:t>29</w:t>
      </w:r>
      <w:r w:rsidR="00971AF5">
        <w:t>(1), 89-106.</w:t>
      </w:r>
      <w:r w:rsidR="002F2477">
        <w:t xml:space="preserve"> </w:t>
      </w:r>
    </w:p>
    <w:p w14:paraId="6DBB278F" w14:textId="6A3DB587" w:rsidR="00881171" w:rsidRDefault="00F67B73" w:rsidP="00466DBF">
      <w:pPr>
        <w:pStyle w:val="reference"/>
      </w:pPr>
      <w:r>
        <w:t>Koren, M.</w:t>
      </w:r>
      <w:r w:rsidR="008A2DA9">
        <w:t xml:space="preserve"> </w:t>
      </w:r>
      <w:r>
        <w:t xml:space="preserve">J. (2010). Person-centered care for nursing home residents: The culture-change movement. </w:t>
      </w:r>
      <w:r w:rsidRPr="00F67B73">
        <w:rPr>
          <w:i/>
        </w:rPr>
        <w:t>Health Affairs, 29</w:t>
      </w:r>
      <w:r>
        <w:t>(2), 312-317.</w:t>
      </w:r>
    </w:p>
    <w:p w14:paraId="1F1A8EF8" w14:textId="5C69EC36" w:rsidR="00D10BE2" w:rsidRDefault="00D10BE2" w:rsidP="00466DBF">
      <w:pPr>
        <w:pStyle w:val="reference"/>
      </w:pPr>
      <w:r>
        <w:t>Shippee, T.</w:t>
      </w:r>
      <w:r w:rsidR="008A2DA9">
        <w:t xml:space="preserve"> </w:t>
      </w:r>
      <w:r>
        <w:t xml:space="preserve">P. (2009). “But I am not moving”: Residents’ perspectives on transitions within a continuing care retirement community. </w:t>
      </w:r>
      <w:r w:rsidRPr="00D75F3A">
        <w:rPr>
          <w:i/>
        </w:rPr>
        <w:t>The Gerontologist, 49</w:t>
      </w:r>
      <w:r>
        <w:t>(3), 418-427.</w:t>
      </w:r>
    </w:p>
    <w:p w14:paraId="3B908214" w14:textId="03854ADA" w:rsidR="0050108E" w:rsidRPr="0050108E" w:rsidRDefault="00BF0A51" w:rsidP="00466DBF">
      <w:pPr>
        <w:pStyle w:val="h2"/>
      </w:pPr>
      <w:bookmarkStart w:id="11" w:name="_Toc437511830"/>
      <w:r>
        <w:t>Assisted Living</w:t>
      </w:r>
      <w:bookmarkEnd w:id="11"/>
    </w:p>
    <w:p w14:paraId="58BF920A" w14:textId="2B954B50" w:rsidR="00827588" w:rsidRDefault="00827588" w:rsidP="00466DBF">
      <w:pPr>
        <w:pStyle w:val="h3"/>
      </w:pPr>
      <w:r>
        <w:t>Web Resources</w:t>
      </w:r>
      <w:r w:rsidR="00BF0A51">
        <w:t>:</w:t>
      </w:r>
    </w:p>
    <w:p w14:paraId="29ABC243" w14:textId="1247C72E" w:rsidR="00827588" w:rsidRPr="008A2DA9" w:rsidRDefault="00827588" w:rsidP="008A2DA9">
      <w:pPr>
        <w:pStyle w:val="body-text"/>
        <w:rPr>
          <w:rStyle w:val="Hyperlink"/>
          <w:color w:val="auto"/>
        </w:rPr>
      </w:pPr>
      <w:r w:rsidRPr="008A2DA9">
        <w:rPr>
          <w:rStyle w:val="Hyperlink"/>
          <w:color w:val="auto"/>
        </w:rPr>
        <w:t>National Center for Assisted Living. (n.d.).</w:t>
      </w:r>
      <w:r w:rsidR="008A2DA9" w:rsidRPr="008A2DA9">
        <w:rPr>
          <w:rStyle w:val="Hyperlink"/>
          <w:color w:val="auto"/>
        </w:rPr>
        <w:t xml:space="preserve"> </w:t>
      </w:r>
      <w:hyperlink r:id="rId36" w:history="1">
        <w:r w:rsidR="00C90153" w:rsidRPr="00B60310">
          <w:rPr>
            <w:rStyle w:val="Hyperlink"/>
          </w:rPr>
          <w:t>http://www.ahcancal.org/ncal/Pages/index.aspx</w:t>
        </w:r>
      </w:hyperlink>
      <w:r w:rsidR="00C90153">
        <w:rPr>
          <w:rStyle w:val="Hyperlink"/>
          <w:color w:val="auto"/>
        </w:rPr>
        <w:t xml:space="preserve">   </w:t>
      </w:r>
    </w:p>
    <w:p w14:paraId="28FB270A" w14:textId="2CB37287" w:rsidR="00C90153" w:rsidRDefault="00827588" w:rsidP="00466DBF">
      <w:pPr>
        <w:pStyle w:val="body-text"/>
      </w:pPr>
      <w:r>
        <w:t xml:space="preserve">Acclaro Growth Partners. (2009). </w:t>
      </w:r>
      <w:r w:rsidRPr="00B570E1">
        <w:rPr>
          <w:i/>
        </w:rPr>
        <w:t>2009 Overview of assisted living</w:t>
      </w:r>
      <w:r>
        <w:t xml:space="preserve">. Reston, VA: Author.  </w:t>
      </w:r>
      <w:hyperlink r:id="rId37" w:history="1">
        <w:r w:rsidR="00C90153" w:rsidRPr="00B60310">
          <w:rPr>
            <w:rStyle w:val="Hyperlink"/>
          </w:rPr>
          <w:t>http://www.ahcancal.org/ncal/resources/Documents/09%202009%20Overview%20of%20Assisted%20Living%20FINAL.pdf</w:t>
        </w:r>
      </w:hyperlink>
      <w:r w:rsidR="00C90153">
        <w:t xml:space="preserve"> </w:t>
      </w:r>
    </w:p>
    <w:p w14:paraId="0D9951EC" w14:textId="3FD41A30" w:rsidR="00827588" w:rsidRPr="00B570E1" w:rsidRDefault="00C90153" w:rsidP="00466DBF">
      <w:pPr>
        <w:pStyle w:val="body-text"/>
        <w:rPr>
          <w:rFonts w:asciiTheme="minorHAnsi" w:hAnsiTheme="minorHAnsi"/>
          <w:lang w:eastAsia="en-US"/>
        </w:rPr>
      </w:pPr>
      <w:r w:rsidRPr="008A2DA9">
        <w:rPr>
          <w:rStyle w:val="Hyperlink"/>
          <w:color w:val="auto"/>
        </w:rPr>
        <w:t xml:space="preserve">National Center for Assisted Living. (n.d.). </w:t>
      </w:r>
      <w:r w:rsidRPr="00C90153">
        <w:t>Assisted Living Studies</w:t>
      </w:r>
      <w:r>
        <w:t xml:space="preserve">. </w:t>
      </w:r>
      <w:hyperlink r:id="rId38" w:history="1">
        <w:r w:rsidR="00827588" w:rsidRPr="00B570E1">
          <w:rPr>
            <w:rStyle w:val="Hyperlink"/>
            <w:rFonts w:asciiTheme="minorHAnsi" w:hAnsiTheme="minorHAnsi"/>
            <w:lang w:eastAsia="en-US"/>
          </w:rPr>
          <w:t>http://www.ahcancal.org/ncal/resources/Pages/AssistedLivingStudies.aspx</w:t>
        </w:r>
      </w:hyperlink>
    </w:p>
    <w:p w14:paraId="251A5B00" w14:textId="4E062A4B" w:rsidR="004B2AE6" w:rsidRDefault="004B2AE6" w:rsidP="00466DBF">
      <w:pPr>
        <w:pStyle w:val="h3"/>
      </w:pPr>
      <w:r>
        <w:lastRenderedPageBreak/>
        <w:t>Peer-Reviewed Articles:</w:t>
      </w:r>
    </w:p>
    <w:p w14:paraId="3C9C8223" w14:textId="33F36536" w:rsidR="004B2AE6" w:rsidRDefault="004B2AE6" w:rsidP="00466DBF">
      <w:pPr>
        <w:pStyle w:val="reference"/>
      </w:pPr>
      <w:r>
        <w:t xml:space="preserve">Anastasia, E., &amp; Estus, E. (2013). Living in an older adult community: A pharmacy student’s experience. </w:t>
      </w:r>
      <w:r w:rsidRPr="00A86932">
        <w:rPr>
          <w:i/>
        </w:rPr>
        <w:t>The Consultant Pharmacist, 28</w:t>
      </w:r>
      <w:r>
        <w:t>(12), 762-769.</w:t>
      </w:r>
    </w:p>
    <w:p w14:paraId="2C0BBE8B" w14:textId="2C823958" w:rsidR="00827588" w:rsidRDefault="00827588" w:rsidP="00466DBF">
      <w:pPr>
        <w:pStyle w:val="reference"/>
      </w:pPr>
      <w:r>
        <w:t>Horowitz, B.</w:t>
      </w:r>
      <w:r w:rsidR="008A2DA9">
        <w:t xml:space="preserve"> </w:t>
      </w:r>
      <w:r>
        <w:t xml:space="preserve">P., &amp; Vanner, E. (2010). Relationships among active engagement in life activities and quality of life for assisted-living residents. </w:t>
      </w:r>
      <w:r w:rsidRPr="002F2B65">
        <w:rPr>
          <w:i/>
        </w:rPr>
        <w:t>Journal of Housing for the Elderly, 24</w:t>
      </w:r>
      <w:r>
        <w:t>(2), 130-150.</w:t>
      </w:r>
    </w:p>
    <w:p w14:paraId="34A0DC84" w14:textId="6EC6774F" w:rsidR="00AD2FBB" w:rsidRPr="00AD2FBB" w:rsidRDefault="00D10BE2" w:rsidP="00466DBF">
      <w:pPr>
        <w:pStyle w:val="reference"/>
      </w:pPr>
      <w:r>
        <w:t>Stevenson, D.</w:t>
      </w:r>
      <w:r w:rsidR="008A2DA9">
        <w:t xml:space="preserve"> </w:t>
      </w:r>
      <w:r>
        <w:t>G., &amp; Grabowski, D.</w:t>
      </w:r>
      <w:r w:rsidR="008A2DA9">
        <w:t xml:space="preserve"> </w:t>
      </w:r>
      <w:r>
        <w:t xml:space="preserve">C. (2010). Sizing up the market for assisted living. </w:t>
      </w:r>
      <w:r w:rsidRPr="00C52CC3">
        <w:rPr>
          <w:i/>
        </w:rPr>
        <w:t>Health Affairs, 29</w:t>
      </w:r>
      <w:r>
        <w:t>(1), 35-43.</w:t>
      </w:r>
    </w:p>
    <w:p w14:paraId="1BE0C3BB" w14:textId="77777777" w:rsidR="00A7550C" w:rsidRDefault="00A7550C">
      <w:pPr>
        <w:rPr>
          <w:rFonts w:ascii="Cambria" w:eastAsia="Times New Roman" w:hAnsi="Cambria"/>
          <w:sz w:val="28"/>
          <w:szCs w:val="24"/>
          <w:lang w:eastAsia="zh-CN"/>
        </w:rPr>
      </w:pPr>
      <w:r>
        <w:br w:type="page"/>
      </w:r>
    </w:p>
    <w:p w14:paraId="61896D90" w14:textId="7029FC95" w:rsidR="002D5C47" w:rsidRPr="00432EB7" w:rsidRDefault="002D5C47" w:rsidP="00226304">
      <w:pPr>
        <w:pStyle w:val="h1"/>
      </w:pPr>
      <w:bookmarkStart w:id="12" w:name="_Toc437511831"/>
      <w:r w:rsidRPr="00432EB7">
        <w:lastRenderedPageBreak/>
        <w:t>Videos</w:t>
      </w:r>
      <w:r w:rsidR="00AD2FBB" w:rsidRPr="00432EB7">
        <w:t xml:space="preserve"> </w:t>
      </w:r>
      <w:r w:rsidR="00335DE3">
        <w:t>and</w:t>
      </w:r>
      <w:r w:rsidR="00335DE3" w:rsidRPr="00432EB7">
        <w:t xml:space="preserve"> </w:t>
      </w:r>
      <w:r w:rsidR="00AD2FBB" w:rsidRPr="00432EB7">
        <w:t>Films</w:t>
      </w:r>
      <w:bookmarkEnd w:id="12"/>
    </w:p>
    <w:p w14:paraId="34A110C5" w14:textId="405A90E7" w:rsidR="002D25C5" w:rsidRDefault="002D25C5" w:rsidP="00466DBF">
      <w:pPr>
        <w:pStyle w:val="h2"/>
      </w:pPr>
      <w:bookmarkStart w:id="13" w:name="_Toc437511832"/>
      <w:r>
        <w:t>Videos Available on the Web</w:t>
      </w:r>
      <w:bookmarkEnd w:id="13"/>
    </w:p>
    <w:p w14:paraId="403F6B1A" w14:textId="45ECA69B" w:rsidR="00A269D1" w:rsidRDefault="00A269D1" w:rsidP="00466DBF">
      <w:pPr>
        <w:pStyle w:val="body-text"/>
      </w:pPr>
      <w:r>
        <w:t xml:space="preserve">Eden Alternative. </w:t>
      </w:r>
      <w:r w:rsidRPr="00B570E1">
        <w:rPr>
          <w:i/>
        </w:rPr>
        <w:t>Creating home</w:t>
      </w:r>
      <w:r>
        <w:t xml:space="preserve"> (about 10 minutes). </w:t>
      </w:r>
      <w:hyperlink r:id="rId39" w:history="1">
        <w:r w:rsidR="007F4CF0" w:rsidRPr="00B570E1">
          <w:rPr>
            <w:rStyle w:val="Hyperlink"/>
            <w:rFonts w:asciiTheme="minorHAnsi" w:hAnsiTheme="minorHAnsi"/>
          </w:rPr>
          <w:t>https://www.youtube.com/watch?v=qK3vTbckZMw</w:t>
        </w:r>
      </w:hyperlink>
    </w:p>
    <w:p w14:paraId="14547349" w14:textId="335224E2" w:rsidR="00432EB7" w:rsidRPr="00AD2FBB" w:rsidRDefault="006C2DA3" w:rsidP="00466DBF">
      <w:pPr>
        <w:pStyle w:val="body-text"/>
        <w:rPr>
          <w:rStyle w:val="Hyperlink"/>
          <w:rFonts w:ascii="Times" w:hAnsi="Times"/>
        </w:rPr>
      </w:pPr>
      <w:r w:rsidRPr="00AD2FBB">
        <w:t>Hen</w:t>
      </w:r>
      <w:r w:rsidR="007C5FC4">
        <w:t xml:space="preserve">ry J. Kaiser Family Foundation. </w:t>
      </w:r>
      <w:r w:rsidR="00335DE3" w:rsidRPr="00335DE3">
        <w:rPr>
          <w:i/>
        </w:rPr>
        <w:t xml:space="preserve">Medicare </w:t>
      </w:r>
      <w:r w:rsidR="00335DE3">
        <w:rPr>
          <w:i/>
        </w:rPr>
        <w:t>&amp;</w:t>
      </w:r>
      <w:r w:rsidR="00335DE3" w:rsidRPr="00335DE3">
        <w:rPr>
          <w:i/>
        </w:rPr>
        <w:t xml:space="preserve"> Medicaid at 50</w:t>
      </w:r>
      <w:r w:rsidR="00335DE3" w:rsidRPr="00335DE3" w:rsidDel="00335DE3">
        <w:rPr>
          <w:i/>
        </w:rPr>
        <w:t xml:space="preserve"> </w:t>
      </w:r>
      <w:r w:rsidR="00204409" w:rsidRPr="00AD2FBB">
        <w:t>(about 16 minutes)</w:t>
      </w:r>
      <w:r w:rsidR="001F6BEC" w:rsidRPr="00AD2FBB">
        <w:t xml:space="preserve">. </w:t>
      </w:r>
      <w:r w:rsidR="00466DBF">
        <w:br/>
      </w:r>
      <w:hyperlink r:id="rId40" w:history="1">
        <w:r w:rsidR="00204409" w:rsidRPr="00B570E1">
          <w:rPr>
            <w:rStyle w:val="Hyperlink"/>
            <w:rFonts w:asciiTheme="minorHAnsi" w:hAnsiTheme="minorHAnsi"/>
          </w:rPr>
          <w:t>http://kff.org/medicare/video/medicare-and-medicaid-at-50/</w:t>
        </w:r>
      </w:hyperlink>
    </w:p>
    <w:p w14:paraId="7F69AB78" w14:textId="1359E010" w:rsidR="00110426" w:rsidRDefault="001F6BEC" w:rsidP="00466DBF">
      <w:pPr>
        <w:pStyle w:val="body-text"/>
        <w:rPr>
          <w:rStyle w:val="Hyperlink"/>
          <w:rFonts w:ascii="Times" w:hAnsi="Times"/>
        </w:rPr>
      </w:pPr>
      <w:r w:rsidRPr="00AD2FBB">
        <w:t>PAC</w:t>
      </w:r>
      <w:r w:rsidR="007C5FC4">
        <w:t xml:space="preserve">E Organization of Rhode Island. </w:t>
      </w:r>
      <w:r w:rsidR="00716D38" w:rsidRPr="00B570E1">
        <w:rPr>
          <w:i/>
        </w:rPr>
        <w:t>P</w:t>
      </w:r>
      <w:r w:rsidR="00110426" w:rsidRPr="00B570E1">
        <w:rPr>
          <w:i/>
        </w:rPr>
        <w:t xml:space="preserve">rogram for </w:t>
      </w:r>
      <w:r w:rsidR="00716D38" w:rsidRPr="00B570E1">
        <w:rPr>
          <w:i/>
        </w:rPr>
        <w:t>A</w:t>
      </w:r>
      <w:r w:rsidR="00110426" w:rsidRPr="00B570E1">
        <w:rPr>
          <w:i/>
        </w:rPr>
        <w:t>ll-Inclusive Care for the Elderly (PA</w:t>
      </w:r>
      <w:r w:rsidR="00716D38" w:rsidRPr="00B570E1">
        <w:rPr>
          <w:i/>
        </w:rPr>
        <w:t>CE</w:t>
      </w:r>
      <w:r w:rsidR="007C5FC4" w:rsidRPr="00B570E1">
        <w:rPr>
          <w:i/>
        </w:rPr>
        <w:t>)</w:t>
      </w:r>
      <w:r w:rsidR="007C5FC4">
        <w:t xml:space="preserve"> (</w:t>
      </w:r>
      <w:r w:rsidR="00716D38" w:rsidRPr="00AD2FBB">
        <w:t>about 10 minutes</w:t>
      </w:r>
      <w:r w:rsidR="007C5FC4">
        <w:t>)</w:t>
      </w:r>
      <w:r w:rsidRPr="00AD2FBB">
        <w:t xml:space="preserve">. </w:t>
      </w:r>
      <w:r w:rsidR="00466DBF">
        <w:br/>
      </w:r>
      <w:hyperlink r:id="rId41" w:history="1">
        <w:r w:rsidR="00110426" w:rsidRPr="00B570E1">
          <w:rPr>
            <w:rStyle w:val="Hyperlink"/>
            <w:rFonts w:asciiTheme="minorHAnsi" w:hAnsiTheme="minorHAnsi"/>
          </w:rPr>
          <w:t>http://www.pace-ri.org/WhyPACE/Videos/tabid/202/Default.aspx</w:t>
        </w:r>
      </w:hyperlink>
    </w:p>
    <w:p w14:paraId="0561A74D" w14:textId="305A99BA" w:rsidR="007F4CF0" w:rsidRPr="007F4CF0" w:rsidRDefault="007F4CF0" w:rsidP="00C6117C">
      <w:pPr>
        <w:pStyle w:val="body-text"/>
      </w:pPr>
      <w:r w:rsidRPr="007F4CF0">
        <w:rPr>
          <w:rStyle w:val="Hyperlink"/>
          <w:rFonts w:ascii="Times" w:hAnsi="Times"/>
          <w:color w:val="auto"/>
        </w:rPr>
        <w:t>Pioneer Network</w:t>
      </w:r>
      <w:r w:rsidR="00C90153">
        <w:rPr>
          <w:rStyle w:val="Hyperlink"/>
          <w:rFonts w:ascii="Times" w:hAnsi="Times"/>
          <w:color w:val="auto"/>
        </w:rPr>
        <w:t xml:space="preserve">. </w:t>
      </w:r>
      <w:r w:rsidR="00C90153" w:rsidRPr="00B570E1">
        <w:rPr>
          <w:rStyle w:val="Hyperlink"/>
          <w:rFonts w:ascii="Times" w:hAnsi="Times"/>
          <w:i/>
          <w:color w:val="auto"/>
        </w:rPr>
        <w:t>National Medical Report</w:t>
      </w:r>
      <w:r w:rsidRPr="00B570E1">
        <w:rPr>
          <w:rStyle w:val="Hyperlink"/>
          <w:rFonts w:ascii="Times" w:hAnsi="Times"/>
          <w:i/>
          <w:color w:val="auto"/>
        </w:rPr>
        <w:t xml:space="preserve"> </w:t>
      </w:r>
      <w:r w:rsidRPr="007F4CF0">
        <w:rPr>
          <w:rStyle w:val="Hyperlink"/>
          <w:rFonts w:ascii="Times" w:hAnsi="Times"/>
          <w:color w:val="auto"/>
        </w:rPr>
        <w:t xml:space="preserve">(about 7 minutes). </w:t>
      </w:r>
      <w:hyperlink r:id="rId42" w:history="1">
        <w:r w:rsidRPr="00B570E1">
          <w:rPr>
            <w:rStyle w:val="Hyperlink"/>
            <w:rFonts w:asciiTheme="minorHAnsi" w:hAnsiTheme="minorHAnsi"/>
          </w:rPr>
          <w:t>https://www.youtube.com/watch?v=</w:t>
        </w:r>
      </w:hyperlink>
      <w:hyperlink r:id="rId43" w:history="1">
        <w:r w:rsidRPr="00B570E1">
          <w:rPr>
            <w:rStyle w:val="Hyperlink"/>
            <w:rFonts w:asciiTheme="minorHAnsi" w:hAnsiTheme="minorHAnsi"/>
          </w:rPr>
          <w:t>OsWsJ2YVTEA</w:t>
        </w:r>
      </w:hyperlink>
    </w:p>
    <w:p w14:paraId="722D8CD0" w14:textId="549C2375" w:rsidR="00FC114F" w:rsidRPr="00AD2FBB" w:rsidRDefault="007C5FC4" w:rsidP="00466DBF">
      <w:pPr>
        <w:pStyle w:val="body-text"/>
        <w:rPr>
          <w:rStyle w:val="Hyperlink"/>
          <w:rFonts w:ascii="Times" w:hAnsi="Times" w:cs="Arial"/>
        </w:rPr>
      </w:pPr>
      <w:r>
        <w:t xml:space="preserve">PBS.org. </w:t>
      </w:r>
      <w:r w:rsidRPr="00B570E1">
        <w:rPr>
          <w:i/>
        </w:rPr>
        <w:t>Life and death in assisted living</w:t>
      </w:r>
      <w:r>
        <w:t xml:space="preserve"> (about 53 minutes). </w:t>
      </w:r>
      <w:r w:rsidR="00466DBF">
        <w:br/>
      </w:r>
      <w:hyperlink r:id="rId44" w:history="1">
        <w:r w:rsidR="00FC114F" w:rsidRPr="00B570E1">
          <w:rPr>
            <w:rStyle w:val="Hyperlink"/>
            <w:rFonts w:asciiTheme="minorHAnsi" w:hAnsiTheme="minorHAnsi" w:cs="Arial"/>
          </w:rPr>
          <w:t>http://www.pbs.org/wgbh/pages/frontline/life-and-death-in-assisted-living/</w:t>
        </w:r>
      </w:hyperlink>
    </w:p>
    <w:p w14:paraId="0BFB0930" w14:textId="531AD3A2" w:rsidR="00221CE1" w:rsidRDefault="0017682B" w:rsidP="00466DBF">
      <w:pPr>
        <w:pStyle w:val="body-text"/>
        <w:rPr>
          <w:rFonts w:cs="Arial"/>
          <w:color w:val="0000FF" w:themeColor="hyperlink"/>
          <w:u w:val="single"/>
        </w:rPr>
      </w:pPr>
      <w:r>
        <w:rPr>
          <w:rFonts w:cs="Arial"/>
        </w:rPr>
        <w:t>Tedx Talk by Nicole Ruggiano, PhD (about 15 minutes)</w:t>
      </w:r>
      <w:r w:rsidR="00F84C11" w:rsidRPr="00AD2FBB">
        <w:rPr>
          <w:rFonts w:cs="Arial"/>
        </w:rPr>
        <w:t>. (2010).</w:t>
      </w:r>
      <w:r w:rsidR="00F84C11" w:rsidRPr="00B570E1">
        <w:rPr>
          <w:rFonts w:cs="Arial"/>
          <w:i/>
        </w:rPr>
        <w:t xml:space="preserve"> Getting old should not mean </w:t>
      </w:r>
      <w:r w:rsidRPr="00B570E1">
        <w:rPr>
          <w:rFonts w:cs="Arial"/>
          <w:i/>
        </w:rPr>
        <w:t>losing control</w:t>
      </w:r>
      <w:r>
        <w:rPr>
          <w:rFonts w:cs="Arial"/>
        </w:rPr>
        <w:t xml:space="preserve">. </w:t>
      </w:r>
      <w:hyperlink r:id="rId45" w:history="1">
        <w:r w:rsidR="00F84C11" w:rsidRPr="00B570E1">
          <w:rPr>
            <w:rStyle w:val="Hyperlink"/>
            <w:rFonts w:asciiTheme="minorHAnsi" w:hAnsiTheme="minorHAnsi" w:cs="Arial"/>
          </w:rPr>
          <w:t>https://www.youtube.com/watch?v=Hu2EdU86SMM</w:t>
        </w:r>
      </w:hyperlink>
    </w:p>
    <w:p w14:paraId="389C2F4F" w14:textId="7B126215" w:rsidR="00221CE1" w:rsidRDefault="00A269D1" w:rsidP="00466DBF">
      <w:pPr>
        <w:pStyle w:val="body-text"/>
        <w:rPr>
          <w:rStyle w:val="Hyperlink"/>
          <w:rFonts w:ascii="Times" w:hAnsi="Times"/>
        </w:rPr>
      </w:pPr>
      <w:r w:rsidRPr="00AD2FBB">
        <w:t>University of Georgia, Institute of Ger</w:t>
      </w:r>
      <w:r>
        <w:t>ontology.</w:t>
      </w:r>
      <w:r w:rsidRPr="00B570E1">
        <w:rPr>
          <w:i/>
        </w:rPr>
        <w:t xml:space="preserve"> Informal Caregiving, including information about Family Medical Leave Act</w:t>
      </w:r>
      <w:r w:rsidRPr="00AD2FBB">
        <w:t xml:space="preserve"> (about 2 minutes). </w:t>
      </w:r>
      <w:r w:rsidR="00466DBF">
        <w:br/>
      </w:r>
      <w:hyperlink r:id="rId46" w:history="1">
        <w:r w:rsidRPr="00B570E1">
          <w:rPr>
            <w:rStyle w:val="Hyperlink"/>
            <w:rFonts w:asciiTheme="minorHAnsi" w:hAnsiTheme="minorHAnsi"/>
          </w:rPr>
          <w:t>https://www.youtube.com/watch?v=o6h-NupS078&amp;feature=youtu.be</w:t>
        </w:r>
      </w:hyperlink>
    </w:p>
    <w:p w14:paraId="5B7743E5" w14:textId="678B37D7" w:rsidR="002D25C5" w:rsidRDefault="007C5FC4" w:rsidP="00466DBF">
      <w:pPr>
        <w:pStyle w:val="h2"/>
      </w:pPr>
      <w:bookmarkStart w:id="14" w:name="_Toc437511833"/>
      <w:r>
        <w:t>Documentar</w:t>
      </w:r>
      <w:r w:rsidR="00AD2FBB">
        <w:t>ies/</w:t>
      </w:r>
      <w:r w:rsidR="002D25C5">
        <w:t>Films</w:t>
      </w:r>
      <w:bookmarkEnd w:id="14"/>
    </w:p>
    <w:p w14:paraId="620143BB" w14:textId="503C7664" w:rsidR="00844774" w:rsidRDefault="00DA3A20" w:rsidP="00466DBF">
      <w:pPr>
        <w:pStyle w:val="h3"/>
      </w:pPr>
      <w:r>
        <w:t>P</w:t>
      </w:r>
      <w:r w:rsidR="007C5FC4">
        <w:t>ossible</w:t>
      </w:r>
      <w:r w:rsidR="00844774">
        <w:t xml:space="preserve"> documentaries to watch in class</w:t>
      </w:r>
      <w:r w:rsidR="0050108E">
        <w:t xml:space="preserve"> or assign to the class</w:t>
      </w:r>
      <w:r w:rsidR="00221CE1">
        <w:t>:</w:t>
      </w:r>
    </w:p>
    <w:p w14:paraId="1BD4F3A8" w14:textId="28131F45" w:rsidR="00D427C0" w:rsidRDefault="00D427C0" w:rsidP="00466DBF">
      <w:pPr>
        <w:pStyle w:val="body-text"/>
        <w:rPr>
          <w:rStyle w:val="Hyperlink"/>
        </w:rPr>
      </w:pPr>
      <w:r w:rsidRPr="00B570E1">
        <w:rPr>
          <w:i/>
        </w:rPr>
        <w:t>Alive Inside</w:t>
      </w:r>
      <w:r w:rsidRPr="007C5FC4">
        <w:rPr>
          <w:b/>
        </w:rPr>
        <w:t>.</w:t>
      </w:r>
      <w:r>
        <w:t xml:space="preserve"> (2014). Available for purchase: </w:t>
      </w:r>
      <w:hyperlink r:id="rId47" w:history="1">
        <w:r w:rsidRPr="00A853E8">
          <w:rPr>
            <w:rStyle w:val="Hyperlink"/>
          </w:rPr>
          <w:t>http://www.aliveinside.us/</w:t>
        </w:r>
      </w:hyperlink>
    </w:p>
    <w:p w14:paraId="4B40D928" w14:textId="7A262512" w:rsidR="00D427C0" w:rsidRDefault="00D427C0" w:rsidP="00466DBF">
      <w:pPr>
        <w:pStyle w:val="body-text"/>
      </w:pPr>
      <w:r w:rsidRPr="0050108E">
        <w:rPr>
          <w:rStyle w:val="Hyperlink"/>
          <w:color w:val="auto"/>
        </w:rPr>
        <w:t>This documentary</w:t>
      </w:r>
      <w:r>
        <w:rPr>
          <w:rStyle w:val="Hyperlink"/>
          <w:color w:val="auto"/>
        </w:rPr>
        <w:t xml:space="preserve"> features Dan Cohen, founder of the nonprofit organization Music &amp; Memory, who identifies how music can aid those with dementia (and their caregivers) and help those suffering dementia restore a deep sense of self.  The film chronicles the experiences of various individuals inflicted with dementia and shows how providing access to personalized music from their childhoods can help them feel and remember things they had not been able to for years.</w:t>
      </w:r>
    </w:p>
    <w:p w14:paraId="45A206BA" w14:textId="1C620948" w:rsidR="002D25C5" w:rsidRDefault="002D25C5" w:rsidP="00466DBF">
      <w:pPr>
        <w:pStyle w:val="body-text"/>
      </w:pPr>
      <w:r w:rsidRPr="00B570E1">
        <w:rPr>
          <w:i/>
        </w:rPr>
        <w:t>Andrew Jenks, Room 335</w:t>
      </w:r>
      <w:r w:rsidRPr="007C5FC4">
        <w:rPr>
          <w:b/>
        </w:rPr>
        <w:t>.</w:t>
      </w:r>
      <w:r>
        <w:t xml:space="preserve"> (2006). Available on Netflix.</w:t>
      </w:r>
    </w:p>
    <w:p w14:paraId="05212C07" w14:textId="00A355F0" w:rsidR="00844774" w:rsidRDefault="00844774" w:rsidP="00466DBF">
      <w:pPr>
        <w:pStyle w:val="body-text"/>
      </w:pPr>
      <w:r>
        <w:t>This documentary features a young man (Andrew Jenks) who moves into an assisted living facility for one month.  He makes friends with many of the residents and learns valuable information about older people. Students really connect with the documentary</w:t>
      </w:r>
      <w:r w:rsidR="00CD6D5C">
        <w:t xml:space="preserve"> because</w:t>
      </w:r>
      <w:r>
        <w:t xml:space="preserve"> it was developed by young men (Andrew Jenks and his friends).  </w:t>
      </w:r>
      <w:r w:rsidR="00BF0A51">
        <w:t xml:space="preserve">The film does a nice job </w:t>
      </w:r>
      <w:r w:rsidR="00CD6D5C">
        <w:t xml:space="preserve">of </w:t>
      </w:r>
      <w:r w:rsidR="00BF0A51">
        <w:t>showing services at an assisted living</w:t>
      </w:r>
      <w:r w:rsidR="00CD6D5C">
        <w:t xml:space="preserve"> facility</w:t>
      </w:r>
      <w:r w:rsidR="00BF0A51">
        <w:t xml:space="preserve"> and some of the strengths and challenges of living there.  It </w:t>
      </w:r>
      <w:r w:rsidR="00DA3A20">
        <w:t>can also aid in discussing</w:t>
      </w:r>
      <w:r w:rsidR="00BF0A51">
        <w:t xml:space="preserve"> friendship, intergenerational connections, and death</w:t>
      </w:r>
      <w:r w:rsidR="00DA3A20">
        <w:t xml:space="preserve"> with students</w:t>
      </w:r>
      <w:r w:rsidR="00BF0A51">
        <w:t>.</w:t>
      </w:r>
      <w:r w:rsidR="00DA3A20">
        <w:t xml:space="preserve">  An additional suggestion is to watch</w:t>
      </w:r>
      <w:r w:rsidR="00CD6D5C">
        <w:t xml:space="preserve"> the</w:t>
      </w:r>
      <w:r w:rsidR="00DA3A20">
        <w:t xml:space="preserve"> Ted Talk by Nicole Ruggiano prior to showing this documentary.</w:t>
      </w:r>
    </w:p>
    <w:p w14:paraId="5CA290D5" w14:textId="152490B0" w:rsidR="00D427C0" w:rsidRDefault="00D427C0" w:rsidP="00FB08C1">
      <w:pPr>
        <w:pStyle w:val="body-text"/>
      </w:pPr>
      <w:r>
        <w:lastRenderedPageBreak/>
        <w:t xml:space="preserve">Possible discussion questions or </w:t>
      </w:r>
      <w:r w:rsidR="00DA3A20">
        <w:t xml:space="preserve">quiz/exam </w:t>
      </w:r>
      <w:r>
        <w:t xml:space="preserve">questions </w:t>
      </w:r>
      <w:r w:rsidR="007C5FC4">
        <w:t xml:space="preserve">if </w:t>
      </w:r>
      <w:r w:rsidR="00CD6D5C">
        <w:t xml:space="preserve">using </w:t>
      </w:r>
      <w:r w:rsidR="007C5FC4">
        <w:t>Andrew Jenks,</w:t>
      </w:r>
      <w:r w:rsidR="007C5FC4" w:rsidRPr="00B570E1">
        <w:rPr>
          <w:i/>
        </w:rPr>
        <w:t xml:space="preserve"> Room 335</w:t>
      </w:r>
      <w:r>
        <w:t>:</w:t>
      </w:r>
    </w:p>
    <w:p w14:paraId="1A41C3CB" w14:textId="36CF61C4" w:rsidR="00D427C0" w:rsidRPr="00D427C0" w:rsidRDefault="00D427C0" w:rsidP="00FB08C1">
      <w:pPr>
        <w:pStyle w:val="number-list"/>
      </w:pPr>
      <w:r w:rsidRPr="00D427C0">
        <w:t xml:space="preserve">Describe Tammy’s physical health condition, including any sensory loss.  What environmental modifications has she made </w:t>
      </w:r>
      <w:r w:rsidR="00CD6D5C">
        <w:t>because of</w:t>
      </w:r>
      <w:r w:rsidRPr="00D427C0">
        <w:t xml:space="preserve"> these issues to ensure successful function?</w:t>
      </w:r>
    </w:p>
    <w:p w14:paraId="77BAEC6E" w14:textId="0F477619" w:rsidR="00D427C0" w:rsidRPr="00D427C0" w:rsidRDefault="00D427C0" w:rsidP="00FB08C1">
      <w:pPr>
        <w:pStyle w:val="number-list"/>
      </w:pPr>
      <w:r w:rsidRPr="00D427C0">
        <w:t xml:space="preserve">Eleanor and Josie do not seem pleased with living at Harbor Place.  What home and community-based services or other types of community-based environments would you suggest for them?  </w:t>
      </w:r>
    </w:p>
    <w:p w14:paraId="17E9B1A8" w14:textId="1899FBCF" w:rsidR="00D427C0" w:rsidRPr="00D427C0" w:rsidRDefault="00D427C0" w:rsidP="00FB08C1">
      <w:pPr>
        <w:pStyle w:val="number-list"/>
      </w:pPr>
      <w:r w:rsidRPr="00D427C0">
        <w:t xml:space="preserve">Reflect on the idea of choice when deciding to relocate.  Discuss your reaction to Dotty’s transition to living at Harbor Place. </w:t>
      </w:r>
      <w:r w:rsidR="00DA3A20">
        <w:t xml:space="preserve"> </w:t>
      </w:r>
    </w:p>
    <w:p w14:paraId="743A66AC" w14:textId="38AF4AD8" w:rsidR="00D427C0" w:rsidRPr="00D427C0" w:rsidRDefault="00D427C0" w:rsidP="00FB08C1">
      <w:pPr>
        <w:pStyle w:val="number-list"/>
      </w:pPr>
      <w:r w:rsidRPr="00D427C0">
        <w:t>Choose Tammy or Bill.  Analyze the strengths and challenges of her/his living experience at Harbor Place using the levels of the social ecological model.</w:t>
      </w:r>
    </w:p>
    <w:p w14:paraId="371034B8" w14:textId="40D0FF9E" w:rsidR="00D427C0" w:rsidRPr="00D427C0" w:rsidRDefault="00D427C0" w:rsidP="00FB08C1">
      <w:pPr>
        <w:pStyle w:val="body-text-indent"/>
        <w:ind w:left="1080"/>
      </w:pPr>
      <w:r w:rsidRPr="00D427C0">
        <w:t xml:space="preserve">Societal and Cultural Norms </w:t>
      </w:r>
      <w:r w:rsidR="00335DE3">
        <w:t>and</w:t>
      </w:r>
      <w:r w:rsidR="00335DE3" w:rsidRPr="00D427C0">
        <w:t xml:space="preserve"> </w:t>
      </w:r>
      <w:r w:rsidRPr="00D427C0">
        <w:t>Policies</w:t>
      </w:r>
      <w:r w:rsidR="00FB08C1">
        <w:br/>
      </w:r>
      <w:r w:rsidRPr="00D427C0">
        <w:t xml:space="preserve">Community (Characteristics of Physical Environment </w:t>
      </w:r>
      <w:r w:rsidR="00335DE3">
        <w:t>and</w:t>
      </w:r>
      <w:r w:rsidR="00335DE3" w:rsidRPr="00D427C0">
        <w:t xml:space="preserve"> </w:t>
      </w:r>
      <w:r w:rsidRPr="00D427C0">
        <w:t>Neighborhood)</w:t>
      </w:r>
      <w:r w:rsidR="00FB08C1">
        <w:br/>
      </w:r>
      <w:r w:rsidRPr="00D427C0">
        <w:t>Family and Relationships</w:t>
      </w:r>
      <w:r w:rsidR="00FB08C1">
        <w:br/>
      </w:r>
      <w:r w:rsidRPr="00D427C0">
        <w:t>Individual Characteristics (Biological and Personal History Factors)</w:t>
      </w:r>
    </w:p>
    <w:p w14:paraId="3460EE49" w14:textId="2810F85A" w:rsidR="00D427C0" w:rsidRPr="00D427C0" w:rsidRDefault="00D427C0" w:rsidP="00FB08C1">
      <w:pPr>
        <w:pStyle w:val="number-list"/>
      </w:pPr>
      <w:r w:rsidRPr="00D427C0">
        <w:t xml:space="preserve">What is the difference between house and home?  Pick 1 resident of your choice.  Was Harbor Place their </w:t>
      </w:r>
      <w:r w:rsidR="00CD6D5C">
        <w:t>“</w:t>
      </w:r>
      <w:r w:rsidRPr="00D427C0">
        <w:t>home</w:t>
      </w:r>
      <w:r w:rsidR="00CD6D5C">
        <w:t>”</w:t>
      </w:r>
      <w:r w:rsidRPr="00D427C0">
        <w:t xml:space="preserve">? In your response, include the terms </w:t>
      </w:r>
      <w:r w:rsidRPr="00D427C0">
        <w:rPr>
          <w:i/>
        </w:rPr>
        <w:t>agency</w:t>
      </w:r>
      <w:r w:rsidRPr="00D427C0">
        <w:t xml:space="preserve"> and </w:t>
      </w:r>
      <w:r w:rsidRPr="00D427C0">
        <w:rPr>
          <w:i/>
        </w:rPr>
        <w:t>belonging</w:t>
      </w:r>
      <w:r w:rsidRPr="00D427C0">
        <w:t>.</w:t>
      </w:r>
    </w:p>
    <w:p w14:paraId="104270E9" w14:textId="281F55A2" w:rsidR="00D427C0" w:rsidRPr="00D427C0" w:rsidRDefault="00D427C0" w:rsidP="00FB08C1">
      <w:pPr>
        <w:pStyle w:val="number-list"/>
      </w:pPr>
      <w:r w:rsidRPr="00D427C0">
        <w:t>Describe productive aging activities (e.g., civic engagement, lifelong learning, work) that you think could work for these residents. In your answer, discuss how these activities relate to health and well-being.</w:t>
      </w:r>
    </w:p>
    <w:p w14:paraId="4C36C6F6" w14:textId="16790706" w:rsidR="00432EB7" w:rsidRDefault="00D427C0" w:rsidP="00FB08C1">
      <w:pPr>
        <w:pStyle w:val="number-list"/>
      </w:pPr>
      <w:r w:rsidRPr="00D427C0">
        <w:t xml:space="preserve">What are the </w:t>
      </w:r>
      <w:r w:rsidRPr="00D427C0">
        <w:rPr>
          <w:u w:val="single"/>
        </w:rPr>
        <w:t xml:space="preserve">benefits </w:t>
      </w:r>
      <w:r w:rsidRPr="00D427C0">
        <w:t xml:space="preserve">and </w:t>
      </w:r>
      <w:r w:rsidRPr="00D427C0">
        <w:rPr>
          <w:u w:val="single"/>
        </w:rPr>
        <w:t>difficulties</w:t>
      </w:r>
      <w:r w:rsidRPr="00D427C0">
        <w:t xml:space="preserve"> of establishing intergenerational connections for older adults?  In your answer, discuss the impact of Andrew on these individuals.</w:t>
      </w:r>
    </w:p>
    <w:p w14:paraId="769E5609" w14:textId="77777777" w:rsidR="00A7550C" w:rsidRDefault="00A7550C" w:rsidP="005E5084">
      <w:pPr>
        <w:pStyle w:val="body-text"/>
        <w:rPr>
          <w:sz w:val="28"/>
        </w:rPr>
      </w:pPr>
      <w:r>
        <w:br w:type="page"/>
      </w:r>
    </w:p>
    <w:p w14:paraId="332F3B7A" w14:textId="3549B59D" w:rsidR="002D5C47" w:rsidRPr="00432EB7" w:rsidRDefault="002D5C47" w:rsidP="00226304">
      <w:pPr>
        <w:pStyle w:val="h1"/>
      </w:pPr>
      <w:bookmarkStart w:id="15" w:name="_Toc437511834"/>
      <w:r w:rsidRPr="00432EB7">
        <w:lastRenderedPageBreak/>
        <w:t>Class Exercises</w:t>
      </w:r>
      <w:r w:rsidR="009349EA" w:rsidRPr="00432EB7">
        <w:t xml:space="preserve"> </w:t>
      </w:r>
      <w:r w:rsidR="00252A5B" w:rsidRPr="00432EB7">
        <w:t>and Assignments</w:t>
      </w:r>
      <w:bookmarkEnd w:id="15"/>
    </w:p>
    <w:p w14:paraId="23CB74D7" w14:textId="2CEB267E" w:rsidR="00D74A68" w:rsidRPr="000F6361" w:rsidRDefault="00900F38" w:rsidP="00FB08C1">
      <w:pPr>
        <w:pStyle w:val="h2"/>
      </w:pPr>
      <w:bookmarkStart w:id="16" w:name="_Toc437511835"/>
      <w:r w:rsidRPr="000F6361">
        <w:t xml:space="preserve">Aging Simulation Activity, Class </w:t>
      </w:r>
      <w:r w:rsidR="00F172B2" w:rsidRPr="000F6361">
        <w:t>Discussion</w:t>
      </w:r>
      <w:r w:rsidRPr="000F6361">
        <w:t xml:space="preserve">, </w:t>
      </w:r>
      <w:r w:rsidR="00335DE3">
        <w:t>and</w:t>
      </w:r>
      <w:r w:rsidR="00335DE3" w:rsidRPr="000F6361">
        <w:t xml:space="preserve"> </w:t>
      </w:r>
      <w:r w:rsidRPr="000F6361">
        <w:t>Reflection</w:t>
      </w:r>
      <w:r w:rsidR="000F6361">
        <w:t xml:space="preserve"> Paper</w:t>
      </w:r>
      <w:bookmarkEnd w:id="16"/>
    </w:p>
    <w:p w14:paraId="403B0105" w14:textId="5718140F" w:rsidR="00A7550C" w:rsidRDefault="00C440D6" w:rsidP="00FB08C1">
      <w:pPr>
        <w:pStyle w:val="body-text"/>
      </w:pPr>
      <w:r>
        <w:t xml:space="preserve">The purpose of this activity is </w:t>
      </w:r>
      <w:r w:rsidR="000F55A4">
        <w:t>for students to “simulate”</w:t>
      </w:r>
      <w:r>
        <w:t xml:space="preserve"> how older adults experience and cope with age-related declines and chronic diseases.</w:t>
      </w:r>
      <w:r w:rsidR="00CE2CCC">
        <w:t xml:space="preserve">  </w:t>
      </w:r>
      <w:r w:rsidR="00D427C0">
        <w:t xml:space="preserve">The goal of the activity is for students to </w:t>
      </w:r>
      <w:r w:rsidR="00DE2821">
        <w:t>develop an</w:t>
      </w:r>
      <w:r w:rsidR="00D427C0">
        <w:t xml:space="preserve"> understand</w:t>
      </w:r>
      <w:r w:rsidR="00DE2821">
        <w:t>ing</w:t>
      </w:r>
      <w:r w:rsidR="00D427C0">
        <w:t xml:space="preserve"> of how older adults with declines and chronic disease interact with the physical environment.</w:t>
      </w:r>
      <w:r w:rsidR="007C5FC4">
        <w:t xml:space="preserve">  </w:t>
      </w:r>
      <w:r w:rsidR="00CE2CCC">
        <w:t>All older adults who utilize LTSS experience some type of physical health issue</w:t>
      </w:r>
      <w:r w:rsidR="00BF1357">
        <w:t xml:space="preserve"> or disability</w:t>
      </w:r>
      <w:r w:rsidR="000F55A4">
        <w:t>, so</w:t>
      </w:r>
      <w:r w:rsidR="00CD6D5C" w:rsidRPr="00CD6D5C">
        <w:t xml:space="preserve"> </w:t>
      </w:r>
      <w:r w:rsidR="00CD6D5C">
        <w:t>when working with older adults</w:t>
      </w:r>
      <w:r w:rsidR="000F55A4">
        <w:t xml:space="preserve"> it can be helpful for students to better understand what </w:t>
      </w:r>
      <w:r w:rsidR="00CD6D5C">
        <w:t xml:space="preserve">daily life </w:t>
      </w:r>
      <w:r w:rsidR="000F55A4">
        <w:t xml:space="preserve">is like </w:t>
      </w:r>
      <w:r w:rsidR="00CD6D5C">
        <w:t>them</w:t>
      </w:r>
      <w:r w:rsidR="00CE2CCC">
        <w:t>.</w:t>
      </w:r>
    </w:p>
    <w:p w14:paraId="5F71C67B" w14:textId="0F7EB48B" w:rsidR="00CE2CCC" w:rsidRDefault="00CE2CCC" w:rsidP="00FB08C1">
      <w:pPr>
        <w:pStyle w:val="body-text"/>
      </w:pPr>
    </w:p>
    <w:p w14:paraId="48267245" w14:textId="6BEAEDF2" w:rsidR="00D427C0" w:rsidRPr="00FB08C1" w:rsidRDefault="00D427C0" w:rsidP="00FB08C1">
      <w:pPr>
        <w:pStyle w:val="body-text"/>
        <w:rPr>
          <w:i/>
        </w:rPr>
      </w:pPr>
      <w:r w:rsidRPr="00FB08C1">
        <w:rPr>
          <w:i/>
        </w:rPr>
        <w:t xml:space="preserve">Prior to class, the instructor needs to </w:t>
      </w:r>
      <w:r w:rsidR="00CD6D5C">
        <w:rPr>
          <w:i/>
        </w:rPr>
        <w:t>obtain</w:t>
      </w:r>
      <w:r w:rsidR="00CD6D5C" w:rsidRPr="00FB08C1">
        <w:rPr>
          <w:i/>
        </w:rPr>
        <w:t xml:space="preserve"> </w:t>
      </w:r>
      <w:r w:rsidRPr="00FB08C1">
        <w:rPr>
          <w:i/>
        </w:rPr>
        <w:t xml:space="preserve">any materials </w:t>
      </w:r>
      <w:r w:rsidR="00CD6D5C">
        <w:rPr>
          <w:i/>
        </w:rPr>
        <w:t>needed for</w:t>
      </w:r>
      <w:r w:rsidRPr="00FB08C1">
        <w:rPr>
          <w:i/>
        </w:rPr>
        <w:t xml:space="preserve"> the activity.  </w:t>
      </w:r>
    </w:p>
    <w:p w14:paraId="17D7565E" w14:textId="2EB7545A" w:rsidR="008501BF" w:rsidRPr="00D427C0" w:rsidRDefault="000F55A4" w:rsidP="00FB08C1">
      <w:pPr>
        <w:pStyle w:val="body-text"/>
      </w:pPr>
      <w:r>
        <w:t xml:space="preserve">In class, the students can </w:t>
      </w:r>
      <w:r w:rsidR="00CE2CCC">
        <w:t>simulate some of these issues</w:t>
      </w:r>
      <w:r w:rsidR="00900F38">
        <w:t xml:space="preserve"> using various materials.  </w:t>
      </w:r>
      <w:r>
        <w:t xml:space="preserve">In </w:t>
      </w:r>
      <w:r w:rsidR="00CD6D5C">
        <w:t xml:space="preserve">prior </w:t>
      </w:r>
      <w:r>
        <w:t xml:space="preserve">classes, students have particularly appreciated the </w:t>
      </w:r>
      <w:r w:rsidR="00CD6D5C">
        <w:t>simulations of</w:t>
      </w:r>
      <w:r>
        <w:t xml:space="preserve"> hearing loss (</w:t>
      </w:r>
      <w:r w:rsidR="00900F38">
        <w:t>“</w:t>
      </w:r>
      <w:r>
        <w:t>Wow!  I now understand what it is like for my grandma when she tries to talk to me</w:t>
      </w:r>
      <w:r w:rsidR="00900F38">
        <w:t xml:space="preserve">”), sight loss, and breathing problems.  </w:t>
      </w:r>
    </w:p>
    <w:p w14:paraId="338BA9FE" w14:textId="3F4E9AA3" w:rsidR="00C145F2" w:rsidRDefault="00BF1357" w:rsidP="00FB08C1">
      <w:pPr>
        <w:pStyle w:val="body-text"/>
      </w:pPr>
      <w:r>
        <w:t>For the class activity, it is suggested that students work in partners b</w:t>
      </w:r>
      <w:r w:rsidR="00CE2CCC">
        <w:t xml:space="preserve">ecause </w:t>
      </w:r>
      <w:r w:rsidR="008501BF">
        <w:t>t</w:t>
      </w:r>
      <w:r>
        <w:t xml:space="preserve">hey may need </w:t>
      </w:r>
      <w:r w:rsidR="00CE2CCC">
        <w:t>social support to help cope with some of the age-related declines.</w:t>
      </w:r>
      <w:r w:rsidR="00D427C0">
        <w:t xml:space="preserve">  Instructors should p</w:t>
      </w:r>
      <w:r>
        <w:t>rovide a copy of the worksheet below to each student, and take some time in class to explain each task.</w:t>
      </w:r>
      <w:r w:rsidR="00FD6509">
        <w:t xml:space="preserve">  </w:t>
      </w:r>
      <w:r w:rsidR="002C1236">
        <w:t xml:space="preserve">After the students have about 30 minutes to try the various activities, have them return to class for a class discussion.  For the class discussion, </w:t>
      </w:r>
      <w:r w:rsidR="00DE2821">
        <w:t xml:space="preserve">a suggestion is to </w:t>
      </w:r>
      <w:r w:rsidR="002C1236">
        <w:t>have each student report on one activity that was meaningful to them and discuss what they learned</w:t>
      </w:r>
      <w:r w:rsidR="00DE2821">
        <w:t xml:space="preserve"> about working with older adults</w:t>
      </w:r>
      <w:r w:rsidR="00C145F2">
        <w:t>.</w:t>
      </w:r>
    </w:p>
    <w:p w14:paraId="3726184B" w14:textId="77777777" w:rsidR="00C145F2" w:rsidRPr="005E5084" w:rsidRDefault="00C145F2" w:rsidP="005E5084">
      <w:pPr>
        <w:pStyle w:val="body-text"/>
      </w:pPr>
    </w:p>
    <w:p w14:paraId="6AFA0645" w14:textId="0CC529F7" w:rsidR="00C145F2" w:rsidRPr="00FB08C1" w:rsidRDefault="00C145F2" w:rsidP="00FB08C1">
      <w:pPr>
        <w:pStyle w:val="body-text"/>
        <w:rPr>
          <w:i/>
        </w:rPr>
      </w:pPr>
      <w:r w:rsidRPr="00FB08C1">
        <w:rPr>
          <w:i/>
        </w:rPr>
        <w:t xml:space="preserve">This activity was adapted </w:t>
      </w:r>
      <w:r w:rsidR="00CD6D5C">
        <w:rPr>
          <w:i/>
        </w:rPr>
        <w:t>from the</w:t>
      </w:r>
      <w:r w:rsidRPr="00FB08C1">
        <w:rPr>
          <w:i/>
        </w:rPr>
        <w:t xml:space="preserve"> Texas A&amp;M AgriLife Extension Service’s Aging Simulation activity: </w:t>
      </w:r>
      <w:hyperlink r:id="rId48" w:history="1">
        <w:r w:rsidRPr="00FB08C1">
          <w:rPr>
            <w:rStyle w:val="Hyperlink"/>
            <w:i/>
          </w:rPr>
          <w:t>http://fcs.tamu.edu/families/aging/aging-simulation/</w:t>
        </w:r>
      </w:hyperlink>
      <w:r w:rsidRPr="00FB08C1">
        <w:rPr>
          <w:i/>
        </w:rPr>
        <w:t>.</w:t>
      </w:r>
    </w:p>
    <w:p w14:paraId="738557F9" w14:textId="0C54986D" w:rsidR="00BF1357" w:rsidRDefault="00D427C0" w:rsidP="00FB08C1">
      <w:pPr>
        <w:pStyle w:val="body-text"/>
      </w:pPr>
      <w:r>
        <w:t xml:space="preserve">Optional </w:t>
      </w:r>
      <w:r w:rsidR="000F6361">
        <w:t>Reflection Paper:  Choose one of the materials (for example, cotton balls for hearing loss), and attempt a task that is part of your usual routine (for example, buying groceries at a store) while utilizing the material.  Then, w</w:t>
      </w:r>
      <w:r w:rsidR="00900F38">
        <w:t>rite</w:t>
      </w:r>
      <w:r w:rsidR="000F6361">
        <w:t xml:space="preserve"> a short paper (2-3 pages) about your experience</w:t>
      </w:r>
      <w:r w:rsidR="00CD6D5C">
        <w:t xml:space="preserve"> that includes a</w:t>
      </w:r>
      <w:r w:rsidR="000F6361">
        <w:t xml:space="preserve"> </w:t>
      </w:r>
      <w:r w:rsidR="00CD6D5C">
        <w:t xml:space="preserve">description of </w:t>
      </w:r>
      <w:r w:rsidR="000F6361">
        <w:t>how this experience will influence how you work with older adults in the future</w:t>
      </w:r>
      <w:r w:rsidR="00CD6D5C">
        <w:t>.  Cite 1-2 resources in your paper</w:t>
      </w:r>
      <w:r w:rsidR="000F6361">
        <w:t xml:space="preserve">.  </w:t>
      </w:r>
    </w:p>
    <w:p w14:paraId="52BB9C33" w14:textId="77777777" w:rsidR="00C145F2" w:rsidRDefault="00C145F2" w:rsidP="00FB08C1">
      <w:pPr>
        <w:pStyle w:val="body-text"/>
      </w:pPr>
    </w:p>
    <w:p w14:paraId="44E4F460" w14:textId="77777777" w:rsidR="00FB08C1" w:rsidRDefault="00FB08C1" w:rsidP="005E5084">
      <w:pPr>
        <w:pStyle w:val="body-text"/>
        <w:rPr>
          <w:noProof/>
          <w:szCs w:val="20"/>
          <w:u w:val="single"/>
          <w:lang w:eastAsia="en-US"/>
        </w:rPr>
      </w:pPr>
      <w:r>
        <w:br w:type="page"/>
      </w:r>
    </w:p>
    <w:p w14:paraId="2306D264" w14:textId="215B414D" w:rsidR="00D427C0" w:rsidRPr="00DE2821" w:rsidRDefault="00D427C0" w:rsidP="00A7550C">
      <w:pPr>
        <w:pStyle w:val="h3"/>
      </w:pPr>
      <w:r w:rsidRPr="00DE2821">
        <w:lastRenderedPageBreak/>
        <w:t>AGING SIMULATION WORKSHEET</w:t>
      </w:r>
    </w:p>
    <w:tbl>
      <w:tblPr>
        <w:tblStyle w:val="TableGrid"/>
        <w:tblW w:w="9360" w:type="dxa"/>
        <w:tblLayout w:type="fixed"/>
        <w:tblLook w:val="04A0" w:firstRow="1" w:lastRow="0" w:firstColumn="1" w:lastColumn="0" w:noHBand="0" w:noVBand="1"/>
      </w:tblPr>
      <w:tblGrid>
        <w:gridCol w:w="1188"/>
        <w:gridCol w:w="2250"/>
        <w:gridCol w:w="3060"/>
        <w:gridCol w:w="2862"/>
      </w:tblGrid>
      <w:tr w:rsidR="00CE2CCC" w14:paraId="61901D57" w14:textId="77777777" w:rsidTr="00A7550C">
        <w:trPr>
          <w:trHeight w:val="300"/>
          <w:tblHeader/>
        </w:trPr>
        <w:tc>
          <w:tcPr>
            <w:tcW w:w="1188" w:type="dxa"/>
            <w:noWrap/>
          </w:tcPr>
          <w:p w14:paraId="1AFEF114" w14:textId="77777777" w:rsidR="00CE2CCC" w:rsidRPr="00F6239F" w:rsidRDefault="00CE2CCC" w:rsidP="00AC7253">
            <w:pPr>
              <w:pStyle w:val="table-category-heads"/>
            </w:pPr>
            <w:r>
              <w:t>AREA OF CONCERN</w:t>
            </w:r>
          </w:p>
        </w:tc>
        <w:tc>
          <w:tcPr>
            <w:tcW w:w="2250" w:type="dxa"/>
            <w:noWrap/>
          </w:tcPr>
          <w:p w14:paraId="7FE510B9" w14:textId="14B93CB9" w:rsidR="00CE2CCC" w:rsidRDefault="00CE2CCC" w:rsidP="00AC7253">
            <w:pPr>
              <w:pStyle w:val="table-category-heads"/>
            </w:pPr>
            <w:r>
              <w:t>MATERIALS</w:t>
            </w:r>
            <w:r w:rsidR="00FB08C1">
              <w:br/>
            </w:r>
            <w:r>
              <w:t xml:space="preserve">AVAILABLE </w:t>
            </w:r>
          </w:p>
        </w:tc>
        <w:tc>
          <w:tcPr>
            <w:tcW w:w="3060" w:type="dxa"/>
            <w:noWrap/>
          </w:tcPr>
          <w:p w14:paraId="11BF8691" w14:textId="24684C78" w:rsidR="00CE2CCC" w:rsidRPr="00523A89" w:rsidRDefault="00CE2CCC" w:rsidP="00335DE3">
            <w:pPr>
              <w:pStyle w:val="table-category-heads"/>
            </w:pPr>
            <w:r w:rsidRPr="00523A89">
              <w:t xml:space="preserve">WHAT SIMULATING </w:t>
            </w:r>
            <w:r w:rsidR="00335DE3">
              <w:t>AND</w:t>
            </w:r>
            <w:r w:rsidR="00335DE3" w:rsidRPr="00523A89">
              <w:t xml:space="preserve"> </w:t>
            </w:r>
            <w:r w:rsidRPr="00523A89">
              <w:t>POSSIBLE CAUSES</w:t>
            </w:r>
          </w:p>
        </w:tc>
        <w:tc>
          <w:tcPr>
            <w:tcW w:w="2862" w:type="dxa"/>
            <w:noWrap/>
          </w:tcPr>
          <w:p w14:paraId="7B9A17CD" w14:textId="74D479F4" w:rsidR="00CE2CCC" w:rsidRDefault="00CE2CCC" w:rsidP="004231F7">
            <w:pPr>
              <w:pStyle w:val="table-category-heads"/>
            </w:pPr>
            <w:r>
              <w:t xml:space="preserve">SUGGESTED </w:t>
            </w:r>
            <w:r w:rsidR="004231F7">
              <w:t>ACTIVITIES</w:t>
            </w:r>
          </w:p>
        </w:tc>
      </w:tr>
      <w:tr w:rsidR="00CE2CCC" w:rsidRPr="00F6239F" w14:paraId="6A946068" w14:textId="77777777" w:rsidTr="00AC7253">
        <w:trPr>
          <w:trHeight w:val="300"/>
        </w:trPr>
        <w:tc>
          <w:tcPr>
            <w:tcW w:w="1188" w:type="dxa"/>
            <w:noWrap/>
            <w:hideMark/>
          </w:tcPr>
          <w:p w14:paraId="5216625C" w14:textId="77777777" w:rsidR="00CE2CCC" w:rsidRPr="00F6239F" w:rsidRDefault="00CE2CCC" w:rsidP="00FB08C1">
            <w:pPr>
              <w:pStyle w:val="table-text"/>
            </w:pPr>
            <w:r w:rsidRPr="00F6239F">
              <w:t>Touch</w:t>
            </w:r>
          </w:p>
        </w:tc>
        <w:tc>
          <w:tcPr>
            <w:tcW w:w="2250" w:type="dxa"/>
            <w:noWrap/>
            <w:hideMark/>
          </w:tcPr>
          <w:p w14:paraId="34AE1E03" w14:textId="77777777" w:rsidR="00CE2CCC" w:rsidRDefault="00AC7253" w:rsidP="00D02257">
            <w:pPr>
              <w:pStyle w:val="table-text"/>
            </w:pPr>
            <w:r>
              <w:t>1</w:t>
            </w:r>
            <w:r w:rsidR="00D02257">
              <w:t xml:space="preserve"> </w:t>
            </w:r>
            <w:r w:rsidR="00CE2CCC">
              <w:t>Pair of black glov</w:t>
            </w:r>
            <w:r w:rsidR="00CE2CCC" w:rsidRPr="00F6239F">
              <w:t>es</w:t>
            </w:r>
          </w:p>
          <w:p w14:paraId="16C2164F" w14:textId="77777777" w:rsidR="00D17036" w:rsidRDefault="00D17036" w:rsidP="00D17036">
            <w:pPr>
              <w:pStyle w:val="table-text"/>
            </w:pPr>
            <w:r>
              <w:t>1 Playtex yellow gloves</w:t>
            </w:r>
          </w:p>
          <w:p w14:paraId="3FC84F9E" w14:textId="2EDE9789" w:rsidR="00D17036" w:rsidRPr="00F6239F" w:rsidRDefault="00D17036" w:rsidP="00D17036">
            <w:pPr>
              <w:pStyle w:val="table-text"/>
            </w:pPr>
            <w:r>
              <w:t xml:space="preserve">1 </w:t>
            </w:r>
            <w:r w:rsidRPr="00F6239F">
              <w:t>Playtex blue gloves</w:t>
            </w:r>
          </w:p>
        </w:tc>
        <w:tc>
          <w:tcPr>
            <w:tcW w:w="3060" w:type="dxa"/>
            <w:noWrap/>
            <w:hideMark/>
          </w:tcPr>
          <w:p w14:paraId="4CA774B1" w14:textId="64B96596" w:rsidR="00CE2CCC" w:rsidRDefault="00CE2CCC" w:rsidP="00FB08C1">
            <w:pPr>
              <w:pStyle w:val="table-text"/>
            </w:pPr>
            <w:r w:rsidRPr="00CB15D8">
              <w:rPr>
                <w:b/>
              </w:rPr>
              <w:t>Simulate reductions in tactile sensation</w:t>
            </w:r>
            <w:r>
              <w:t xml:space="preserve"> (touch messages not getting sent to the brain)  </w:t>
            </w:r>
            <w:r w:rsidR="00AC7253">
              <w:br/>
            </w:r>
            <w:r w:rsidR="00CD6D5C">
              <w:t>—</w:t>
            </w:r>
            <w:r>
              <w:t xml:space="preserve">from Parkinson’s, Cardiovascular issues, Lack of blood flow to hands, </w:t>
            </w:r>
            <w:r w:rsidR="00CD6D5C">
              <w:t>a</w:t>
            </w:r>
            <w:r>
              <w:t>rthritis</w:t>
            </w:r>
          </w:p>
          <w:p w14:paraId="4F348797" w14:textId="77777777" w:rsidR="00CE2CCC" w:rsidRPr="00F6239F" w:rsidRDefault="00CE2CCC" w:rsidP="00FB08C1">
            <w:pPr>
              <w:pStyle w:val="table-text"/>
            </w:pPr>
          </w:p>
        </w:tc>
        <w:tc>
          <w:tcPr>
            <w:tcW w:w="2862" w:type="dxa"/>
            <w:noWrap/>
            <w:hideMark/>
          </w:tcPr>
          <w:p w14:paraId="2D427BCE" w14:textId="504A4AE9" w:rsidR="00CE2CCC" w:rsidRPr="00F6239F" w:rsidRDefault="00CE2CCC" w:rsidP="00FB08C1">
            <w:pPr>
              <w:pStyle w:val="table-text"/>
            </w:pPr>
            <w:r w:rsidRPr="00F6239F">
              <w:t>Use cellphone</w:t>
            </w:r>
            <w:r>
              <w:t>, get pills out of pillbox, tie shoes, touch hot/cold items.</w:t>
            </w:r>
          </w:p>
        </w:tc>
      </w:tr>
      <w:tr w:rsidR="00CE2CCC" w:rsidRPr="00F6239F" w14:paraId="376FF097" w14:textId="77777777" w:rsidTr="00AC7253">
        <w:trPr>
          <w:trHeight w:val="300"/>
        </w:trPr>
        <w:tc>
          <w:tcPr>
            <w:tcW w:w="1188" w:type="dxa"/>
            <w:noWrap/>
            <w:hideMark/>
          </w:tcPr>
          <w:p w14:paraId="0A27875E" w14:textId="0B61A756" w:rsidR="00CE2CCC" w:rsidRPr="00F6239F" w:rsidRDefault="00CE2CCC" w:rsidP="00FB08C1">
            <w:pPr>
              <w:pStyle w:val="table-text"/>
            </w:pPr>
            <w:r w:rsidRPr="00F6239F">
              <w:t>Touch</w:t>
            </w:r>
          </w:p>
        </w:tc>
        <w:tc>
          <w:tcPr>
            <w:tcW w:w="2250" w:type="dxa"/>
            <w:noWrap/>
            <w:hideMark/>
          </w:tcPr>
          <w:p w14:paraId="2980C50A" w14:textId="649FC83E" w:rsidR="00CE2CCC" w:rsidRPr="00F6239F" w:rsidRDefault="00AC7253" w:rsidP="00D02257">
            <w:pPr>
              <w:pStyle w:val="table-text"/>
            </w:pPr>
            <w:r>
              <w:t>1</w:t>
            </w:r>
            <w:r w:rsidR="00D02257">
              <w:t xml:space="preserve"> </w:t>
            </w:r>
            <w:r w:rsidR="00CE2CCC">
              <w:t>Pair of red leather gloves</w:t>
            </w:r>
            <w:r w:rsidR="00CE2CCC" w:rsidRPr="00F6239F">
              <w:t xml:space="preserve"> </w:t>
            </w:r>
          </w:p>
        </w:tc>
        <w:tc>
          <w:tcPr>
            <w:tcW w:w="3060" w:type="dxa"/>
            <w:noWrap/>
            <w:hideMark/>
          </w:tcPr>
          <w:p w14:paraId="1CEF479E" w14:textId="4D28A77F" w:rsidR="00CE2CCC" w:rsidRDefault="00CE2CCC" w:rsidP="00FB08C1">
            <w:pPr>
              <w:pStyle w:val="table-text"/>
            </w:pPr>
            <w:r w:rsidRPr="00CB15D8">
              <w:rPr>
                <w:b/>
              </w:rPr>
              <w:t>Simulate inflammation of joints</w:t>
            </w:r>
            <w:r>
              <w:t xml:space="preserve"> (pain </w:t>
            </w:r>
            <w:r w:rsidR="00335DE3">
              <w:t xml:space="preserve">and </w:t>
            </w:r>
            <w:r>
              <w:t>stiffness)</w:t>
            </w:r>
            <w:r w:rsidR="00AC7253">
              <w:br/>
            </w:r>
            <w:r w:rsidR="00D17036">
              <w:t>—</w:t>
            </w:r>
            <w:r>
              <w:t xml:space="preserve">from </w:t>
            </w:r>
            <w:r w:rsidRPr="00F6239F">
              <w:t>arthritis</w:t>
            </w:r>
          </w:p>
          <w:p w14:paraId="5DAD388C" w14:textId="77777777" w:rsidR="00CE2CCC" w:rsidRPr="00F6239F" w:rsidRDefault="00CE2CCC" w:rsidP="00FB08C1">
            <w:pPr>
              <w:pStyle w:val="table-text"/>
            </w:pPr>
          </w:p>
        </w:tc>
        <w:tc>
          <w:tcPr>
            <w:tcW w:w="2862" w:type="dxa"/>
            <w:noWrap/>
            <w:hideMark/>
          </w:tcPr>
          <w:p w14:paraId="595F4892" w14:textId="2BAE8303" w:rsidR="00CE2CCC" w:rsidRPr="00F6239F" w:rsidRDefault="00CE2CCC" w:rsidP="00FB08C1">
            <w:pPr>
              <w:pStyle w:val="table-text"/>
            </w:pPr>
            <w:r w:rsidRPr="00F6239F">
              <w:t>Use cellphone</w:t>
            </w:r>
            <w:r>
              <w:t>, get pills out of pillbox, tie shoes, touch hot/cold items.</w:t>
            </w:r>
          </w:p>
        </w:tc>
      </w:tr>
      <w:tr w:rsidR="00CE2CCC" w:rsidRPr="00F6239F" w14:paraId="6F3CB4E3" w14:textId="77777777" w:rsidTr="00AC7253">
        <w:trPr>
          <w:trHeight w:val="300"/>
        </w:trPr>
        <w:tc>
          <w:tcPr>
            <w:tcW w:w="1188" w:type="dxa"/>
            <w:noWrap/>
          </w:tcPr>
          <w:p w14:paraId="3FC65224" w14:textId="06F46958" w:rsidR="00CE2CCC" w:rsidRPr="00F6239F" w:rsidRDefault="00CE2CCC" w:rsidP="00FB08C1">
            <w:pPr>
              <w:pStyle w:val="table-text"/>
            </w:pPr>
            <w:r w:rsidRPr="00F6239F">
              <w:t xml:space="preserve">Hearing </w:t>
            </w:r>
          </w:p>
        </w:tc>
        <w:tc>
          <w:tcPr>
            <w:tcW w:w="2250" w:type="dxa"/>
            <w:noWrap/>
          </w:tcPr>
          <w:p w14:paraId="697A18A0" w14:textId="4922D039" w:rsidR="00CE2CCC" w:rsidRDefault="00AC7253" w:rsidP="00FB08C1">
            <w:pPr>
              <w:pStyle w:val="table-text"/>
            </w:pPr>
            <w:r>
              <w:t>1</w:t>
            </w:r>
            <w:r w:rsidR="00D17036">
              <w:t xml:space="preserve"> </w:t>
            </w:r>
            <w:r w:rsidR="00CE2CCC">
              <w:t>Pair of Ear Warmers</w:t>
            </w:r>
            <w:r w:rsidR="00CE2CCC" w:rsidRPr="00F6239F">
              <w:t xml:space="preserve"> </w:t>
            </w:r>
          </w:p>
          <w:p w14:paraId="364A167B" w14:textId="71D7B722" w:rsidR="00CE2CCC" w:rsidRPr="00F6239F" w:rsidRDefault="00AC7253" w:rsidP="00D17036">
            <w:pPr>
              <w:pStyle w:val="table-text"/>
            </w:pPr>
            <w:r>
              <w:t>3</w:t>
            </w:r>
            <w:r w:rsidR="00D17036">
              <w:t xml:space="preserve"> </w:t>
            </w:r>
            <w:r w:rsidR="00CE2CCC" w:rsidRPr="00F6239F">
              <w:t>Box</w:t>
            </w:r>
            <w:r w:rsidR="00CE2CCC">
              <w:t>es</w:t>
            </w:r>
            <w:r w:rsidR="00CE2CCC" w:rsidRPr="00F6239F">
              <w:t xml:space="preserve"> of ear plugs</w:t>
            </w:r>
          </w:p>
        </w:tc>
        <w:tc>
          <w:tcPr>
            <w:tcW w:w="3060" w:type="dxa"/>
            <w:noWrap/>
          </w:tcPr>
          <w:p w14:paraId="6550C978" w14:textId="410F0884" w:rsidR="00CE2CCC" w:rsidRDefault="00CE2CCC" w:rsidP="00FB08C1">
            <w:pPr>
              <w:pStyle w:val="table-text"/>
            </w:pPr>
            <w:r w:rsidRPr="00CB15D8">
              <w:rPr>
                <w:b/>
              </w:rPr>
              <w:t xml:space="preserve">Simulate loss hearing </w:t>
            </w:r>
            <w:r w:rsidR="00AC7253">
              <w:rPr>
                <w:b/>
              </w:rPr>
              <w:br/>
            </w:r>
            <w:r w:rsidR="00D17036">
              <w:t>—</w:t>
            </w:r>
            <w:r>
              <w:t>from aging, ear wax buildup, exposure to very loud noises over long period of time, infections, heart conditions, head injuries, medications</w:t>
            </w:r>
          </w:p>
          <w:p w14:paraId="534D39A2" w14:textId="77777777" w:rsidR="00CE2CCC" w:rsidRPr="00F6239F" w:rsidRDefault="00CE2CCC" w:rsidP="00FB08C1">
            <w:pPr>
              <w:pStyle w:val="table-text"/>
            </w:pPr>
          </w:p>
        </w:tc>
        <w:tc>
          <w:tcPr>
            <w:tcW w:w="2862" w:type="dxa"/>
            <w:noWrap/>
          </w:tcPr>
          <w:p w14:paraId="54A8EA98" w14:textId="45E6CBB4" w:rsidR="00CE2CCC" w:rsidRPr="00F6239F" w:rsidRDefault="00CE2CCC" w:rsidP="00335DE3">
            <w:pPr>
              <w:pStyle w:val="table-text"/>
            </w:pPr>
            <w:r>
              <w:t xml:space="preserve">Give directions to partner </w:t>
            </w:r>
            <w:r w:rsidRPr="00F6239F">
              <w:t>to comple</w:t>
            </w:r>
            <w:r>
              <w:t>te</w:t>
            </w:r>
            <w:r w:rsidRPr="00F6239F">
              <w:t xml:space="preserve"> the task</w:t>
            </w:r>
            <w:r>
              <w:t xml:space="preserve"> </w:t>
            </w:r>
            <w:r w:rsidR="00335DE3">
              <w:t xml:space="preserve">and </w:t>
            </w:r>
            <w:r>
              <w:t>time how long it takes, have a conversation with someone (take note of how much you didn’t understand), talk/listen at varying speeds.</w:t>
            </w:r>
          </w:p>
        </w:tc>
      </w:tr>
      <w:tr w:rsidR="00CE2CCC" w:rsidRPr="00F6239F" w14:paraId="0D22AAF2" w14:textId="77777777" w:rsidTr="00AC7253">
        <w:trPr>
          <w:trHeight w:val="300"/>
        </w:trPr>
        <w:tc>
          <w:tcPr>
            <w:tcW w:w="1188" w:type="dxa"/>
            <w:noWrap/>
          </w:tcPr>
          <w:p w14:paraId="2E074B58" w14:textId="0604C2E9" w:rsidR="00CE2CCC" w:rsidRPr="00F6239F" w:rsidRDefault="00CE2CCC" w:rsidP="00FB08C1">
            <w:pPr>
              <w:pStyle w:val="table-text"/>
            </w:pPr>
            <w:r w:rsidRPr="00F6239F">
              <w:t>Dexterity</w:t>
            </w:r>
          </w:p>
        </w:tc>
        <w:tc>
          <w:tcPr>
            <w:tcW w:w="2250" w:type="dxa"/>
            <w:noWrap/>
          </w:tcPr>
          <w:p w14:paraId="68E23B3E" w14:textId="18122CB5" w:rsidR="00CE2CCC" w:rsidRDefault="00AC7253" w:rsidP="00D17036">
            <w:pPr>
              <w:pStyle w:val="table-text"/>
            </w:pPr>
            <w:r>
              <w:t>1</w:t>
            </w:r>
            <w:r w:rsidR="00D17036">
              <w:t xml:space="preserve"> </w:t>
            </w:r>
            <w:r w:rsidR="00CE2CCC" w:rsidRPr="00F6239F">
              <w:t>Box of 3 rolls of athletic tape</w:t>
            </w:r>
          </w:p>
        </w:tc>
        <w:tc>
          <w:tcPr>
            <w:tcW w:w="3060" w:type="dxa"/>
            <w:noWrap/>
          </w:tcPr>
          <w:p w14:paraId="4562C44E" w14:textId="19E6B079" w:rsidR="00CE2CCC" w:rsidRPr="00D17036" w:rsidRDefault="00CE2CCC" w:rsidP="00FB08C1">
            <w:pPr>
              <w:pStyle w:val="table-text"/>
            </w:pPr>
            <w:r w:rsidRPr="00D17036">
              <w:t>Simulate missing finger, stiffened joint, such as fingers or elbow</w:t>
            </w:r>
            <w:r w:rsidR="00AC7253" w:rsidRPr="00D17036">
              <w:br/>
            </w:r>
            <w:r w:rsidR="00D17036">
              <w:t>—</w:t>
            </w:r>
            <w:r w:rsidRPr="00D17036">
              <w:t>from limb loss, arthritis</w:t>
            </w:r>
          </w:p>
          <w:p w14:paraId="4A07B647" w14:textId="77777777" w:rsidR="00CE2CCC" w:rsidRPr="00D17036" w:rsidRDefault="00CE2CCC" w:rsidP="00FB08C1">
            <w:pPr>
              <w:pStyle w:val="table-text"/>
            </w:pPr>
          </w:p>
        </w:tc>
        <w:tc>
          <w:tcPr>
            <w:tcW w:w="2862" w:type="dxa"/>
            <w:noWrap/>
          </w:tcPr>
          <w:p w14:paraId="24E8AC31" w14:textId="4221A184" w:rsidR="00CE2CCC" w:rsidRDefault="00CE2CCC" w:rsidP="00FB08C1">
            <w:pPr>
              <w:pStyle w:val="table-text"/>
            </w:pPr>
            <w:r w:rsidRPr="00F6239F">
              <w:t>Open a jar</w:t>
            </w:r>
            <w:r>
              <w:t>, write your name, type on a computer, open pill bottle, use sink, button coat, use zipper.</w:t>
            </w:r>
          </w:p>
        </w:tc>
      </w:tr>
      <w:tr w:rsidR="00CE2CCC" w:rsidRPr="00F6239F" w14:paraId="27FA57A1" w14:textId="77777777" w:rsidTr="00AC7253">
        <w:trPr>
          <w:trHeight w:val="300"/>
        </w:trPr>
        <w:tc>
          <w:tcPr>
            <w:tcW w:w="1188" w:type="dxa"/>
            <w:noWrap/>
          </w:tcPr>
          <w:p w14:paraId="13CF189E" w14:textId="4A007149" w:rsidR="00CE2CCC" w:rsidRPr="00F6239F" w:rsidRDefault="00CE2CCC" w:rsidP="00FB08C1">
            <w:pPr>
              <w:pStyle w:val="table-text"/>
            </w:pPr>
            <w:r w:rsidRPr="00F6239F">
              <w:t>Mobility</w:t>
            </w:r>
          </w:p>
        </w:tc>
        <w:tc>
          <w:tcPr>
            <w:tcW w:w="2250" w:type="dxa"/>
            <w:noWrap/>
          </w:tcPr>
          <w:p w14:paraId="0AF02A7C" w14:textId="0A153FC7" w:rsidR="00CE2CCC" w:rsidRPr="00F6239F" w:rsidRDefault="00AC7253" w:rsidP="00D17036">
            <w:pPr>
              <w:pStyle w:val="table-text"/>
            </w:pPr>
            <w:r>
              <w:t>1</w:t>
            </w:r>
            <w:r w:rsidR="00D17036">
              <w:t xml:space="preserve"> </w:t>
            </w:r>
            <w:r w:rsidR="00CE2CCC" w:rsidRPr="00F6239F">
              <w:t>Pack of black pony beads</w:t>
            </w:r>
          </w:p>
        </w:tc>
        <w:tc>
          <w:tcPr>
            <w:tcW w:w="3060" w:type="dxa"/>
            <w:noWrap/>
          </w:tcPr>
          <w:p w14:paraId="3A9A9CA8" w14:textId="5B7534E2" w:rsidR="00CE2CCC" w:rsidRPr="00F6239F" w:rsidRDefault="00CE2CCC" w:rsidP="00AC7253">
            <w:pPr>
              <w:pStyle w:val="table-text"/>
            </w:pPr>
            <w:r w:rsidRPr="00CB15D8">
              <w:rPr>
                <w:b/>
              </w:rPr>
              <w:t>Simulate numbness and pain in your feet</w:t>
            </w:r>
            <w:r w:rsidR="00AC7253">
              <w:rPr>
                <w:b/>
              </w:rPr>
              <w:br/>
            </w:r>
            <w:r w:rsidR="00D17036">
              <w:t>—</w:t>
            </w:r>
            <w:r>
              <w:t xml:space="preserve">from peripheral </w:t>
            </w:r>
            <w:r w:rsidRPr="00F6239F">
              <w:t>neuropathy</w:t>
            </w:r>
            <w:r>
              <w:t xml:space="preserve"> (result of damaged nerves from injuries, infections, diabetes)</w:t>
            </w:r>
          </w:p>
        </w:tc>
        <w:tc>
          <w:tcPr>
            <w:tcW w:w="2862" w:type="dxa"/>
            <w:noWrap/>
          </w:tcPr>
          <w:p w14:paraId="5878A90E" w14:textId="4684181E" w:rsidR="00CE2CCC" w:rsidRPr="00F6239F" w:rsidRDefault="00CE2CCC" w:rsidP="00C84334">
            <w:pPr>
              <w:pStyle w:val="table-text"/>
            </w:pPr>
            <w:r>
              <w:t xml:space="preserve">Put on shoes </w:t>
            </w:r>
            <w:r w:rsidR="00335DE3">
              <w:t xml:space="preserve">and </w:t>
            </w:r>
            <w:r>
              <w:t xml:space="preserve">walk around, </w:t>
            </w:r>
            <w:r w:rsidR="00C84334">
              <w:t xml:space="preserve">wear them </w:t>
            </w:r>
            <w:r>
              <w:t>in line for coffee or at a store.</w:t>
            </w:r>
          </w:p>
        </w:tc>
      </w:tr>
      <w:tr w:rsidR="00CE2CCC" w:rsidRPr="00F6239F" w14:paraId="55C578CD" w14:textId="77777777" w:rsidTr="00AC7253">
        <w:trPr>
          <w:trHeight w:val="300"/>
        </w:trPr>
        <w:tc>
          <w:tcPr>
            <w:tcW w:w="1188" w:type="dxa"/>
            <w:noWrap/>
          </w:tcPr>
          <w:p w14:paraId="55607082" w14:textId="13B8418B" w:rsidR="00CE2CCC" w:rsidRPr="00F6239F" w:rsidRDefault="00CE2CCC" w:rsidP="00FB08C1">
            <w:pPr>
              <w:pStyle w:val="table-text"/>
            </w:pPr>
            <w:r w:rsidRPr="00F6239F">
              <w:t>Sight</w:t>
            </w:r>
          </w:p>
        </w:tc>
        <w:tc>
          <w:tcPr>
            <w:tcW w:w="2250" w:type="dxa"/>
            <w:noWrap/>
          </w:tcPr>
          <w:p w14:paraId="6FC91553" w14:textId="10E4CE60" w:rsidR="00CE2CCC" w:rsidRPr="00F6239F" w:rsidRDefault="00AC7253" w:rsidP="00D17036">
            <w:pPr>
              <w:pStyle w:val="table-text"/>
            </w:pPr>
            <w:r>
              <w:t>1</w:t>
            </w:r>
            <w:r w:rsidR="00D17036">
              <w:t xml:space="preserve"> </w:t>
            </w:r>
            <w:r w:rsidR="00CE2CCC" w:rsidRPr="00F6239F">
              <w:t>Sleep mask</w:t>
            </w:r>
          </w:p>
        </w:tc>
        <w:tc>
          <w:tcPr>
            <w:tcW w:w="3060" w:type="dxa"/>
            <w:noWrap/>
          </w:tcPr>
          <w:p w14:paraId="1043F2CA" w14:textId="662E5C6B" w:rsidR="00CE2CCC" w:rsidRPr="00F6239F" w:rsidRDefault="00CE2CCC" w:rsidP="00AC7253">
            <w:pPr>
              <w:pStyle w:val="table-text"/>
            </w:pPr>
            <w:r w:rsidRPr="00CB15D8">
              <w:rPr>
                <w:b/>
              </w:rPr>
              <w:t>Simulate blindness in both eyes</w:t>
            </w:r>
            <w:r w:rsidR="00AC7253">
              <w:rPr>
                <w:b/>
              </w:rPr>
              <w:br/>
            </w:r>
            <w:r w:rsidR="00D17036">
              <w:t>—</w:t>
            </w:r>
            <w:r>
              <w:t>from accidents, cataracts, macular degeneration, diabetes, glaucoma</w:t>
            </w:r>
          </w:p>
        </w:tc>
        <w:tc>
          <w:tcPr>
            <w:tcW w:w="2862" w:type="dxa"/>
            <w:noWrap/>
          </w:tcPr>
          <w:p w14:paraId="19C5D693" w14:textId="549E0D24" w:rsidR="00CE2CCC" w:rsidRPr="00F6239F" w:rsidRDefault="00CE2CCC" w:rsidP="00FB08C1">
            <w:pPr>
              <w:pStyle w:val="table-text"/>
            </w:pPr>
            <w:r>
              <w:t xml:space="preserve">Walk around with </w:t>
            </w:r>
            <w:r w:rsidR="00C84334">
              <w:t xml:space="preserve">a </w:t>
            </w:r>
            <w:r>
              <w:t>partner</w:t>
            </w:r>
            <w:r w:rsidR="00C84334">
              <w:t>’s</w:t>
            </w:r>
            <w:r>
              <w:t xml:space="preserve"> help, have a conversation, listen to TV or video.</w:t>
            </w:r>
          </w:p>
        </w:tc>
      </w:tr>
      <w:tr w:rsidR="00CE2CCC" w:rsidRPr="00F6239F" w14:paraId="254FC77C" w14:textId="77777777" w:rsidTr="00AC7253">
        <w:trPr>
          <w:trHeight w:val="300"/>
        </w:trPr>
        <w:tc>
          <w:tcPr>
            <w:tcW w:w="1188" w:type="dxa"/>
            <w:noWrap/>
          </w:tcPr>
          <w:p w14:paraId="104B5E7E" w14:textId="00A49C85" w:rsidR="00CE2CCC" w:rsidRPr="00F6239F" w:rsidRDefault="00CE2CCC" w:rsidP="00A7550C">
            <w:pPr>
              <w:pStyle w:val="table-text"/>
              <w:keepNext/>
            </w:pPr>
            <w:r w:rsidRPr="00F6239F">
              <w:t>Sight</w:t>
            </w:r>
          </w:p>
        </w:tc>
        <w:tc>
          <w:tcPr>
            <w:tcW w:w="2250" w:type="dxa"/>
            <w:noWrap/>
          </w:tcPr>
          <w:p w14:paraId="3674B6AE" w14:textId="5C557A54" w:rsidR="00CE2CCC" w:rsidRPr="00F6239F" w:rsidRDefault="00AC7253" w:rsidP="00D17036">
            <w:pPr>
              <w:pStyle w:val="table-text"/>
              <w:keepNext/>
            </w:pPr>
            <w:r>
              <w:t>1</w:t>
            </w:r>
            <w:r w:rsidR="00D17036">
              <w:t xml:space="preserve"> </w:t>
            </w:r>
            <w:r w:rsidR="00CE2CCC" w:rsidRPr="00F6239F">
              <w:t>Eye patch</w:t>
            </w:r>
          </w:p>
        </w:tc>
        <w:tc>
          <w:tcPr>
            <w:tcW w:w="3060" w:type="dxa"/>
            <w:noWrap/>
          </w:tcPr>
          <w:p w14:paraId="3690FFD0" w14:textId="2D5C1941" w:rsidR="00CE2CCC" w:rsidRPr="00F6239F" w:rsidRDefault="00CE2CCC" w:rsidP="00A7550C">
            <w:pPr>
              <w:pStyle w:val="table-text"/>
              <w:keepNext/>
            </w:pPr>
            <w:r w:rsidRPr="00CB15D8">
              <w:rPr>
                <w:b/>
              </w:rPr>
              <w:t>Simulate blindness in one eye</w:t>
            </w:r>
            <w:r w:rsidR="00AC7253">
              <w:rPr>
                <w:b/>
              </w:rPr>
              <w:br/>
            </w:r>
            <w:r w:rsidR="00D17036">
              <w:t>—</w:t>
            </w:r>
            <w:r>
              <w:t>from accidents, cataracts, macular degeneration, diabetes, glaucoma</w:t>
            </w:r>
          </w:p>
        </w:tc>
        <w:tc>
          <w:tcPr>
            <w:tcW w:w="2862" w:type="dxa"/>
            <w:noWrap/>
          </w:tcPr>
          <w:p w14:paraId="73B296CA" w14:textId="4E6AFA8A" w:rsidR="00CE2CCC" w:rsidRPr="00F6239F" w:rsidRDefault="00CE2CCC" w:rsidP="00A7550C">
            <w:pPr>
              <w:pStyle w:val="table-text"/>
              <w:keepNext/>
            </w:pPr>
            <w:r>
              <w:t>Walk around, use computer, walk across street, or eat/drink something.</w:t>
            </w:r>
          </w:p>
        </w:tc>
      </w:tr>
      <w:tr w:rsidR="00CE2CCC" w:rsidRPr="00F6239F" w14:paraId="44980C27" w14:textId="77777777" w:rsidTr="00AC7253">
        <w:trPr>
          <w:trHeight w:val="300"/>
        </w:trPr>
        <w:tc>
          <w:tcPr>
            <w:tcW w:w="1188" w:type="dxa"/>
            <w:noWrap/>
          </w:tcPr>
          <w:p w14:paraId="3B8CE2B9" w14:textId="18170ACA" w:rsidR="00CE2CCC" w:rsidRPr="00F6239F" w:rsidRDefault="00CE2CCC" w:rsidP="00FB08C1">
            <w:pPr>
              <w:pStyle w:val="table-text"/>
            </w:pPr>
            <w:r w:rsidRPr="00F6239F">
              <w:t>Sight</w:t>
            </w:r>
          </w:p>
        </w:tc>
        <w:tc>
          <w:tcPr>
            <w:tcW w:w="2250" w:type="dxa"/>
            <w:noWrap/>
          </w:tcPr>
          <w:p w14:paraId="470599F6" w14:textId="791A5F83" w:rsidR="00CE2CCC" w:rsidRDefault="00A7550C" w:rsidP="00FB08C1">
            <w:pPr>
              <w:pStyle w:val="table-text"/>
            </w:pPr>
            <w:r>
              <w:t>1</w:t>
            </w:r>
            <w:r w:rsidR="00D17036">
              <w:t xml:space="preserve"> </w:t>
            </w:r>
            <w:r w:rsidR="00CE2CCC" w:rsidRPr="00F6239F">
              <w:t xml:space="preserve">Safety Eyewear, </w:t>
            </w:r>
            <w:r w:rsidR="00335DE3">
              <w:t xml:space="preserve">and </w:t>
            </w:r>
          </w:p>
          <w:p w14:paraId="26E29525" w14:textId="0A4644BA" w:rsidR="00CE2CCC" w:rsidRPr="00F6239F" w:rsidRDefault="00A7550C" w:rsidP="00D17036">
            <w:pPr>
              <w:pStyle w:val="table-text"/>
            </w:pPr>
            <w:r>
              <w:t>1</w:t>
            </w:r>
            <w:r w:rsidR="00D17036">
              <w:t xml:space="preserve"> </w:t>
            </w:r>
            <w:r w:rsidR="000F55A4">
              <w:t>Box of</w:t>
            </w:r>
            <w:r w:rsidR="00CE2CCC" w:rsidRPr="00F6239F">
              <w:t xml:space="preserve"> Saran Wrap</w:t>
            </w:r>
          </w:p>
        </w:tc>
        <w:tc>
          <w:tcPr>
            <w:tcW w:w="3060" w:type="dxa"/>
            <w:noWrap/>
          </w:tcPr>
          <w:p w14:paraId="5D808049" w14:textId="0ED53793" w:rsidR="00CE2CCC" w:rsidRPr="00CB15D8" w:rsidRDefault="00CE2CCC" w:rsidP="00A7550C">
            <w:pPr>
              <w:pStyle w:val="table-text"/>
              <w:rPr>
                <w:b/>
              </w:rPr>
            </w:pPr>
            <w:r w:rsidRPr="00CB15D8">
              <w:rPr>
                <w:b/>
              </w:rPr>
              <w:t>Simulate cloudiness of the eye</w:t>
            </w:r>
            <w:r w:rsidR="00A7550C">
              <w:rPr>
                <w:b/>
              </w:rPr>
              <w:br/>
            </w:r>
            <w:r w:rsidR="00D17036">
              <w:t>—</w:t>
            </w:r>
            <w:r>
              <w:t>from c</w:t>
            </w:r>
            <w:r w:rsidRPr="00F6239F">
              <w:t>ataracts</w:t>
            </w:r>
          </w:p>
        </w:tc>
        <w:tc>
          <w:tcPr>
            <w:tcW w:w="2862" w:type="dxa"/>
            <w:noWrap/>
          </w:tcPr>
          <w:p w14:paraId="25C6542D" w14:textId="03CF2D90" w:rsidR="00CE2CCC" w:rsidRDefault="00CE2CCC" w:rsidP="00FB08C1">
            <w:pPr>
              <w:pStyle w:val="table-text"/>
            </w:pPr>
            <w:r>
              <w:t>Walk around, use computer, walk across street, or eat/drink something.</w:t>
            </w:r>
          </w:p>
        </w:tc>
      </w:tr>
      <w:tr w:rsidR="00CE2CCC" w:rsidRPr="00F6239F" w14:paraId="7E5B5CC6" w14:textId="77777777" w:rsidTr="00AC7253">
        <w:trPr>
          <w:trHeight w:val="300"/>
        </w:trPr>
        <w:tc>
          <w:tcPr>
            <w:tcW w:w="1188" w:type="dxa"/>
            <w:noWrap/>
          </w:tcPr>
          <w:p w14:paraId="658A877C" w14:textId="12030A59" w:rsidR="00CE2CCC" w:rsidRPr="00F6239F" w:rsidRDefault="00CE2CCC" w:rsidP="00FB08C1">
            <w:pPr>
              <w:pStyle w:val="table-text"/>
            </w:pPr>
            <w:r w:rsidRPr="00F6239F">
              <w:t>Sight</w:t>
            </w:r>
          </w:p>
        </w:tc>
        <w:tc>
          <w:tcPr>
            <w:tcW w:w="2250" w:type="dxa"/>
            <w:noWrap/>
          </w:tcPr>
          <w:p w14:paraId="0E7C8893" w14:textId="1433C1F7" w:rsidR="00CE2CCC" w:rsidRPr="00F6239F" w:rsidRDefault="00A7550C" w:rsidP="00D17036">
            <w:pPr>
              <w:pStyle w:val="table-text"/>
            </w:pPr>
            <w:r>
              <w:t>1</w:t>
            </w:r>
            <w:r w:rsidR="00D17036">
              <w:t xml:space="preserve"> </w:t>
            </w:r>
            <w:r w:rsidR="00CE2CCC" w:rsidRPr="00F6239F">
              <w:t>Prank glasses</w:t>
            </w:r>
            <w:r w:rsidR="000F55A4">
              <w:t xml:space="preserve"> (with only hole in the middle)</w:t>
            </w:r>
          </w:p>
        </w:tc>
        <w:tc>
          <w:tcPr>
            <w:tcW w:w="3060" w:type="dxa"/>
            <w:noWrap/>
          </w:tcPr>
          <w:p w14:paraId="5A9031CA" w14:textId="2D9C5162" w:rsidR="00CE2CCC" w:rsidRPr="00F6239F" w:rsidRDefault="00CE2CCC" w:rsidP="00A7550C">
            <w:pPr>
              <w:pStyle w:val="table-text"/>
            </w:pPr>
            <w:r w:rsidRPr="00CB15D8">
              <w:rPr>
                <w:b/>
              </w:rPr>
              <w:t>Simulate tunnel vision</w:t>
            </w:r>
            <w:r w:rsidR="00A7550C">
              <w:rPr>
                <w:b/>
              </w:rPr>
              <w:br/>
            </w:r>
            <w:r w:rsidR="00D17036">
              <w:t>—</w:t>
            </w:r>
            <w:r>
              <w:t>from glaucoma</w:t>
            </w:r>
          </w:p>
        </w:tc>
        <w:tc>
          <w:tcPr>
            <w:tcW w:w="2862" w:type="dxa"/>
            <w:noWrap/>
          </w:tcPr>
          <w:p w14:paraId="188234C4" w14:textId="3E13A24A" w:rsidR="00CE2CCC" w:rsidRDefault="00CE2CCC" w:rsidP="00FB08C1">
            <w:pPr>
              <w:pStyle w:val="table-text"/>
            </w:pPr>
            <w:r>
              <w:t>Walk around, use computer, walk across street, or eat/drink something.</w:t>
            </w:r>
          </w:p>
          <w:p w14:paraId="68D2E9AC" w14:textId="77777777" w:rsidR="00CE2CCC" w:rsidRPr="00F6239F" w:rsidRDefault="00CE2CCC" w:rsidP="00FB08C1">
            <w:pPr>
              <w:pStyle w:val="table-text"/>
            </w:pPr>
          </w:p>
        </w:tc>
      </w:tr>
      <w:tr w:rsidR="00CE2CCC" w:rsidRPr="00F6239F" w14:paraId="6C234C38" w14:textId="77777777" w:rsidTr="00AC7253">
        <w:trPr>
          <w:trHeight w:val="300"/>
        </w:trPr>
        <w:tc>
          <w:tcPr>
            <w:tcW w:w="1188" w:type="dxa"/>
            <w:noWrap/>
          </w:tcPr>
          <w:p w14:paraId="6488332D" w14:textId="212FE486" w:rsidR="00CE2CCC" w:rsidRPr="00F6239F" w:rsidRDefault="00CE2CCC" w:rsidP="00FB08C1">
            <w:pPr>
              <w:pStyle w:val="table-text"/>
            </w:pPr>
            <w:r w:rsidRPr="00F6239F">
              <w:t>Breathing</w:t>
            </w:r>
          </w:p>
        </w:tc>
        <w:tc>
          <w:tcPr>
            <w:tcW w:w="2250" w:type="dxa"/>
            <w:noWrap/>
          </w:tcPr>
          <w:p w14:paraId="582026D4" w14:textId="728417D9" w:rsidR="00CE2CCC" w:rsidRPr="00F6239F" w:rsidRDefault="00A7550C" w:rsidP="00D17036">
            <w:pPr>
              <w:pStyle w:val="table-text"/>
            </w:pPr>
            <w:r>
              <w:t>1</w:t>
            </w:r>
            <w:r w:rsidR="00D17036">
              <w:t xml:space="preserve"> </w:t>
            </w:r>
            <w:r w:rsidR="00CE2CCC" w:rsidRPr="00F6239F">
              <w:t>Box of 100 straws</w:t>
            </w:r>
          </w:p>
        </w:tc>
        <w:tc>
          <w:tcPr>
            <w:tcW w:w="3060" w:type="dxa"/>
            <w:noWrap/>
          </w:tcPr>
          <w:p w14:paraId="647E78EB" w14:textId="30002A1B" w:rsidR="00CE2CCC" w:rsidRPr="00CB15D8" w:rsidRDefault="00CE2CCC" w:rsidP="00A7550C">
            <w:pPr>
              <w:pStyle w:val="table-text"/>
              <w:rPr>
                <w:b/>
              </w:rPr>
            </w:pPr>
            <w:r w:rsidRPr="00CB15D8">
              <w:rPr>
                <w:b/>
              </w:rPr>
              <w:t>Simulate breathing problems</w:t>
            </w:r>
            <w:r w:rsidR="00A7550C">
              <w:rPr>
                <w:b/>
              </w:rPr>
              <w:br/>
            </w:r>
            <w:r w:rsidR="00D17036">
              <w:t>—</w:t>
            </w:r>
            <w:r>
              <w:t xml:space="preserve">from </w:t>
            </w:r>
            <w:r w:rsidRPr="00F6239F">
              <w:t>COPD, lung disease</w:t>
            </w:r>
          </w:p>
        </w:tc>
        <w:tc>
          <w:tcPr>
            <w:tcW w:w="2862" w:type="dxa"/>
            <w:noWrap/>
          </w:tcPr>
          <w:p w14:paraId="548EC131" w14:textId="1245B479" w:rsidR="00CE2CCC" w:rsidRDefault="00CE2CCC" w:rsidP="00FB08C1">
            <w:pPr>
              <w:pStyle w:val="table-text"/>
            </w:pPr>
            <w:r w:rsidRPr="00F6239F">
              <w:t xml:space="preserve">Walk </w:t>
            </w:r>
            <w:r>
              <w:t>up flights of stairs only breathing through the straw.</w:t>
            </w:r>
          </w:p>
          <w:p w14:paraId="62F1AA68" w14:textId="77777777" w:rsidR="00CE2CCC" w:rsidRDefault="00CE2CCC" w:rsidP="00FB08C1">
            <w:pPr>
              <w:pStyle w:val="table-text"/>
            </w:pPr>
          </w:p>
        </w:tc>
      </w:tr>
      <w:tr w:rsidR="00CE2CCC" w:rsidRPr="00F6239F" w14:paraId="3A363E7A" w14:textId="77777777" w:rsidTr="00AC7253">
        <w:trPr>
          <w:trHeight w:val="300"/>
        </w:trPr>
        <w:tc>
          <w:tcPr>
            <w:tcW w:w="1188" w:type="dxa"/>
            <w:noWrap/>
          </w:tcPr>
          <w:p w14:paraId="3EB49367" w14:textId="4E07913B" w:rsidR="00CE2CCC" w:rsidRPr="00F6239F" w:rsidRDefault="00CE2CCC" w:rsidP="00FB08C1">
            <w:pPr>
              <w:pStyle w:val="table-text"/>
            </w:pPr>
            <w:r w:rsidRPr="00F6239F">
              <w:lastRenderedPageBreak/>
              <w:t>Smell</w:t>
            </w:r>
          </w:p>
        </w:tc>
        <w:tc>
          <w:tcPr>
            <w:tcW w:w="2250" w:type="dxa"/>
            <w:noWrap/>
          </w:tcPr>
          <w:p w14:paraId="3087A505" w14:textId="535FD284" w:rsidR="00CE2CCC" w:rsidRPr="00F6239F" w:rsidRDefault="00CE2CCC" w:rsidP="00D17036">
            <w:pPr>
              <w:pStyle w:val="table-text"/>
            </w:pPr>
            <w:r w:rsidRPr="00F6239F">
              <w:t>1</w:t>
            </w:r>
            <w:r w:rsidR="00D17036">
              <w:t xml:space="preserve"> </w:t>
            </w:r>
            <w:r w:rsidRPr="00F6239F">
              <w:t>Bag of 100 Cotton balls</w:t>
            </w:r>
          </w:p>
        </w:tc>
        <w:tc>
          <w:tcPr>
            <w:tcW w:w="3060" w:type="dxa"/>
            <w:noWrap/>
          </w:tcPr>
          <w:p w14:paraId="5ED2790C" w14:textId="3E46A309" w:rsidR="00CE2CCC" w:rsidRPr="00F6239F" w:rsidRDefault="00CE2CCC" w:rsidP="00A7550C">
            <w:pPr>
              <w:pStyle w:val="table-text"/>
            </w:pPr>
            <w:r w:rsidRPr="00CB15D8">
              <w:rPr>
                <w:b/>
              </w:rPr>
              <w:t>Changes in smell and taste</w:t>
            </w:r>
            <w:r w:rsidR="00A7550C">
              <w:rPr>
                <w:b/>
              </w:rPr>
              <w:br/>
            </w:r>
            <w:r w:rsidR="00D17036">
              <w:t>—</w:t>
            </w:r>
            <w:r>
              <w:t>from aging process, smell disorders, loss of taste buds</w:t>
            </w:r>
          </w:p>
        </w:tc>
        <w:tc>
          <w:tcPr>
            <w:tcW w:w="2862" w:type="dxa"/>
            <w:noWrap/>
          </w:tcPr>
          <w:p w14:paraId="4B7A9F18" w14:textId="26DCACFE" w:rsidR="00CE2CCC" w:rsidRPr="00F6239F" w:rsidRDefault="00CE2CCC" w:rsidP="00C84334">
            <w:pPr>
              <w:pStyle w:val="table-text"/>
            </w:pPr>
            <w:r w:rsidRPr="00F6239F">
              <w:t>Taste food</w:t>
            </w:r>
            <w:r>
              <w:t xml:space="preserve">, put sleep mask on as </w:t>
            </w:r>
            <w:r w:rsidR="00C84334">
              <w:t xml:space="preserve">well </w:t>
            </w:r>
            <w:r w:rsidR="00335DE3">
              <w:t xml:space="preserve">and </w:t>
            </w:r>
            <w:r>
              <w:t xml:space="preserve">try </w:t>
            </w:r>
            <w:r w:rsidR="00C84334">
              <w:t xml:space="preserve">to </w:t>
            </w:r>
            <w:r w:rsidRPr="00F6239F">
              <w:t xml:space="preserve">identify </w:t>
            </w:r>
            <w:r>
              <w:t>different foods.</w:t>
            </w:r>
          </w:p>
        </w:tc>
      </w:tr>
      <w:tr w:rsidR="000F55A4" w:rsidRPr="00F6239F" w14:paraId="176E1159" w14:textId="77777777" w:rsidTr="00AC7253">
        <w:trPr>
          <w:trHeight w:val="300"/>
        </w:trPr>
        <w:tc>
          <w:tcPr>
            <w:tcW w:w="1188" w:type="dxa"/>
            <w:noWrap/>
          </w:tcPr>
          <w:p w14:paraId="7A6986DD" w14:textId="0B6D96EC" w:rsidR="000F55A4" w:rsidRPr="00F6239F" w:rsidRDefault="000F55A4" w:rsidP="00FB08C1">
            <w:pPr>
              <w:pStyle w:val="table-text"/>
            </w:pPr>
            <w:r>
              <w:t>Body changes</w:t>
            </w:r>
            <w:r w:rsidRPr="00F6239F">
              <w:t xml:space="preserve"> </w:t>
            </w:r>
          </w:p>
        </w:tc>
        <w:tc>
          <w:tcPr>
            <w:tcW w:w="2250" w:type="dxa"/>
            <w:noWrap/>
          </w:tcPr>
          <w:p w14:paraId="3D67C4EC" w14:textId="26AAF313" w:rsidR="000F55A4" w:rsidRPr="00F6239F" w:rsidRDefault="000F55A4" w:rsidP="00D17036">
            <w:pPr>
              <w:pStyle w:val="table-text"/>
            </w:pPr>
            <w:r w:rsidRPr="00F6239F">
              <w:t>1</w:t>
            </w:r>
            <w:r w:rsidR="00D17036">
              <w:t xml:space="preserve"> </w:t>
            </w:r>
            <w:r w:rsidR="00A7550C">
              <w:t>P</w:t>
            </w:r>
            <w:r w:rsidRPr="00F6239F">
              <w:t>ack</w:t>
            </w:r>
            <w:r w:rsidR="00D17036">
              <w:t xml:space="preserve"> of</w:t>
            </w:r>
            <w:r w:rsidRPr="00F6239F">
              <w:t xml:space="preserve"> 6 briefs </w:t>
            </w:r>
          </w:p>
        </w:tc>
        <w:tc>
          <w:tcPr>
            <w:tcW w:w="3060" w:type="dxa"/>
            <w:noWrap/>
          </w:tcPr>
          <w:p w14:paraId="50FA564B" w14:textId="36E9763F" w:rsidR="000F55A4" w:rsidRPr="00CB15D8" w:rsidRDefault="000F55A4" w:rsidP="00A7550C">
            <w:pPr>
              <w:pStyle w:val="table-text"/>
              <w:rPr>
                <w:b/>
              </w:rPr>
            </w:pPr>
            <w:r w:rsidRPr="00CB15D8">
              <w:rPr>
                <w:b/>
              </w:rPr>
              <w:t>Simulate incontinence</w:t>
            </w:r>
            <w:r w:rsidR="00A7550C">
              <w:rPr>
                <w:b/>
              </w:rPr>
              <w:br/>
            </w:r>
            <w:r w:rsidR="00D17036">
              <w:t>—</w:t>
            </w:r>
            <w:r>
              <w:t>from menopause, weak bladder muscles, nerve damage, infection, prostate issues, neurological disorders</w:t>
            </w:r>
          </w:p>
        </w:tc>
        <w:tc>
          <w:tcPr>
            <w:tcW w:w="2862" w:type="dxa"/>
            <w:noWrap/>
          </w:tcPr>
          <w:p w14:paraId="2ECD5CCE" w14:textId="7AE56223" w:rsidR="000F55A4" w:rsidRDefault="000F55A4" w:rsidP="00A7550C">
            <w:pPr>
              <w:pStyle w:val="table-text"/>
            </w:pPr>
            <w:r w:rsidRPr="00F6239F">
              <w:t xml:space="preserve">Wear a brief </w:t>
            </w:r>
            <w:r>
              <w:t>while sitting, standing, wearing normal clothes</w:t>
            </w:r>
            <w:r w:rsidR="00A7550C">
              <w:t>—</w:t>
            </w:r>
            <w:r>
              <w:t xml:space="preserve"> going about your day.</w:t>
            </w:r>
          </w:p>
        </w:tc>
      </w:tr>
      <w:tr w:rsidR="000F55A4" w:rsidRPr="00F6239F" w14:paraId="5313992B" w14:textId="77777777" w:rsidTr="00AC7253">
        <w:trPr>
          <w:trHeight w:val="300"/>
        </w:trPr>
        <w:tc>
          <w:tcPr>
            <w:tcW w:w="1188" w:type="dxa"/>
            <w:noWrap/>
          </w:tcPr>
          <w:p w14:paraId="1E607161" w14:textId="77777777" w:rsidR="000F55A4" w:rsidRPr="00F6239F" w:rsidRDefault="000F55A4" w:rsidP="00FB08C1">
            <w:pPr>
              <w:pStyle w:val="table-text"/>
            </w:pPr>
            <w:r>
              <w:t>Mobility</w:t>
            </w:r>
          </w:p>
        </w:tc>
        <w:tc>
          <w:tcPr>
            <w:tcW w:w="2250" w:type="dxa"/>
            <w:noWrap/>
          </w:tcPr>
          <w:p w14:paraId="74EA4956" w14:textId="77777777" w:rsidR="000F55A4" w:rsidRPr="00F6239F" w:rsidRDefault="000F55A4" w:rsidP="00FB08C1">
            <w:pPr>
              <w:pStyle w:val="table-text"/>
            </w:pPr>
          </w:p>
        </w:tc>
        <w:tc>
          <w:tcPr>
            <w:tcW w:w="3060" w:type="dxa"/>
            <w:noWrap/>
          </w:tcPr>
          <w:p w14:paraId="055D772F" w14:textId="7286C1B8" w:rsidR="000F55A4" w:rsidRPr="00F6239F" w:rsidRDefault="000F55A4" w:rsidP="00A7550C">
            <w:pPr>
              <w:pStyle w:val="table-text"/>
            </w:pPr>
            <w:r w:rsidRPr="00CB15D8">
              <w:rPr>
                <w:b/>
              </w:rPr>
              <w:t>Simulate dizziness</w:t>
            </w:r>
            <w:r w:rsidR="00A7550C">
              <w:rPr>
                <w:b/>
              </w:rPr>
              <w:br/>
            </w:r>
            <w:r w:rsidR="00D17036">
              <w:t>—</w:t>
            </w:r>
            <w:r>
              <w:t xml:space="preserve">from medication </w:t>
            </w:r>
          </w:p>
        </w:tc>
        <w:tc>
          <w:tcPr>
            <w:tcW w:w="2862" w:type="dxa"/>
            <w:noWrap/>
          </w:tcPr>
          <w:p w14:paraId="6DB1F307" w14:textId="1C643684" w:rsidR="000F55A4" w:rsidRDefault="000F55A4" w:rsidP="00FB08C1">
            <w:pPr>
              <w:pStyle w:val="table-text"/>
            </w:pPr>
            <w:r>
              <w:t>Spin around multiple times</w:t>
            </w:r>
            <w:r w:rsidR="00C84334">
              <w:t>,</w:t>
            </w:r>
            <w:r>
              <w:t xml:space="preserve"> </w:t>
            </w:r>
            <w:r w:rsidR="00C84334">
              <w:t>then</w:t>
            </w:r>
            <w:r w:rsidR="00335DE3">
              <w:t xml:space="preserve"> </w:t>
            </w:r>
            <w:r>
              <w:t>attempt to walk a straight line or up/down stairs while carrying something.</w:t>
            </w:r>
          </w:p>
          <w:p w14:paraId="5EC55325" w14:textId="77777777" w:rsidR="000F55A4" w:rsidRDefault="000F55A4" w:rsidP="00FB08C1">
            <w:pPr>
              <w:pStyle w:val="table-text"/>
            </w:pPr>
          </w:p>
        </w:tc>
      </w:tr>
      <w:tr w:rsidR="00885A2B" w:rsidRPr="00F6239F" w14:paraId="516F34D0" w14:textId="77777777" w:rsidTr="00AC7253">
        <w:trPr>
          <w:trHeight w:val="300"/>
        </w:trPr>
        <w:tc>
          <w:tcPr>
            <w:tcW w:w="1188" w:type="dxa"/>
            <w:noWrap/>
          </w:tcPr>
          <w:p w14:paraId="352B1253" w14:textId="3249FC82" w:rsidR="00885A2B" w:rsidRDefault="00885A2B" w:rsidP="00FB08C1">
            <w:pPr>
              <w:pStyle w:val="table-text"/>
            </w:pPr>
            <w:r>
              <w:t>Mobility</w:t>
            </w:r>
          </w:p>
        </w:tc>
        <w:tc>
          <w:tcPr>
            <w:tcW w:w="2250" w:type="dxa"/>
            <w:noWrap/>
          </w:tcPr>
          <w:p w14:paraId="506AD005" w14:textId="77777777" w:rsidR="00885A2B" w:rsidRPr="00F6239F" w:rsidRDefault="00885A2B" w:rsidP="00FB08C1">
            <w:pPr>
              <w:pStyle w:val="table-text"/>
            </w:pPr>
          </w:p>
        </w:tc>
        <w:tc>
          <w:tcPr>
            <w:tcW w:w="3060" w:type="dxa"/>
            <w:noWrap/>
          </w:tcPr>
          <w:p w14:paraId="2CBB2FCD" w14:textId="356A30E5" w:rsidR="00885A2B" w:rsidRDefault="00885A2B" w:rsidP="00A7550C">
            <w:pPr>
              <w:pStyle w:val="table-text"/>
            </w:pPr>
            <w:r w:rsidRPr="00CB15D8">
              <w:rPr>
                <w:b/>
              </w:rPr>
              <w:t>Simulate balance issues</w:t>
            </w:r>
            <w:r w:rsidR="00A7550C">
              <w:rPr>
                <w:b/>
              </w:rPr>
              <w:br/>
            </w:r>
            <w:r w:rsidR="00D17036">
              <w:t>—</w:t>
            </w:r>
            <w:r>
              <w:t>from balance disorders, ear issues</w:t>
            </w:r>
          </w:p>
        </w:tc>
        <w:tc>
          <w:tcPr>
            <w:tcW w:w="2862" w:type="dxa"/>
            <w:noWrap/>
          </w:tcPr>
          <w:p w14:paraId="0CE02652" w14:textId="4B8C274A" w:rsidR="00885A2B" w:rsidRDefault="00885A2B" w:rsidP="00FB08C1">
            <w:pPr>
              <w:pStyle w:val="table-text"/>
            </w:pPr>
            <w:r>
              <w:t xml:space="preserve">Put your shoes on the wrong feet and </w:t>
            </w:r>
            <w:r w:rsidR="00C84334">
              <w:t xml:space="preserve">try to </w:t>
            </w:r>
            <w:r>
              <w:t>walk a straight line or up/down stairs while carrying something.</w:t>
            </w:r>
          </w:p>
          <w:p w14:paraId="2425991A" w14:textId="77777777" w:rsidR="00885A2B" w:rsidRDefault="00885A2B" w:rsidP="00FB08C1">
            <w:pPr>
              <w:pStyle w:val="table-text"/>
            </w:pPr>
          </w:p>
        </w:tc>
      </w:tr>
      <w:tr w:rsidR="00885A2B" w:rsidRPr="00F6239F" w14:paraId="70E17608" w14:textId="77777777" w:rsidTr="00AC7253">
        <w:trPr>
          <w:trHeight w:val="300"/>
        </w:trPr>
        <w:tc>
          <w:tcPr>
            <w:tcW w:w="1188" w:type="dxa"/>
            <w:noWrap/>
          </w:tcPr>
          <w:p w14:paraId="09723D8F" w14:textId="1479FE14" w:rsidR="00885A2B" w:rsidRDefault="00885A2B" w:rsidP="00FB08C1">
            <w:pPr>
              <w:pStyle w:val="table-text"/>
            </w:pPr>
            <w:r>
              <w:t>Mobility</w:t>
            </w:r>
          </w:p>
        </w:tc>
        <w:tc>
          <w:tcPr>
            <w:tcW w:w="2250" w:type="dxa"/>
            <w:noWrap/>
          </w:tcPr>
          <w:p w14:paraId="7EB05B94" w14:textId="271511C5" w:rsidR="00885A2B" w:rsidRPr="00F6239F" w:rsidRDefault="00885A2B" w:rsidP="00FB08C1">
            <w:pPr>
              <w:pStyle w:val="table-text"/>
            </w:pPr>
            <w:r>
              <w:t>Various pairs of socks</w:t>
            </w:r>
          </w:p>
        </w:tc>
        <w:tc>
          <w:tcPr>
            <w:tcW w:w="3060" w:type="dxa"/>
            <w:noWrap/>
          </w:tcPr>
          <w:p w14:paraId="4EB64BA7" w14:textId="5ACC2AB5" w:rsidR="00885A2B" w:rsidRPr="00CB15D8" w:rsidRDefault="00885A2B" w:rsidP="00335DE3">
            <w:pPr>
              <w:pStyle w:val="table-text"/>
              <w:rPr>
                <w:b/>
              </w:rPr>
            </w:pPr>
            <w:r>
              <w:rPr>
                <w:b/>
              </w:rPr>
              <w:t xml:space="preserve">Simulate swelling of ankles </w:t>
            </w:r>
            <w:r w:rsidR="00335DE3">
              <w:rPr>
                <w:b/>
              </w:rPr>
              <w:t xml:space="preserve">and </w:t>
            </w:r>
            <w:r>
              <w:rPr>
                <w:b/>
              </w:rPr>
              <w:t>feet</w:t>
            </w:r>
            <w:r w:rsidR="00A7550C">
              <w:rPr>
                <w:b/>
              </w:rPr>
              <w:br/>
            </w:r>
            <w:r w:rsidR="00D17036">
              <w:t>—</w:t>
            </w:r>
            <w:r>
              <w:t>from Obesity, blood clots, leg infections, heart failure, kidney failure, liver failure, medications</w:t>
            </w:r>
          </w:p>
        </w:tc>
        <w:tc>
          <w:tcPr>
            <w:tcW w:w="2862" w:type="dxa"/>
            <w:noWrap/>
          </w:tcPr>
          <w:p w14:paraId="42812E7E" w14:textId="3966A188" w:rsidR="00885A2B" w:rsidRDefault="00885A2B" w:rsidP="00C84334">
            <w:pPr>
              <w:pStyle w:val="table-text"/>
            </w:pPr>
            <w:r>
              <w:t xml:space="preserve">Put on multiple pairs of socks </w:t>
            </w:r>
            <w:r w:rsidR="00335DE3">
              <w:t xml:space="preserve">and </w:t>
            </w:r>
            <w:r>
              <w:t>then shoes</w:t>
            </w:r>
            <w:r w:rsidR="00C84334">
              <w:t xml:space="preserve">; </w:t>
            </w:r>
            <w:r>
              <w:t>walk around, stand for long periods of time.</w:t>
            </w:r>
          </w:p>
        </w:tc>
      </w:tr>
    </w:tbl>
    <w:p w14:paraId="6E25811D" w14:textId="77777777" w:rsidR="00432EB7" w:rsidRDefault="00432EB7" w:rsidP="00A7550C">
      <w:pPr>
        <w:pStyle w:val="body-text"/>
      </w:pPr>
    </w:p>
    <w:p w14:paraId="3712A982" w14:textId="68858950" w:rsidR="00BE00AF" w:rsidRPr="0014197F" w:rsidRDefault="00827588" w:rsidP="00A7550C">
      <w:pPr>
        <w:pStyle w:val="h3"/>
        <w:rPr>
          <w:rStyle w:val="Hyperlink"/>
          <w:b w:val="0"/>
          <w:color w:val="auto"/>
        </w:rPr>
      </w:pPr>
      <w:r w:rsidRPr="00B570E1">
        <w:rPr>
          <w:rStyle w:val="Hyperlink"/>
          <w:i/>
          <w:color w:val="auto"/>
        </w:rPr>
        <w:t>Nursing Home Compare</w:t>
      </w:r>
      <w:r w:rsidRPr="0014197F">
        <w:rPr>
          <w:rStyle w:val="Hyperlink"/>
          <w:color w:val="auto"/>
        </w:rPr>
        <w:t xml:space="preserve"> Class Activity  </w:t>
      </w:r>
    </w:p>
    <w:p w14:paraId="0809A382" w14:textId="238E34B5" w:rsidR="00827588" w:rsidRDefault="00BE00AF" w:rsidP="00A7550C">
      <w:pPr>
        <w:pStyle w:val="body-text"/>
        <w:rPr>
          <w:rStyle w:val="Hyperlink"/>
        </w:rPr>
      </w:pPr>
      <w:r>
        <w:rPr>
          <w:rStyle w:val="Hyperlink"/>
          <w:color w:val="auto"/>
        </w:rPr>
        <w:t>Tell students they have been</w:t>
      </w:r>
      <w:r w:rsidR="00827588" w:rsidRPr="00BE00AF">
        <w:rPr>
          <w:rStyle w:val="Hyperlink"/>
          <w:color w:val="auto"/>
        </w:rPr>
        <w:t xml:space="preserve"> tasked with identifying the best nursing home in </w:t>
      </w:r>
      <w:r w:rsidR="00DA3A20">
        <w:rPr>
          <w:rStyle w:val="Hyperlink"/>
          <w:color w:val="auto"/>
        </w:rPr>
        <w:t>a certain</w:t>
      </w:r>
      <w:r w:rsidR="00827588" w:rsidRPr="00BE00AF">
        <w:rPr>
          <w:rStyle w:val="Hyperlink"/>
          <w:color w:val="auto"/>
        </w:rPr>
        <w:t xml:space="preserve"> geographic area</w:t>
      </w:r>
      <w:r w:rsidR="00DA3A20">
        <w:rPr>
          <w:rStyle w:val="Hyperlink"/>
          <w:color w:val="auto"/>
        </w:rPr>
        <w:t xml:space="preserve"> (e.g., their hometown, community the class is taught)</w:t>
      </w:r>
      <w:r w:rsidR="00827588" w:rsidRPr="00BE00AF">
        <w:rPr>
          <w:rStyle w:val="Hyperlink"/>
          <w:color w:val="auto"/>
        </w:rPr>
        <w:t xml:space="preserve"> for one of </w:t>
      </w:r>
      <w:r>
        <w:rPr>
          <w:rStyle w:val="Hyperlink"/>
          <w:color w:val="auto"/>
        </w:rPr>
        <w:t>their</w:t>
      </w:r>
      <w:r w:rsidR="00827588" w:rsidRPr="00BE00AF">
        <w:rPr>
          <w:rStyle w:val="Hyperlink"/>
          <w:color w:val="auto"/>
        </w:rPr>
        <w:t xml:space="preserve"> family members or friends. Using the Nursing Home Compare website</w:t>
      </w:r>
      <w:r w:rsidR="00DE2821">
        <w:rPr>
          <w:rStyle w:val="Hyperlink"/>
          <w:color w:val="auto"/>
        </w:rPr>
        <w:t xml:space="preserve"> (</w:t>
      </w:r>
      <w:hyperlink r:id="rId49" w:history="1">
        <w:r w:rsidR="00DE2821" w:rsidRPr="000D211F">
          <w:rPr>
            <w:rStyle w:val="Hyperlink"/>
          </w:rPr>
          <w:t>http://www.medicare.gov/nursinghomecompare/search.html</w:t>
        </w:r>
      </w:hyperlink>
      <w:r w:rsidR="00882E5F" w:rsidRPr="00882E5F">
        <w:rPr>
          <w:rStyle w:val="Hyperlink"/>
          <w:color w:val="auto"/>
        </w:rPr>
        <w:t>)</w:t>
      </w:r>
      <w:r w:rsidR="00827588" w:rsidRPr="00BE00AF">
        <w:rPr>
          <w:rStyle w:val="Hyperlink"/>
          <w:color w:val="auto"/>
        </w:rPr>
        <w:t xml:space="preserve">, identify three possible nursing homes and compare them using the information provided.  </w:t>
      </w:r>
      <w:r w:rsidR="00457827">
        <w:rPr>
          <w:rStyle w:val="Hyperlink"/>
          <w:color w:val="auto"/>
        </w:rPr>
        <w:t>Have the students d</w:t>
      </w:r>
      <w:r w:rsidR="00827588" w:rsidRPr="00BE00AF">
        <w:rPr>
          <w:rStyle w:val="Hyperlink"/>
          <w:color w:val="auto"/>
        </w:rPr>
        <w:t xml:space="preserve">etermine which one </w:t>
      </w:r>
      <w:r w:rsidR="00457827">
        <w:rPr>
          <w:rStyle w:val="Hyperlink"/>
          <w:color w:val="auto"/>
        </w:rPr>
        <w:t xml:space="preserve">they </w:t>
      </w:r>
      <w:r w:rsidR="00827588" w:rsidRPr="00BE00AF">
        <w:rPr>
          <w:rStyle w:val="Hyperlink"/>
          <w:color w:val="auto"/>
        </w:rPr>
        <w:t>would suggest</w:t>
      </w:r>
      <w:r w:rsidR="00DE2821">
        <w:rPr>
          <w:rStyle w:val="Hyperlink"/>
          <w:color w:val="auto"/>
        </w:rPr>
        <w:t xml:space="preserve"> and make </w:t>
      </w:r>
      <w:r w:rsidR="00457827">
        <w:rPr>
          <w:rStyle w:val="Hyperlink"/>
          <w:color w:val="auto"/>
        </w:rPr>
        <w:t>their case to the class.  Depending on class size, this could be done as an individual, partnered, or small group activity.</w:t>
      </w:r>
    </w:p>
    <w:p w14:paraId="2CC7BC5F" w14:textId="04FD45B8" w:rsidR="00BE00AF" w:rsidRPr="00BE00AF" w:rsidRDefault="00BE00AF" w:rsidP="00A7550C">
      <w:pPr>
        <w:pStyle w:val="h3"/>
      </w:pPr>
      <w:r w:rsidRPr="00BE00AF">
        <w:t>CCRC Services</w:t>
      </w:r>
      <w:r w:rsidR="00D427C0">
        <w:t xml:space="preserve"> Class Activity</w:t>
      </w:r>
    </w:p>
    <w:p w14:paraId="059255EB" w14:textId="6DA50120" w:rsidR="00BE00AF" w:rsidRDefault="00BE00AF" w:rsidP="00C84334">
      <w:pPr>
        <w:pStyle w:val="body-text"/>
        <w:rPr>
          <w:rStyle w:val="Hyperlink"/>
          <w:rFonts w:ascii="Times" w:hAnsi="Times" w:cs="Arial"/>
          <w:color w:val="auto"/>
        </w:rPr>
      </w:pPr>
      <w:r w:rsidRPr="00C72C52">
        <w:t>Watch this video</w:t>
      </w:r>
      <w:r>
        <w:t xml:space="preserve"> in class</w:t>
      </w:r>
      <w:r w:rsidR="00457827">
        <w:t xml:space="preserve"> </w:t>
      </w:r>
      <w:r w:rsidR="00C84334">
        <w:t>(</w:t>
      </w:r>
      <w:r w:rsidR="00457827">
        <w:t xml:space="preserve">put together by older adults living at a </w:t>
      </w:r>
      <w:r w:rsidR="00882E5F">
        <w:t>continuing care retirement community [</w:t>
      </w:r>
      <w:r w:rsidR="00457827">
        <w:t>CCRC</w:t>
      </w:r>
      <w:r w:rsidR="00A87FCA">
        <w:t>]</w:t>
      </w:r>
      <w:r w:rsidR="00EB5BB1">
        <w:t>)</w:t>
      </w:r>
      <w:r w:rsidRPr="00C72C52">
        <w:t xml:space="preserve">: </w:t>
      </w:r>
      <w:hyperlink r:id="rId50" w:history="1">
        <w:r w:rsidRPr="00FD6509">
          <w:rPr>
            <w:rStyle w:val="Hyperlink"/>
          </w:rPr>
          <w:t>https://www.youtube.com/watch?v=uZ7-n930zJo</w:t>
        </w:r>
      </w:hyperlink>
      <w:r w:rsidR="00C84334">
        <w:rPr>
          <w:rStyle w:val="Hyperlink"/>
          <w:rFonts w:asciiTheme="minorHAnsi" w:hAnsiTheme="minorHAnsi" w:cs="Arial"/>
          <w:color w:val="auto"/>
        </w:rPr>
        <w:t xml:space="preserve">. </w:t>
      </w:r>
      <w:r w:rsidR="00457827" w:rsidRPr="00457827">
        <w:rPr>
          <w:rStyle w:val="Hyperlink"/>
          <w:rFonts w:ascii="Times" w:hAnsi="Times" w:cs="Arial"/>
          <w:color w:val="auto"/>
        </w:rPr>
        <w:t xml:space="preserve">While watching, </w:t>
      </w:r>
      <w:r w:rsidRPr="00457827">
        <w:rPr>
          <w:rStyle w:val="Hyperlink"/>
          <w:rFonts w:ascii="Times" w:hAnsi="Times" w:cs="Arial"/>
          <w:color w:val="auto"/>
        </w:rPr>
        <w:t xml:space="preserve">have students </w:t>
      </w:r>
      <w:r w:rsidR="00457827">
        <w:rPr>
          <w:rStyle w:val="Hyperlink"/>
          <w:rFonts w:ascii="Times" w:hAnsi="Times" w:cs="Arial"/>
          <w:color w:val="auto"/>
        </w:rPr>
        <w:t>write down all</w:t>
      </w:r>
      <w:r w:rsidRPr="00457827">
        <w:rPr>
          <w:rStyle w:val="Hyperlink"/>
          <w:rFonts w:ascii="Times" w:hAnsi="Times" w:cs="Arial"/>
          <w:color w:val="auto"/>
        </w:rPr>
        <w:t xml:space="preserve"> the serv</w:t>
      </w:r>
      <w:r w:rsidR="00457827">
        <w:rPr>
          <w:rStyle w:val="Hyperlink"/>
          <w:rFonts w:ascii="Times" w:hAnsi="Times" w:cs="Arial"/>
          <w:color w:val="auto"/>
        </w:rPr>
        <w:t>ices and supports available at this</w:t>
      </w:r>
      <w:r w:rsidRPr="00457827">
        <w:rPr>
          <w:rStyle w:val="Hyperlink"/>
          <w:rFonts w:ascii="Times" w:hAnsi="Times" w:cs="Arial"/>
          <w:color w:val="auto"/>
        </w:rPr>
        <w:t xml:space="preserve"> CCRC.</w:t>
      </w:r>
      <w:r w:rsidR="00457827">
        <w:rPr>
          <w:rStyle w:val="Hyperlink"/>
          <w:rFonts w:ascii="Times" w:hAnsi="Times" w:cs="Arial"/>
          <w:color w:val="auto"/>
        </w:rPr>
        <w:t xml:space="preserve">  Then have a discussion about the types of services available at a CCRC.</w:t>
      </w:r>
    </w:p>
    <w:p w14:paraId="69DD8DB0" w14:textId="79FB4E05" w:rsidR="00BE00AF" w:rsidRPr="00F86AA4" w:rsidRDefault="00457827" w:rsidP="00F86AA4">
      <w:pPr>
        <w:pStyle w:val="body-text"/>
        <w:rPr>
          <w:rStyle w:val="Hyperlink"/>
          <w:color w:val="auto"/>
        </w:rPr>
      </w:pPr>
      <w:r w:rsidRPr="00F86AA4">
        <w:rPr>
          <w:rStyle w:val="Hyperlink"/>
          <w:color w:val="auto"/>
        </w:rPr>
        <w:t>Additionally</w:t>
      </w:r>
      <w:r w:rsidR="00BE00AF" w:rsidRPr="00F86AA4">
        <w:rPr>
          <w:rStyle w:val="Hyperlink"/>
          <w:color w:val="auto"/>
        </w:rPr>
        <w:t xml:space="preserve">, </w:t>
      </w:r>
      <w:r w:rsidRPr="00F86AA4">
        <w:rPr>
          <w:rStyle w:val="Hyperlink"/>
          <w:color w:val="auto"/>
        </w:rPr>
        <w:t xml:space="preserve">during class show the class </w:t>
      </w:r>
      <w:r w:rsidR="00BE00AF" w:rsidRPr="00F86AA4">
        <w:rPr>
          <w:rStyle w:val="Hyperlink"/>
          <w:color w:val="auto"/>
        </w:rPr>
        <w:t xml:space="preserve">this website </w:t>
      </w:r>
      <w:hyperlink r:id="rId51" w:history="1">
        <w:r w:rsidR="00BE00AF" w:rsidRPr="00FD6509">
          <w:rPr>
            <w:rStyle w:val="Hyperlink"/>
          </w:rPr>
          <w:t>http://www.clarkretirement.org/</w:t>
        </w:r>
      </w:hyperlink>
      <w:r w:rsidR="00BE00AF" w:rsidRPr="00F86AA4">
        <w:rPr>
          <w:rStyle w:val="Hyperlink"/>
          <w:color w:val="auto"/>
        </w:rPr>
        <w:t xml:space="preserve"> and </w:t>
      </w:r>
      <w:r w:rsidRPr="00F86AA4">
        <w:rPr>
          <w:rStyle w:val="Hyperlink"/>
          <w:color w:val="auto"/>
        </w:rPr>
        <w:t xml:space="preserve">have available a couple </w:t>
      </w:r>
      <w:r w:rsidR="00BE00AF" w:rsidRPr="00F86AA4">
        <w:rPr>
          <w:rStyle w:val="Hyperlink"/>
          <w:color w:val="auto"/>
        </w:rPr>
        <w:t xml:space="preserve">of </w:t>
      </w:r>
      <w:r w:rsidR="00F86AA4" w:rsidRPr="00F86AA4">
        <w:rPr>
          <w:rStyle w:val="Hyperlink"/>
          <w:color w:val="auto"/>
        </w:rPr>
        <w:t>its</w:t>
      </w:r>
      <w:r w:rsidR="00BE00AF" w:rsidRPr="00F86AA4">
        <w:rPr>
          <w:rStyle w:val="Hyperlink"/>
          <w:color w:val="auto"/>
        </w:rPr>
        <w:t xml:space="preserve"> pricing sheets</w:t>
      </w:r>
      <w:r w:rsidRPr="00F86AA4">
        <w:rPr>
          <w:rStyle w:val="Hyperlink"/>
          <w:color w:val="auto"/>
        </w:rPr>
        <w:t xml:space="preserve"> (found on the website)</w:t>
      </w:r>
      <w:r w:rsidR="00BE00AF" w:rsidRPr="00F86AA4">
        <w:rPr>
          <w:rStyle w:val="Hyperlink"/>
          <w:color w:val="auto"/>
        </w:rPr>
        <w:t>.  Have the students review them in small groups and report out what they learned</w:t>
      </w:r>
      <w:r w:rsidRPr="00F86AA4">
        <w:rPr>
          <w:rStyle w:val="Hyperlink"/>
          <w:color w:val="auto"/>
        </w:rPr>
        <w:t xml:space="preserve"> and what questions they </w:t>
      </w:r>
      <w:r w:rsidRPr="00F86AA4">
        <w:rPr>
          <w:rStyle w:val="Hyperlink"/>
          <w:color w:val="auto"/>
        </w:rPr>
        <w:lastRenderedPageBreak/>
        <w:t>have</w:t>
      </w:r>
      <w:r w:rsidR="00BE00AF" w:rsidRPr="00F86AA4">
        <w:rPr>
          <w:rStyle w:val="Hyperlink"/>
          <w:color w:val="auto"/>
        </w:rPr>
        <w:t xml:space="preserve">.  Have a class discussion about moving into a CCRC and what questions they would suggest their grandparents </w:t>
      </w:r>
      <w:r w:rsidRPr="00F86AA4">
        <w:rPr>
          <w:rStyle w:val="Hyperlink"/>
          <w:color w:val="auto"/>
        </w:rPr>
        <w:t xml:space="preserve">or older clients </w:t>
      </w:r>
      <w:r w:rsidR="00BE00AF" w:rsidRPr="00F86AA4">
        <w:rPr>
          <w:rStyle w:val="Hyperlink"/>
          <w:color w:val="auto"/>
        </w:rPr>
        <w:t>should ask if they were considering moving there.</w:t>
      </w:r>
    </w:p>
    <w:p w14:paraId="352DC412" w14:textId="0423A6D0" w:rsidR="00DE2821" w:rsidRPr="00C145F2" w:rsidRDefault="00DE2821" w:rsidP="00A7550C">
      <w:pPr>
        <w:pStyle w:val="h3"/>
      </w:pPr>
      <w:r w:rsidRPr="00C145F2">
        <w:t>Immersion Discussion or Activity</w:t>
      </w:r>
    </w:p>
    <w:p w14:paraId="4A7BE72F" w14:textId="563DB54F" w:rsidR="00DE2821" w:rsidRDefault="00BF39C0" w:rsidP="00A7550C">
      <w:pPr>
        <w:pStyle w:val="body-text"/>
      </w:pPr>
      <w:r>
        <w:t>Have the students r</w:t>
      </w:r>
      <w:r w:rsidR="00DE2821">
        <w:t xml:space="preserve">ead the following article: Anastasia, E., &amp; Estus, E. (2013). Living in an older adult community: A pharmacy student’s experience. </w:t>
      </w:r>
      <w:r w:rsidR="00DE2821" w:rsidRPr="00DE2821">
        <w:rPr>
          <w:i/>
        </w:rPr>
        <w:t>The Consultant Pharmacist, 28</w:t>
      </w:r>
      <w:r w:rsidR="00DE2821">
        <w:t>(12), 762-769.</w:t>
      </w:r>
    </w:p>
    <w:p w14:paraId="30D38B3F" w14:textId="3E91BAD1" w:rsidR="00DE2821" w:rsidRDefault="00DE2821" w:rsidP="00A7550C">
      <w:pPr>
        <w:pStyle w:val="body-text"/>
      </w:pPr>
      <w:r>
        <w:t>Discuss these questions in class:</w:t>
      </w:r>
    </w:p>
    <w:p w14:paraId="4A71192C" w14:textId="77777777" w:rsidR="00DE2821" w:rsidRDefault="00DE2821" w:rsidP="00A7550C">
      <w:pPr>
        <w:pStyle w:val="bullet-level1"/>
      </w:pPr>
      <w:r w:rsidRPr="00FC114F">
        <w:t xml:space="preserve">Why is empathy so important for helping professionals who work with older adults? </w:t>
      </w:r>
    </w:p>
    <w:p w14:paraId="6FDF8FE3" w14:textId="77777777" w:rsidR="00DE2821" w:rsidRPr="00FC114F" w:rsidRDefault="00DE2821" w:rsidP="00A7550C">
      <w:pPr>
        <w:pStyle w:val="bullet-level1"/>
      </w:pPr>
      <w:r>
        <w:t>What types of activities could you do to strengthen your understanding of older adults?</w:t>
      </w:r>
    </w:p>
    <w:p w14:paraId="6E9FEEAC" w14:textId="77777777" w:rsidR="00DE2821" w:rsidRPr="00FC114F" w:rsidRDefault="00DE2821" w:rsidP="00A7550C">
      <w:pPr>
        <w:pStyle w:val="bullet-level1"/>
      </w:pPr>
      <w:r w:rsidRPr="00FC114F">
        <w:t>What did Emily gain from her experience living at South Bay that she never would have otherwise?</w:t>
      </w:r>
    </w:p>
    <w:p w14:paraId="08943C64" w14:textId="77777777" w:rsidR="00DE2821" w:rsidRDefault="00DE2821" w:rsidP="00A7550C">
      <w:pPr>
        <w:pStyle w:val="bullet-level1"/>
      </w:pPr>
      <w:r w:rsidRPr="00FC114F">
        <w:t>How was this a mutually beneficial experience for Emily and the residen</w:t>
      </w:r>
      <w:r>
        <w:t>ts at South Bay?</w:t>
      </w:r>
    </w:p>
    <w:p w14:paraId="657B8DF4" w14:textId="52B0D356" w:rsidR="00432EB7" w:rsidRDefault="00DE2821" w:rsidP="00A7550C">
      <w:pPr>
        <w:pStyle w:val="body-text"/>
      </w:pPr>
      <w:r>
        <w:t>Optional assignment: Have students identify their own version of this immersion activity</w:t>
      </w:r>
      <w:r w:rsidR="00C145F2">
        <w:t xml:space="preserve"> (e.g., having a meal, staying overnight, talking with a resident) and write a reflection paper about their experience.</w:t>
      </w:r>
    </w:p>
    <w:p w14:paraId="0D670257" w14:textId="6A69B73C" w:rsidR="00BE00AF" w:rsidRPr="00BE00AF" w:rsidRDefault="00BF39C0" w:rsidP="00A7550C">
      <w:pPr>
        <w:pStyle w:val="h2"/>
      </w:pPr>
      <w:bookmarkStart w:id="17" w:name="_Toc437511836"/>
      <w:r>
        <w:t>Idea</w:t>
      </w:r>
      <w:r w:rsidR="00EB5BB1">
        <w:t>s</w:t>
      </w:r>
      <w:r>
        <w:t xml:space="preserve"> from other</w:t>
      </w:r>
      <w:r w:rsidR="00D427C0">
        <w:t xml:space="preserve"> </w:t>
      </w:r>
      <w:r w:rsidR="004B2AE6">
        <w:t>teaching resources</w:t>
      </w:r>
      <w:bookmarkEnd w:id="17"/>
    </w:p>
    <w:p w14:paraId="39F2B041" w14:textId="4FC567BA" w:rsidR="008029A7" w:rsidRDefault="00885A2B" w:rsidP="00A7550C">
      <w:pPr>
        <w:pStyle w:val="body-text"/>
      </w:pPr>
      <w:r>
        <w:t>CSWE Gero-Ed Resource</w:t>
      </w:r>
      <w:r w:rsidR="002473D5">
        <w:t>—</w:t>
      </w:r>
      <w:r w:rsidR="000124A3">
        <w:t>In-Class Exercise: HCBS or Practice “When I am Ninety</w:t>
      </w:r>
      <w:r w:rsidR="002473D5">
        <w:t>.</w:t>
      </w:r>
      <w:r w:rsidR="000124A3">
        <w:t xml:space="preserve">” This </w:t>
      </w:r>
      <w:r w:rsidR="008029A7">
        <w:t xml:space="preserve">resource </w:t>
      </w:r>
      <w:r w:rsidR="000124A3">
        <w:t xml:space="preserve">can be utilized as written </w:t>
      </w:r>
      <w:r w:rsidR="008029A7">
        <w:t xml:space="preserve">(i.e., students </w:t>
      </w:r>
      <w:r w:rsidR="000124A3">
        <w:t xml:space="preserve">write a 2-3 page paper about </w:t>
      </w:r>
      <w:r w:rsidR="008029A7">
        <w:t>what life will be like at 90 years of age).  It can also be used for Class Discussion purposes by having students choose two of the areas</w:t>
      </w:r>
      <w:r w:rsidR="00BF39C0">
        <w:t xml:space="preserve"> and </w:t>
      </w:r>
      <w:r w:rsidR="009806D2">
        <w:t xml:space="preserve">write </w:t>
      </w:r>
      <w:r w:rsidR="00BF39C0">
        <w:t xml:space="preserve">about </w:t>
      </w:r>
      <w:r w:rsidR="009806D2">
        <w:t>them</w:t>
      </w:r>
      <w:r w:rsidR="008029A7">
        <w:t xml:space="preserve">, </w:t>
      </w:r>
      <w:r w:rsidR="00BF39C0">
        <w:t xml:space="preserve">then </w:t>
      </w:r>
      <w:r w:rsidR="008029A7">
        <w:t xml:space="preserve">discuss the two areas with a partner, and </w:t>
      </w:r>
      <w:r w:rsidR="00BF39C0">
        <w:t>finally,</w:t>
      </w:r>
      <w:r w:rsidR="008029A7">
        <w:t xml:space="preserve"> report out to the class in one of the areas.</w:t>
      </w:r>
    </w:p>
    <w:p w14:paraId="3B990E7B" w14:textId="42001307" w:rsidR="00AE5095" w:rsidRDefault="00997FB7" w:rsidP="00A7550C">
      <w:pPr>
        <w:pStyle w:val="body-text"/>
      </w:pPr>
      <w:r>
        <w:t xml:space="preserve">“Older Adults in Health Care Settings” Teaching Module, </w:t>
      </w:r>
      <w:r w:rsidR="0061704E">
        <w:t>p. 12 for two case examples that could be discussed as suggested, adding discussion questions about LTSS planning.</w:t>
      </w:r>
      <w:r w:rsidR="00FE6BA3">
        <w:t xml:space="preserve"> </w:t>
      </w:r>
      <w:hyperlink r:id="rId52" w:history="1">
        <w:r w:rsidR="00FE6BA3" w:rsidRPr="00CB4604">
          <w:rPr>
            <w:rStyle w:val="Hyperlink"/>
          </w:rPr>
          <w:t>www.</w:t>
        </w:r>
        <w:r w:rsidR="00FE6BA3" w:rsidRPr="00CB4604">
          <w:rPr>
            <w:rStyle w:val="Hyperlink"/>
            <w:bCs/>
          </w:rPr>
          <w:t>cswe</w:t>
        </w:r>
        <w:r w:rsidR="00FE6BA3" w:rsidRPr="00CB4604">
          <w:rPr>
            <w:rStyle w:val="Hyperlink"/>
          </w:rPr>
          <w:t>.org/File.aspx?id=33567</w:t>
        </w:r>
      </w:hyperlink>
      <w:r w:rsidR="004231F7">
        <w:rPr>
          <w:rStyle w:val="HTMLCite"/>
          <w:i w:val="0"/>
        </w:rPr>
        <w:t>.</w:t>
      </w:r>
      <w:r w:rsidR="00FE6BA3">
        <w:rPr>
          <w:rStyle w:val="HTMLCite"/>
          <w:i w:val="0"/>
        </w:rPr>
        <w:t xml:space="preserve"> </w:t>
      </w:r>
    </w:p>
    <w:p w14:paraId="59DDB3C5" w14:textId="77777777" w:rsidR="00A7550C" w:rsidRDefault="00A7550C" w:rsidP="005E5084">
      <w:pPr>
        <w:pStyle w:val="body-text"/>
        <w:rPr>
          <w:sz w:val="28"/>
        </w:rPr>
      </w:pPr>
      <w:r>
        <w:br w:type="page"/>
      </w:r>
    </w:p>
    <w:p w14:paraId="4BCAC895" w14:textId="3F942706" w:rsidR="002D5C47" w:rsidRPr="00432EB7" w:rsidRDefault="00270CFE" w:rsidP="00226304">
      <w:pPr>
        <w:pStyle w:val="h1"/>
      </w:pPr>
      <w:bookmarkStart w:id="18" w:name="_Toc437511837"/>
      <w:r>
        <w:lastRenderedPageBreak/>
        <w:t>Semester-Long</w:t>
      </w:r>
      <w:r w:rsidRPr="00432EB7">
        <w:t xml:space="preserve"> </w:t>
      </w:r>
      <w:r w:rsidR="00BE00AF" w:rsidRPr="00432EB7">
        <w:t>Assignment</w:t>
      </w:r>
      <w:r w:rsidR="00252A5B" w:rsidRPr="00432EB7">
        <w:t>s</w:t>
      </w:r>
      <w:bookmarkEnd w:id="18"/>
    </w:p>
    <w:p w14:paraId="3D7DE09C" w14:textId="77777777" w:rsidR="002D5C47" w:rsidRPr="00BE00AF" w:rsidRDefault="002D5C47" w:rsidP="00A7550C">
      <w:pPr>
        <w:pStyle w:val="h2"/>
      </w:pPr>
      <w:bookmarkStart w:id="19" w:name="_Toc437511838"/>
      <w:r w:rsidRPr="00BE00AF">
        <w:t>LTSS Environment Analysis Assignment</w:t>
      </w:r>
      <w:bookmarkEnd w:id="19"/>
    </w:p>
    <w:p w14:paraId="2DF958FB" w14:textId="1BED6FBA" w:rsidR="00BA06CE" w:rsidRDefault="00BF39C0" w:rsidP="00A7550C">
      <w:pPr>
        <w:pStyle w:val="body-text"/>
      </w:pPr>
      <w:r>
        <w:t>Have students p</w:t>
      </w:r>
      <w:r w:rsidR="00BA06CE">
        <w:t>ick one type of LTSS environmental concept designed to assist older a</w:t>
      </w:r>
      <w:r w:rsidR="00AD49AC">
        <w:t>dults as they age and need long-</w:t>
      </w:r>
      <w:r w:rsidR="00BA06CE">
        <w:t xml:space="preserve">term services and supports.  Some examples include: Village Model, NORCs, Shared Housing, Nursing Homes, Assisted Living, </w:t>
      </w:r>
      <w:r w:rsidR="00CB4604">
        <w:t xml:space="preserve">and </w:t>
      </w:r>
      <w:r w:rsidR="00BA06CE">
        <w:t xml:space="preserve">PACE.  This assignment includes three components:  </w:t>
      </w:r>
    </w:p>
    <w:p w14:paraId="4EB742C7" w14:textId="2B814A8F" w:rsidR="00BA06CE" w:rsidRDefault="00BA06CE" w:rsidP="00A7550C">
      <w:pPr>
        <w:pStyle w:val="body-text"/>
      </w:pPr>
      <w:r>
        <w:t>Part 1</w:t>
      </w:r>
      <w:r w:rsidR="0030536A">
        <w:t xml:space="preserve">: Students write </w:t>
      </w:r>
      <w:r>
        <w:t>a paper (4-5 pages) about the idea, the theory behind it, how the environment works, what services are provided, what social issues are being addressed, who is included and excluded, and/or what social p</w:t>
      </w:r>
      <w:r w:rsidR="00BF39C0">
        <w:t>roblems are created.  C</w:t>
      </w:r>
      <w:r>
        <w:t xml:space="preserve">ite at least 4 resources in this paper (at least three peer-reviewed journal articles).  </w:t>
      </w:r>
    </w:p>
    <w:p w14:paraId="25EB2135" w14:textId="0FC5FF21" w:rsidR="00BA06CE" w:rsidRDefault="00BA06CE" w:rsidP="00A7550C">
      <w:pPr>
        <w:pStyle w:val="body-text"/>
      </w:pPr>
      <w:r>
        <w:t>Part 2</w:t>
      </w:r>
      <w:r w:rsidR="0030536A">
        <w:t xml:space="preserve">: </w:t>
      </w:r>
      <w:r w:rsidR="00BF39C0">
        <w:t>If doing the assignment in stages, students could</w:t>
      </w:r>
      <w:r>
        <w:t xml:space="preserve"> incorporate any instructor</w:t>
      </w:r>
      <w:r w:rsidR="00BF39C0">
        <w:t xml:space="preserve"> feedback from Part 1 into their </w:t>
      </w:r>
      <w:r>
        <w:t>pape</w:t>
      </w:r>
      <w:r w:rsidR="00BF39C0">
        <w:t xml:space="preserve">rs.  Then, students should </w:t>
      </w:r>
      <w:r>
        <w:t>choose 1 specific program where this ide</w:t>
      </w:r>
      <w:r w:rsidR="00BF39C0">
        <w:t>a is being implemented.  In the</w:t>
      </w:r>
      <w:r>
        <w:t xml:space="preserve"> paper, </w:t>
      </w:r>
      <w:r w:rsidR="0030536A">
        <w:t xml:space="preserve">have students </w:t>
      </w:r>
      <w:r>
        <w:t xml:space="preserve">describe the program (where it is located geographically, how it is situated in the community, any unique features).  </w:t>
      </w:r>
      <w:r w:rsidR="0030536A">
        <w:t xml:space="preserve">They should interview </w:t>
      </w:r>
      <w:r>
        <w:t xml:space="preserve">someone who lives there or works there and/or if possible, tour the place.  </w:t>
      </w:r>
      <w:r w:rsidR="0030536A">
        <w:t>Have students include</w:t>
      </w:r>
      <w:r>
        <w:t xml:space="preserve"> a reflection about this experience</w:t>
      </w:r>
      <w:r w:rsidR="0030536A">
        <w:t xml:space="preserve"> in the paper</w:t>
      </w:r>
      <w:r>
        <w:t xml:space="preserve">.  Questions to address in </w:t>
      </w:r>
      <w:r w:rsidR="0030536A">
        <w:t xml:space="preserve">the </w:t>
      </w:r>
      <w:r>
        <w:t>reflection include</w:t>
      </w:r>
      <w:r w:rsidR="0030536A">
        <w:t xml:space="preserve"> the following</w:t>
      </w:r>
      <w:r>
        <w:t xml:space="preserve">: Was it what you imagined after learning about the concept?  What was similar?  What was different?  What did you learn from the person you talked to/place you visited?  Which groups of older adults do you think this type of environment is best suited for?  Who is it least suited for?  How does income influence access or service availability? What might you tell clients, family, or friends of the environment?  The written portion of the </w:t>
      </w:r>
      <w:r w:rsidR="0030536A">
        <w:t xml:space="preserve">final </w:t>
      </w:r>
      <w:r>
        <w:t xml:space="preserve">paper should be approximately 8 pages. </w:t>
      </w:r>
    </w:p>
    <w:p w14:paraId="0183CBDF" w14:textId="1B3FC2CD" w:rsidR="00BA06CE" w:rsidRDefault="00BA06CE" w:rsidP="00A7550C">
      <w:pPr>
        <w:pStyle w:val="body-text"/>
      </w:pPr>
      <w:r>
        <w:t>Part 3</w:t>
      </w:r>
      <w:r w:rsidR="0030536A">
        <w:t xml:space="preserve">: Students make </w:t>
      </w:r>
      <w:r>
        <w:t xml:space="preserve">a video about the environment and the one example program.  </w:t>
      </w:r>
      <w:r w:rsidR="0030536A">
        <w:t xml:space="preserve">The content should explain to </w:t>
      </w:r>
      <w:r>
        <w:t xml:space="preserve">the audience about the concept, what services are provided/available, and what social opportunities and challenges exist.  </w:t>
      </w:r>
      <w:r w:rsidR="00BF39C0">
        <w:t xml:space="preserve">The </w:t>
      </w:r>
      <w:r>
        <w:t xml:space="preserve">video should provide viewers with a good sense of what would it be like to live there.  </w:t>
      </w:r>
      <w:r w:rsidR="00BF39C0">
        <w:t>Students</w:t>
      </w:r>
      <w:r>
        <w:t xml:space="preserve"> can </w:t>
      </w:r>
      <w:r w:rsidR="00BF39C0">
        <w:t>making the video using</w:t>
      </w:r>
      <w:r>
        <w:t xml:space="preserve"> Microsoft </w:t>
      </w:r>
      <w:r w:rsidR="003121F4">
        <w:t>PowerPoint</w:t>
      </w:r>
      <w:r>
        <w:t>, but only include pictures on your slides (possi</w:t>
      </w:r>
      <w:r w:rsidR="00704B5D">
        <w:t xml:space="preserve">bly with a few words per slide), or they could use a video camera.  The </w:t>
      </w:r>
      <w:r>
        <w:t xml:space="preserve">video </w:t>
      </w:r>
      <w:r w:rsidR="001A5D0E">
        <w:t>should be</w:t>
      </w:r>
      <w:r>
        <w:t xml:space="preserve"> about 5-8 minutes long.    </w:t>
      </w:r>
    </w:p>
    <w:p w14:paraId="211E8A67" w14:textId="7820EC8A" w:rsidR="002D5C47" w:rsidRPr="00BE00AF" w:rsidRDefault="0014197F" w:rsidP="00A7550C">
      <w:pPr>
        <w:pStyle w:val="h2"/>
      </w:pPr>
      <w:bookmarkStart w:id="20" w:name="_Toc437511839"/>
      <w:r>
        <w:t xml:space="preserve">LTSS </w:t>
      </w:r>
      <w:r w:rsidR="002D5C47" w:rsidRPr="00BE00AF">
        <w:t xml:space="preserve">Program </w:t>
      </w:r>
      <w:r w:rsidR="00335DE3">
        <w:t>and</w:t>
      </w:r>
      <w:r w:rsidR="00335DE3" w:rsidRPr="00BE00AF">
        <w:t xml:space="preserve"> </w:t>
      </w:r>
      <w:r w:rsidR="002D5C47" w:rsidRPr="00BE00AF">
        <w:t>Policy Analysis Assignment</w:t>
      </w:r>
      <w:bookmarkEnd w:id="20"/>
    </w:p>
    <w:p w14:paraId="70DC3143" w14:textId="42318DAC" w:rsidR="00BA06CE" w:rsidRDefault="00BA06CE" w:rsidP="00A7550C">
      <w:pPr>
        <w:pStyle w:val="body-text"/>
      </w:pPr>
      <w:r w:rsidRPr="00F83C35">
        <w:t xml:space="preserve">This assignment requires that </w:t>
      </w:r>
      <w:r w:rsidR="00704B5D">
        <w:t>students</w:t>
      </w:r>
      <w:r w:rsidRPr="00F83C35">
        <w:t xml:space="preserve"> identify, summarize, and analyze </w:t>
      </w:r>
      <w:r>
        <w:t xml:space="preserve">a </w:t>
      </w:r>
      <w:r w:rsidRPr="00F83C35">
        <w:t>social policy or program</w:t>
      </w:r>
      <w:r w:rsidR="001A5D0E">
        <w:t xml:space="preserve"> related to older adults and LTSS</w:t>
      </w:r>
      <w:r w:rsidRPr="00F83C35">
        <w:t xml:space="preserve"> </w:t>
      </w:r>
      <w:r>
        <w:t xml:space="preserve">and a social problem that the policy works to address. </w:t>
      </w:r>
      <w:r w:rsidR="00704B5D">
        <w:t xml:space="preserve">Students </w:t>
      </w:r>
      <w:r>
        <w:t xml:space="preserve">should choose a policy or social problem </w:t>
      </w:r>
      <w:r w:rsidRPr="00F83C35">
        <w:t xml:space="preserve">that is a focus of public discussion and/or political debate. </w:t>
      </w:r>
    </w:p>
    <w:p w14:paraId="4CECE96F" w14:textId="1F5E00B9" w:rsidR="00BA06CE" w:rsidRDefault="00BA06CE" w:rsidP="00A7550C">
      <w:pPr>
        <w:pStyle w:val="indent-note"/>
      </w:pPr>
      <w:r>
        <w:t>** If the policy</w:t>
      </w:r>
      <w:r w:rsidRPr="00870BA2">
        <w:t xml:space="preserve"> has multiple</w:t>
      </w:r>
      <w:r>
        <w:t xml:space="preserve"> components</w:t>
      </w:r>
      <w:r w:rsidRPr="00870BA2">
        <w:t xml:space="preserve">, </w:t>
      </w:r>
      <w:r w:rsidR="0030536A">
        <w:t xml:space="preserve">students </w:t>
      </w:r>
      <w:r w:rsidRPr="00870BA2">
        <w:t xml:space="preserve">choose </w:t>
      </w:r>
      <w:r w:rsidRPr="00870BA2">
        <w:rPr>
          <w:u w:val="single"/>
        </w:rPr>
        <w:t>one</w:t>
      </w:r>
      <w:r w:rsidRPr="00870BA2">
        <w:t xml:space="preserve"> program or need </w:t>
      </w:r>
      <w:r>
        <w:t xml:space="preserve">area </w:t>
      </w:r>
      <w:r w:rsidRPr="00870BA2">
        <w:t xml:space="preserve">(ex. </w:t>
      </w:r>
      <w:r w:rsidR="00704B5D">
        <w:t>HCBS</w:t>
      </w:r>
      <w:r w:rsidRPr="00870BA2">
        <w:t xml:space="preserve">) as the focus of your analysis.  </w:t>
      </w:r>
    </w:p>
    <w:p w14:paraId="37C43146" w14:textId="74A038F7" w:rsidR="00BA06CE" w:rsidRPr="00870BA2" w:rsidRDefault="00BA06CE" w:rsidP="005E5084">
      <w:pPr>
        <w:pStyle w:val="body-text"/>
        <w:keepNext/>
      </w:pPr>
      <w:r>
        <w:lastRenderedPageBreak/>
        <w:t>Policy Analysis:</w:t>
      </w:r>
      <w:r w:rsidRPr="006E402D">
        <w:t xml:space="preserve"> </w:t>
      </w:r>
      <w:r w:rsidR="006548F9">
        <w:t xml:space="preserve">Students should address the following questions </w:t>
      </w:r>
      <w:r>
        <w:t xml:space="preserve">(using the social policy framework of Gilbert &amp; Terrell </w:t>
      </w:r>
      <w:r w:rsidR="0030536A">
        <w:t>[</w:t>
      </w:r>
      <w:r>
        <w:t>2005</w:t>
      </w:r>
      <w:r w:rsidR="006548F9">
        <w:t>]</w:t>
      </w:r>
      <w:r>
        <w:t>)</w:t>
      </w:r>
    </w:p>
    <w:p w14:paraId="4C202852" w14:textId="764A0CE4" w:rsidR="00BA06CE" w:rsidRDefault="00BA06CE" w:rsidP="00A7550C">
      <w:pPr>
        <w:pStyle w:val="number-list"/>
        <w:numPr>
          <w:ilvl w:val="0"/>
          <w:numId w:val="33"/>
        </w:numPr>
        <w:ind w:left="720"/>
      </w:pPr>
      <w:r>
        <w:t xml:space="preserve">What policy/program have you selected? </w:t>
      </w:r>
    </w:p>
    <w:p w14:paraId="4C6D1651" w14:textId="43B68A1B" w:rsidR="00BA06CE" w:rsidRDefault="00BA06CE" w:rsidP="00A7550C">
      <w:pPr>
        <w:pStyle w:val="number-list"/>
      </w:pPr>
      <w:r>
        <w:t>What is/are the purpose</w:t>
      </w:r>
      <w:r w:rsidR="006548F9">
        <w:t>(s)</w:t>
      </w:r>
      <w:r>
        <w:t>/objective(s) of the policy/program?</w:t>
      </w:r>
    </w:p>
    <w:p w14:paraId="0FFE0E60" w14:textId="77777777" w:rsidR="00BA06CE" w:rsidRDefault="00BA06CE" w:rsidP="0033028F">
      <w:pPr>
        <w:pStyle w:val="number-list"/>
      </w:pPr>
      <w:r w:rsidRPr="00F83C35">
        <w:t xml:space="preserve">WHO?: What are the bases of social allocations? </w:t>
      </w:r>
      <w:r>
        <w:t>(Who gets benefits, services, or provisions as a result of this policy/program?)</w:t>
      </w:r>
    </w:p>
    <w:p w14:paraId="207A3066" w14:textId="77777777" w:rsidR="00BA06CE" w:rsidRDefault="00BA06CE" w:rsidP="0033028F">
      <w:pPr>
        <w:pStyle w:val="number-list-2"/>
      </w:pPr>
      <w:r>
        <w:t xml:space="preserve">Who does the policy cover?  </w:t>
      </w:r>
    </w:p>
    <w:p w14:paraId="0A9F8363" w14:textId="77777777" w:rsidR="00BA06CE" w:rsidRDefault="00BA06CE" w:rsidP="0033028F">
      <w:pPr>
        <w:pStyle w:val="number-list-2"/>
      </w:pPr>
      <w:r>
        <w:t>How many people benefit?</w:t>
      </w:r>
    </w:p>
    <w:p w14:paraId="248027A3" w14:textId="77777777" w:rsidR="00BA06CE" w:rsidRDefault="00BA06CE" w:rsidP="0033028F">
      <w:pPr>
        <w:pStyle w:val="number-list-2"/>
      </w:pPr>
      <w:r>
        <w:t>What are the demographics of various beneficiary groups?</w:t>
      </w:r>
    </w:p>
    <w:p w14:paraId="637D544E" w14:textId="77777777" w:rsidR="00BA06CE" w:rsidRDefault="00BA06CE" w:rsidP="0033028F">
      <w:pPr>
        <w:pStyle w:val="number-list-2"/>
      </w:pPr>
      <w:r>
        <w:t xml:space="preserve">Who is not covered by the policy?  </w:t>
      </w:r>
    </w:p>
    <w:p w14:paraId="5A182819" w14:textId="293C7C35" w:rsidR="00BA06CE" w:rsidRDefault="00D92ECE" w:rsidP="0033028F">
      <w:pPr>
        <w:pStyle w:val="number-list-2"/>
      </w:pPr>
      <w:r>
        <w:t xml:space="preserve">What are the demographics </w:t>
      </w:r>
      <w:r w:rsidR="00471C2B">
        <w:t xml:space="preserve"> (e.g., age, </w:t>
      </w:r>
      <w:r w:rsidR="001D5243">
        <w:t xml:space="preserve">marital status, employment status, family status, health, education, ethnicity, gender, </w:t>
      </w:r>
      <w:r w:rsidR="00471C2B">
        <w:t>income</w:t>
      </w:r>
      <w:r w:rsidR="001D5243">
        <w:t xml:space="preserve">) </w:t>
      </w:r>
      <w:r>
        <w:t>of those covered</w:t>
      </w:r>
      <w:r w:rsidR="001D5243">
        <w:t xml:space="preserve"> by the policy</w:t>
      </w:r>
      <w:r w:rsidR="00BA06CE">
        <w:t xml:space="preserve">? </w:t>
      </w:r>
    </w:p>
    <w:p w14:paraId="23F410B7" w14:textId="55986B8E" w:rsidR="00BA06CE" w:rsidRDefault="00BA06CE" w:rsidP="0033028F">
      <w:pPr>
        <w:pStyle w:val="number-list-2"/>
      </w:pPr>
      <w:r>
        <w:t xml:space="preserve">Are the benefits selective or universal? </w:t>
      </w:r>
    </w:p>
    <w:p w14:paraId="6531F1FA" w14:textId="22DD155F" w:rsidR="00BA06CE" w:rsidRDefault="00BA06CE" w:rsidP="009E6829">
      <w:pPr>
        <w:pStyle w:val="number-list"/>
      </w:pPr>
      <w:r w:rsidRPr="00F83C35">
        <w:t xml:space="preserve">WHAT?: What are the types of social provisions to be allocated? </w:t>
      </w:r>
      <w:r>
        <w:t xml:space="preserve">(What benefits, services, or provisions </w:t>
      </w:r>
      <w:r w:rsidR="006548F9">
        <w:t>are provided</w:t>
      </w:r>
      <w:r>
        <w:t>?)</w:t>
      </w:r>
    </w:p>
    <w:p w14:paraId="481CF82F" w14:textId="77777777" w:rsidR="00BA06CE" w:rsidRDefault="00BA06CE" w:rsidP="0033028F">
      <w:pPr>
        <w:pStyle w:val="number-list-2"/>
        <w:numPr>
          <w:ilvl w:val="0"/>
          <w:numId w:val="41"/>
        </w:numPr>
      </w:pPr>
      <w:r>
        <w:t>How, specifically, do people benefit from the policy?</w:t>
      </w:r>
    </w:p>
    <w:p w14:paraId="1A6A004A" w14:textId="77777777" w:rsidR="00BA06CE" w:rsidRDefault="00BA06CE" w:rsidP="0033028F">
      <w:pPr>
        <w:pStyle w:val="number-list-2"/>
      </w:pPr>
      <w:r>
        <w:t>Provide a concise description of the benefits, services, allocations, or provisions.</w:t>
      </w:r>
    </w:p>
    <w:p w14:paraId="79BB7FAD" w14:textId="394DA7C7" w:rsidR="00BA06CE" w:rsidRDefault="00BA06CE" w:rsidP="0033028F">
      <w:pPr>
        <w:pStyle w:val="number-list-2"/>
      </w:pPr>
      <w:r>
        <w:t>Besides those who benefit directly, are there other individuals or groups that are affected by the policy?  If so, identify them and describe how they are affected.</w:t>
      </w:r>
    </w:p>
    <w:p w14:paraId="291E1572" w14:textId="36C588FF" w:rsidR="00BA06CE" w:rsidRDefault="00BA06CE" w:rsidP="009E6829">
      <w:pPr>
        <w:pStyle w:val="number-list"/>
      </w:pPr>
      <w:r w:rsidRPr="00F83C35">
        <w:t xml:space="preserve">HOW?: What are the strategies for the delivery of these provisions? </w:t>
      </w:r>
      <w:r>
        <w:t xml:space="preserve">(How are the benefits, services, or provisions </w:t>
      </w:r>
      <w:r w:rsidR="006548F9">
        <w:t>[</w:t>
      </w:r>
      <w:r>
        <w:t>program activities/implementation</w:t>
      </w:r>
      <w:r w:rsidR="00A87FCA">
        <w:t>]</w:t>
      </w:r>
      <w:r>
        <w:t xml:space="preserve"> delivered?)</w:t>
      </w:r>
    </w:p>
    <w:p w14:paraId="02298B29" w14:textId="77777777" w:rsidR="00BA06CE" w:rsidRDefault="00BA06CE" w:rsidP="0033028F">
      <w:pPr>
        <w:pStyle w:val="number-list-2"/>
        <w:numPr>
          <w:ilvl w:val="0"/>
          <w:numId w:val="42"/>
        </w:numPr>
      </w:pPr>
      <w:r>
        <w:t>Briefly describe the human services that are associated with the policy.</w:t>
      </w:r>
    </w:p>
    <w:p w14:paraId="0ECC6815" w14:textId="53257255" w:rsidR="00BA06CE" w:rsidRDefault="00BA06CE" w:rsidP="0033028F">
      <w:pPr>
        <w:pStyle w:val="number-list-2"/>
      </w:pPr>
      <w:r w:rsidRPr="00F83C35">
        <w:t>What is the role of federal, state, and local governments as well as public agencies and nonprofits?</w:t>
      </w:r>
    </w:p>
    <w:p w14:paraId="52C1AC58" w14:textId="77777777" w:rsidR="00BA06CE" w:rsidRDefault="00BA06CE" w:rsidP="0033028F">
      <w:pPr>
        <w:pStyle w:val="number-list-2"/>
      </w:pPr>
      <w:r>
        <w:t>How are these services organized and provided?</w:t>
      </w:r>
    </w:p>
    <w:p w14:paraId="743B741F" w14:textId="21514387" w:rsidR="00BA06CE" w:rsidRDefault="00BA06CE" w:rsidP="0033028F">
      <w:pPr>
        <w:pStyle w:val="number-list-2"/>
      </w:pPr>
      <w:r>
        <w:t>What professions are involved in service delivery?</w:t>
      </w:r>
    </w:p>
    <w:p w14:paraId="27E2D215" w14:textId="20D4EB21" w:rsidR="00BA06CE" w:rsidRDefault="00BA06CE" w:rsidP="009E6829">
      <w:pPr>
        <w:pStyle w:val="number-list"/>
      </w:pPr>
      <w:r w:rsidRPr="00F83C35">
        <w:t xml:space="preserve">HOW?: What are the ways to finance these provisions? (Who pays? How </w:t>
      </w:r>
      <w:r w:rsidR="006548F9">
        <w:t xml:space="preserve">are funds </w:t>
      </w:r>
      <w:r w:rsidRPr="00F83C35">
        <w:t>allocated</w:t>
      </w:r>
      <w:r>
        <w:t>? How is the program funded?)</w:t>
      </w:r>
    </w:p>
    <w:p w14:paraId="43A23D2E" w14:textId="77777777" w:rsidR="00BA06CE" w:rsidRDefault="00BA06CE" w:rsidP="00034B56">
      <w:pPr>
        <w:pStyle w:val="number-list-2"/>
        <w:numPr>
          <w:ilvl w:val="0"/>
          <w:numId w:val="47"/>
        </w:numPr>
      </w:pPr>
      <w:r>
        <w:t>Mix of public and private dollars, or one of these exclusively?</w:t>
      </w:r>
    </w:p>
    <w:p w14:paraId="4211E77A" w14:textId="77777777" w:rsidR="00BA06CE" w:rsidRDefault="00BA06CE" w:rsidP="00034B56">
      <w:pPr>
        <w:pStyle w:val="number-list-2"/>
      </w:pPr>
      <w:r>
        <w:t>Federal funding?  State/local funding?  Both?  How does it flow?</w:t>
      </w:r>
    </w:p>
    <w:p w14:paraId="43E9FE06" w14:textId="77777777" w:rsidR="00BA06CE" w:rsidRDefault="00BA06CE" w:rsidP="0033028F">
      <w:pPr>
        <w:pStyle w:val="number-list-2"/>
      </w:pPr>
      <w:r>
        <w:t xml:space="preserve">Funded through direct appropriations or tax spending or both?  </w:t>
      </w:r>
    </w:p>
    <w:p w14:paraId="4598631E" w14:textId="45B6F515" w:rsidR="004B2AE6" w:rsidRDefault="00BA06CE" w:rsidP="0033028F">
      <w:pPr>
        <w:pStyle w:val="number-list-2"/>
      </w:pPr>
      <w:r>
        <w:t>Trends in funding?  Increasing or decreasing?</w:t>
      </w:r>
    </w:p>
    <w:p w14:paraId="2E9B3C72" w14:textId="77777777" w:rsidR="00BA06CE" w:rsidRDefault="00BA06CE" w:rsidP="009E6829">
      <w:pPr>
        <w:pStyle w:val="number-list"/>
      </w:pPr>
      <w:r w:rsidRPr="00F83C35">
        <w:t xml:space="preserve">WHY?: What values, theories, or assumptions are embedded in the policy design? </w:t>
      </w:r>
    </w:p>
    <w:p w14:paraId="146AB2A4" w14:textId="77777777" w:rsidR="00BA06CE" w:rsidRDefault="00BA06CE" w:rsidP="0033028F">
      <w:pPr>
        <w:pStyle w:val="number-list-2"/>
        <w:numPr>
          <w:ilvl w:val="0"/>
          <w:numId w:val="44"/>
        </w:numPr>
      </w:pPr>
      <w:r w:rsidRPr="00F83C35">
        <w:t xml:space="preserve">Does the policy achieve distributive justice? </w:t>
      </w:r>
    </w:p>
    <w:p w14:paraId="5C53ED28" w14:textId="77777777" w:rsidR="00BA06CE" w:rsidRPr="00F83C35" w:rsidRDefault="00BA06CE" w:rsidP="0033028F">
      <w:pPr>
        <w:pStyle w:val="number-list-2"/>
      </w:pPr>
      <w:r>
        <w:t>Equality, Equity, Adequacy?</w:t>
      </w:r>
    </w:p>
    <w:p w14:paraId="540A3D0C" w14:textId="77777777" w:rsidR="005E5084" w:rsidRDefault="005E5084" w:rsidP="0033028F">
      <w:pPr>
        <w:pStyle w:val="body-text"/>
      </w:pPr>
    </w:p>
    <w:p w14:paraId="632D9654" w14:textId="77777777" w:rsidR="00BA06CE" w:rsidRDefault="00BA06CE" w:rsidP="0033028F">
      <w:pPr>
        <w:pStyle w:val="body-text"/>
      </w:pPr>
      <w:r>
        <w:lastRenderedPageBreak/>
        <w:t>Problem analysis:</w:t>
      </w:r>
    </w:p>
    <w:p w14:paraId="5A07258D" w14:textId="3AAA4BA1" w:rsidR="00BA06CE" w:rsidRDefault="00BA06CE" w:rsidP="00BA06CE">
      <w:pPr>
        <w:pStyle w:val="number-list"/>
        <w:numPr>
          <w:ilvl w:val="0"/>
          <w:numId w:val="38"/>
        </w:numPr>
        <w:ind w:left="720"/>
      </w:pPr>
      <w:r>
        <w:t xml:space="preserve">What need or problem is the </w:t>
      </w:r>
      <w:r w:rsidR="004B2AE6">
        <w:t>policy/</w:t>
      </w:r>
      <w:r>
        <w:t>program working to address?  (</w:t>
      </w:r>
      <w:r w:rsidRPr="00F83C35">
        <w:t>Examples could include racial inequality,  hunger, handgun violence, lack of a</w:t>
      </w:r>
      <w:r>
        <w:t>ccess to health care, or others).</w:t>
      </w:r>
      <w:r w:rsidR="009E6829">
        <w:br/>
      </w:r>
      <w:r>
        <w:t>Questions to consider include:</w:t>
      </w:r>
    </w:p>
    <w:p w14:paraId="5F3880BE" w14:textId="77777777" w:rsidR="00BA06CE" w:rsidRDefault="00BA06CE" w:rsidP="0033028F">
      <w:pPr>
        <w:pStyle w:val="number-list-2"/>
        <w:numPr>
          <w:ilvl w:val="0"/>
          <w:numId w:val="45"/>
        </w:numPr>
      </w:pPr>
      <w:r>
        <w:t>What is the need or problem?</w:t>
      </w:r>
    </w:p>
    <w:p w14:paraId="15AFCFCB" w14:textId="021F3DE9" w:rsidR="00BA06CE" w:rsidRDefault="00BA06CE" w:rsidP="0033028F">
      <w:pPr>
        <w:pStyle w:val="number-list-2"/>
      </w:pPr>
      <w:r w:rsidRPr="00870BA2">
        <w:t>What is the prevalence of the problem/need?</w:t>
      </w:r>
    </w:p>
    <w:p w14:paraId="14C35F43" w14:textId="77777777" w:rsidR="00BA06CE" w:rsidRDefault="00BA06CE" w:rsidP="0033028F">
      <w:pPr>
        <w:pStyle w:val="number-list-2"/>
      </w:pPr>
      <w:r w:rsidRPr="00870BA2">
        <w:t>Is the need increasing or decreasing?  Why?  What are the influences of demographics?</w:t>
      </w:r>
    </w:p>
    <w:p w14:paraId="262A4FE1" w14:textId="47D53F4B" w:rsidR="00BA06CE" w:rsidRDefault="00BA06CE" w:rsidP="0033028F">
      <w:pPr>
        <w:pStyle w:val="number-list-2"/>
      </w:pPr>
      <w:r w:rsidRPr="00870BA2">
        <w:t>Is this problem or need influenced by race, gender, or s</w:t>
      </w:r>
      <w:r w:rsidR="004B2AE6">
        <w:t>exual orientation?  I</w:t>
      </w:r>
      <w:r w:rsidRPr="00870BA2">
        <w:t>f so, how?</w:t>
      </w:r>
    </w:p>
    <w:p w14:paraId="4047299A" w14:textId="3224355B" w:rsidR="00BA06CE" w:rsidRDefault="00BA06CE" w:rsidP="0033028F">
      <w:pPr>
        <w:pStyle w:val="number-list-2"/>
      </w:pPr>
      <w:r w:rsidRPr="00870BA2">
        <w:t xml:space="preserve">Is there an alternative way to define this problem?  </w:t>
      </w:r>
      <w:r w:rsidR="00C1135A" w:rsidRPr="00870BA2">
        <w:t>I</w:t>
      </w:r>
      <w:r w:rsidR="00C1135A">
        <w:t>f</w:t>
      </w:r>
      <w:r w:rsidR="00C1135A" w:rsidRPr="00870BA2">
        <w:t xml:space="preserve"> </w:t>
      </w:r>
      <w:r w:rsidRPr="00870BA2">
        <w:t>so, what is it?</w:t>
      </w:r>
    </w:p>
    <w:p w14:paraId="0513E200" w14:textId="77777777" w:rsidR="00BA06CE" w:rsidRDefault="00BA06CE" w:rsidP="0033028F">
      <w:pPr>
        <w:pStyle w:val="number-list-2"/>
      </w:pPr>
      <w:r>
        <w:t>What kinds of gains and losses are involved?  (Who benefits? Who loses?)</w:t>
      </w:r>
    </w:p>
    <w:p w14:paraId="66D1C070" w14:textId="77777777" w:rsidR="00BA06CE" w:rsidRDefault="00BA06CE" w:rsidP="0033028F">
      <w:pPr>
        <w:pStyle w:val="number-list-2"/>
      </w:pPr>
      <w:r w:rsidRPr="00870BA2">
        <w:t>What are the concrete, observable signs by which the existence of the problem/need can be known?</w:t>
      </w:r>
    </w:p>
    <w:p w14:paraId="17D0697F" w14:textId="77777777" w:rsidR="00BA06CE" w:rsidRDefault="00BA06CE" w:rsidP="0033028F">
      <w:pPr>
        <w:pStyle w:val="number-list-2"/>
      </w:pPr>
      <w:r w:rsidRPr="00870BA2">
        <w:t>What are the cause(s) to which the problem is attributed (its antecedents</w:t>
      </w:r>
      <w:r>
        <w:t>) and most serious consequences?</w:t>
      </w:r>
    </w:p>
    <w:p w14:paraId="316BFAB0" w14:textId="1F1B5F7F" w:rsidR="00BA06CE" w:rsidRDefault="00C1135A" w:rsidP="0033028F">
      <w:pPr>
        <w:pStyle w:val="number-list-2"/>
      </w:pPr>
      <w:r>
        <w:t>What</w:t>
      </w:r>
      <w:r w:rsidR="00BA06CE" w:rsidRPr="00870BA2">
        <w:t xml:space="preserve"> values </w:t>
      </w:r>
      <w:r>
        <w:t>have led to</w:t>
      </w:r>
      <w:r w:rsidR="00BA06CE" w:rsidRPr="00870BA2">
        <w:t xml:space="preserve"> the events of concern </w:t>
      </w:r>
      <w:r>
        <w:t>being</w:t>
      </w:r>
      <w:r w:rsidR="00BA06CE" w:rsidRPr="00870BA2">
        <w:t xml:space="preserve"> identified as a problem.</w:t>
      </w:r>
    </w:p>
    <w:p w14:paraId="167D0BB4" w14:textId="77777777" w:rsidR="00BA06CE" w:rsidRDefault="00BA06CE" w:rsidP="0033028F">
      <w:pPr>
        <w:pStyle w:val="number-list-2"/>
      </w:pPr>
      <w:r w:rsidRPr="00870BA2">
        <w:t>What is the “should” statement underlying community concern about the problem?</w:t>
      </w:r>
    </w:p>
    <w:p w14:paraId="2E500D64" w14:textId="5EA8E6C3" w:rsidR="00F2210B" w:rsidRPr="00226304" w:rsidRDefault="00226304" w:rsidP="00226304">
      <w:pPr>
        <w:rPr>
          <w:rFonts w:ascii="Cambria" w:eastAsia="Times New Roman" w:hAnsi="Cambria"/>
          <w:b/>
          <w:noProof/>
          <w:sz w:val="24"/>
          <w:szCs w:val="20"/>
          <w:lang w:eastAsia="en-US"/>
        </w:rPr>
      </w:pPr>
      <w:r>
        <w:br w:type="page"/>
      </w:r>
    </w:p>
    <w:p w14:paraId="5636C318" w14:textId="74B6D0D8" w:rsidR="00BA06CE" w:rsidRPr="00270CFE" w:rsidRDefault="00CB4604" w:rsidP="00F2210B">
      <w:pPr>
        <w:pStyle w:val="h1"/>
      </w:pPr>
      <w:bookmarkStart w:id="21" w:name="_Toc437511840"/>
      <w:bookmarkStart w:id="22" w:name="_GoBack"/>
      <w:bookmarkEnd w:id="22"/>
      <w:r w:rsidRPr="00270CFE">
        <w:lastRenderedPageBreak/>
        <w:t>Summary</w:t>
      </w:r>
      <w:bookmarkEnd w:id="21"/>
    </w:p>
    <w:p w14:paraId="73E70EA1" w14:textId="5570BA30" w:rsidR="00475E78" w:rsidRDefault="00CF0D5B">
      <w:pPr>
        <w:rPr>
          <w:rFonts w:ascii="Cambria" w:eastAsia="Times New Roman" w:hAnsi="Cambria"/>
          <w:sz w:val="24"/>
          <w:szCs w:val="24"/>
          <w:lang w:eastAsia="zh-CN"/>
        </w:rPr>
      </w:pPr>
      <w:r>
        <w:rPr>
          <w:rFonts w:ascii="Cambria" w:eastAsia="Times New Roman" w:hAnsi="Cambria"/>
          <w:sz w:val="24"/>
          <w:szCs w:val="24"/>
          <w:lang w:eastAsia="zh-CN"/>
        </w:rPr>
        <w:t>LTSS is one of the key areas in need of policy change due to the rapidly growing older adult population and continued s</w:t>
      </w:r>
      <w:r w:rsidR="00292CA7">
        <w:rPr>
          <w:rFonts w:ascii="Cambria" w:eastAsia="Times New Roman" w:hAnsi="Cambria"/>
          <w:sz w:val="24"/>
          <w:szCs w:val="24"/>
          <w:lang w:eastAsia="zh-CN"/>
        </w:rPr>
        <w:t xml:space="preserve">trains on key social programs. </w:t>
      </w:r>
      <w:r w:rsidR="001D5243">
        <w:rPr>
          <w:rFonts w:ascii="Cambria" w:eastAsia="Times New Roman" w:hAnsi="Cambria"/>
          <w:sz w:val="24"/>
          <w:szCs w:val="24"/>
          <w:lang w:eastAsia="zh-CN"/>
        </w:rPr>
        <w:t xml:space="preserve">This module </w:t>
      </w:r>
      <w:r w:rsidR="00DE17E9">
        <w:rPr>
          <w:rFonts w:ascii="Cambria" w:eastAsia="Times New Roman" w:hAnsi="Cambria"/>
          <w:sz w:val="24"/>
          <w:szCs w:val="24"/>
          <w:lang w:eastAsia="zh-CN"/>
        </w:rPr>
        <w:t xml:space="preserve">is designed to help students grasp the complicated system of </w:t>
      </w:r>
      <w:r w:rsidR="00205FCF">
        <w:rPr>
          <w:rFonts w:ascii="Cambria" w:eastAsia="Times New Roman" w:hAnsi="Cambria"/>
          <w:sz w:val="24"/>
          <w:szCs w:val="24"/>
          <w:lang w:eastAsia="zh-CN"/>
        </w:rPr>
        <w:t>LTSS</w:t>
      </w:r>
      <w:r w:rsidR="00DE17E9">
        <w:rPr>
          <w:rFonts w:ascii="Cambria" w:eastAsia="Times New Roman" w:hAnsi="Cambria"/>
          <w:sz w:val="24"/>
          <w:szCs w:val="24"/>
          <w:lang w:eastAsia="zh-CN"/>
        </w:rPr>
        <w:t xml:space="preserve"> that assists those </w:t>
      </w:r>
      <w:r w:rsidR="00310DD1">
        <w:rPr>
          <w:rFonts w:ascii="Cambria" w:eastAsia="Times New Roman" w:hAnsi="Cambria"/>
          <w:sz w:val="24"/>
          <w:szCs w:val="24"/>
          <w:lang w:eastAsia="zh-CN"/>
        </w:rPr>
        <w:t xml:space="preserve">with </w:t>
      </w:r>
      <w:r w:rsidR="00DE17E9">
        <w:rPr>
          <w:rFonts w:ascii="Cambria" w:eastAsia="Times New Roman" w:hAnsi="Cambria"/>
          <w:sz w:val="24"/>
          <w:szCs w:val="24"/>
          <w:lang w:eastAsia="zh-CN"/>
        </w:rPr>
        <w:t>disabilities and chronic diseases</w:t>
      </w:r>
      <w:r w:rsidR="00034B56" w:rsidRPr="00034B56">
        <w:rPr>
          <w:rFonts w:ascii="Cambria" w:eastAsia="Times New Roman" w:hAnsi="Cambria"/>
          <w:sz w:val="24"/>
          <w:szCs w:val="24"/>
          <w:lang w:eastAsia="zh-CN"/>
        </w:rPr>
        <w:t xml:space="preserve"> </w:t>
      </w:r>
      <w:r w:rsidR="00034B56">
        <w:rPr>
          <w:rFonts w:ascii="Cambria" w:eastAsia="Times New Roman" w:hAnsi="Cambria"/>
          <w:sz w:val="24"/>
          <w:szCs w:val="24"/>
          <w:lang w:eastAsia="zh-CN"/>
        </w:rPr>
        <w:t>in the United States</w:t>
      </w:r>
      <w:r w:rsidR="00DE17E9">
        <w:rPr>
          <w:rFonts w:ascii="Cambria" w:eastAsia="Times New Roman" w:hAnsi="Cambria"/>
          <w:sz w:val="24"/>
          <w:szCs w:val="24"/>
          <w:lang w:eastAsia="zh-CN"/>
        </w:rPr>
        <w:t>.</w:t>
      </w:r>
      <w:r w:rsidR="00292CA7">
        <w:rPr>
          <w:rFonts w:ascii="Cambria" w:eastAsia="Times New Roman" w:hAnsi="Cambria"/>
          <w:sz w:val="24"/>
          <w:szCs w:val="24"/>
          <w:lang w:eastAsia="zh-CN"/>
        </w:rPr>
        <w:t xml:space="preserve"> </w:t>
      </w:r>
      <w:r w:rsidR="00145E8B">
        <w:rPr>
          <w:rFonts w:ascii="Cambria" w:eastAsia="Times New Roman" w:hAnsi="Cambria"/>
          <w:sz w:val="24"/>
          <w:szCs w:val="24"/>
          <w:lang w:eastAsia="zh-CN"/>
        </w:rPr>
        <w:t>It includes information on the many different options, in both community and institutional settings</w:t>
      </w:r>
      <w:r w:rsidR="00292CA7">
        <w:rPr>
          <w:rFonts w:ascii="Cambria" w:eastAsia="Times New Roman" w:hAnsi="Cambria"/>
          <w:sz w:val="24"/>
          <w:szCs w:val="24"/>
          <w:lang w:eastAsia="zh-CN"/>
        </w:rPr>
        <w:t>,</w:t>
      </w:r>
      <w:r w:rsidR="00145E8B">
        <w:rPr>
          <w:rFonts w:ascii="Cambria" w:eastAsia="Times New Roman" w:hAnsi="Cambria"/>
          <w:sz w:val="24"/>
          <w:szCs w:val="24"/>
          <w:lang w:eastAsia="zh-CN"/>
        </w:rPr>
        <w:t xml:space="preserve"> that are available depending on individual life circumstances, such as income, geographic area, community resources, family availability, and transportation. The module can </w:t>
      </w:r>
      <w:r>
        <w:rPr>
          <w:rFonts w:ascii="Cambria" w:eastAsia="Times New Roman" w:hAnsi="Cambria"/>
          <w:sz w:val="24"/>
          <w:szCs w:val="24"/>
          <w:lang w:eastAsia="zh-CN"/>
        </w:rPr>
        <w:t xml:space="preserve">also </w:t>
      </w:r>
      <w:r w:rsidR="00145E8B">
        <w:rPr>
          <w:rFonts w:ascii="Cambria" w:eastAsia="Times New Roman" w:hAnsi="Cambria"/>
          <w:sz w:val="24"/>
          <w:szCs w:val="24"/>
          <w:lang w:eastAsia="zh-CN"/>
        </w:rPr>
        <w:t xml:space="preserve">be utilized to encourage </w:t>
      </w:r>
      <w:r w:rsidR="00205FCF">
        <w:rPr>
          <w:rFonts w:ascii="Cambria" w:eastAsia="Times New Roman" w:hAnsi="Cambria"/>
          <w:sz w:val="24"/>
          <w:szCs w:val="24"/>
          <w:lang w:eastAsia="zh-CN"/>
        </w:rPr>
        <w:t xml:space="preserve">in-depth understanding </w:t>
      </w:r>
      <w:r>
        <w:rPr>
          <w:rFonts w:ascii="Cambria" w:eastAsia="Times New Roman" w:hAnsi="Cambria"/>
          <w:sz w:val="24"/>
          <w:szCs w:val="24"/>
          <w:lang w:eastAsia="zh-CN"/>
        </w:rPr>
        <w:t xml:space="preserve">and analysis </w:t>
      </w:r>
      <w:r w:rsidR="00205FCF">
        <w:rPr>
          <w:rFonts w:ascii="Cambria" w:eastAsia="Times New Roman" w:hAnsi="Cambria"/>
          <w:sz w:val="24"/>
          <w:szCs w:val="24"/>
          <w:lang w:eastAsia="zh-CN"/>
        </w:rPr>
        <w:t xml:space="preserve">of </w:t>
      </w:r>
      <w:r w:rsidR="00145E8B">
        <w:rPr>
          <w:rFonts w:ascii="Cambria" w:eastAsia="Times New Roman" w:hAnsi="Cambria"/>
          <w:sz w:val="24"/>
          <w:szCs w:val="24"/>
          <w:lang w:eastAsia="zh-CN"/>
        </w:rPr>
        <w:t>particular concepts (e.g., LTSS overall, Medicaid, adult day and caregiver support, assisted living, nursing homes)</w:t>
      </w:r>
      <w:r>
        <w:rPr>
          <w:rFonts w:ascii="Cambria" w:eastAsia="Times New Roman" w:hAnsi="Cambria"/>
          <w:sz w:val="24"/>
          <w:szCs w:val="24"/>
          <w:lang w:eastAsia="zh-CN"/>
        </w:rPr>
        <w:t xml:space="preserve"> as well as key policies and programs (e.g., Medicare, Medicaid, Social Security, Older Americans Act)</w:t>
      </w:r>
      <w:r w:rsidR="00205FCF">
        <w:rPr>
          <w:rFonts w:ascii="Cambria" w:eastAsia="Times New Roman" w:hAnsi="Cambria"/>
          <w:sz w:val="24"/>
          <w:szCs w:val="24"/>
          <w:lang w:eastAsia="zh-CN"/>
        </w:rPr>
        <w:t>.</w:t>
      </w:r>
      <w:r>
        <w:rPr>
          <w:rFonts w:ascii="Cambria" w:eastAsia="Times New Roman" w:hAnsi="Cambria"/>
          <w:sz w:val="24"/>
          <w:szCs w:val="24"/>
          <w:lang w:eastAsia="zh-CN"/>
        </w:rPr>
        <w:t xml:space="preserve"> </w:t>
      </w:r>
    </w:p>
    <w:sectPr w:rsidR="00475E78" w:rsidSect="00176521">
      <w:footerReference w:type="default" r:id="rId5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3F666" w14:textId="77777777" w:rsidR="00FE16AA" w:rsidRDefault="00FE16AA" w:rsidP="00881171">
      <w:r>
        <w:separator/>
      </w:r>
    </w:p>
  </w:endnote>
  <w:endnote w:type="continuationSeparator" w:id="0">
    <w:p w14:paraId="6C2DE954" w14:textId="77777777" w:rsidR="00FE16AA" w:rsidRDefault="00FE16AA" w:rsidP="0088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F0797" w14:textId="77777777" w:rsidR="00FE16AA" w:rsidRDefault="00FE16AA" w:rsidP="00F374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F766E" w14:textId="77777777" w:rsidR="00FE16AA" w:rsidRDefault="00FE1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C7F20" w14:textId="283C054D" w:rsidR="00FE16AA" w:rsidRPr="00176521" w:rsidRDefault="00FE16AA" w:rsidP="00176521">
    <w:pPr>
      <w:pStyle w:val="Footer"/>
      <w:jc w:val="right"/>
      <w:rPr>
        <w:rFonts w:asciiTheme="minorHAnsi" w:hAnsiTheme="minorHAnsi"/>
      </w:rPr>
    </w:pPr>
    <w:r w:rsidRPr="00176521">
      <w:rPr>
        <w:rFonts w:asciiTheme="minorHAnsi" w:hAnsiTheme="minorHAnsi"/>
      </w:rPr>
      <w:fldChar w:fldCharType="begin"/>
    </w:r>
    <w:r w:rsidRPr="00176521">
      <w:rPr>
        <w:rFonts w:asciiTheme="minorHAnsi" w:hAnsiTheme="minorHAnsi"/>
      </w:rPr>
      <w:instrText xml:space="preserve"> PAGE   \* MERGEFORMAT </w:instrText>
    </w:r>
    <w:r w:rsidRPr="00176521">
      <w:rPr>
        <w:rFonts w:asciiTheme="minorHAnsi" w:hAnsiTheme="minorHAnsi"/>
      </w:rPr>
      <w:fldChar w:fldCharType="separate"/>
    </w:r>
    <w:r w:rsidR="00226304">
      <w:rPr>
        <w:rFonts w:asciiTheme="minorHAnsi" w:hAnsiTheme="minorHAnsi"/>
        <w:noProof/>
      </w:rPr>
      <w:t>17</w:t>
    </w:r>
    <w:r w:rsidRPr="00176521">
      <w:rPr>
        <w:rFonts w:asciiTheme="minorHAnsi" w:hAnsi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79A1" w14:textId="77777777" w:rsidR="00FE16AA" w:rsidRDefault="00FE16AA" w:rsidP="00881171">
      <w:r>
        <w:separator/>
      </w:r>
    </w:p>
  </w:footnote>
  <w:footnote w:type="continuationSeparator" w:id="0">
    <w:p w14:paraId="7923EF6F" w14:textId="77777777" w:rsidR="00FE16AA" w:rsidRDefault="00FE16AA" w:rsidP="00881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F11AE"/>
    <w:multiLevelType w:val="hybridMultilevel"/>
    <w:tmpl w:val="79C88280"/>
    <w:lvl w:ilvl="0" w:tplc="D228F622">
      <w:start w:val="1"/>
      <w:numFmt w:val="bullet"/>
      <w:pStyle w:val="square-bullet"/>
      <w:lvlText w:val=""/>
      <w:lvlJc w:val="left"/>
      <w:pPr>
        <w:tabs>
          <w:tab w:val="num" w:pos="720"/>
        </w:tabs>
        <w:ind w:left="720" w:hanging="360"/>
      </w:pPr>
      <w:rPr>
        <w:rFonts w:ascii="Wingdings" w:hAnsi="Wingdings" w:hint="default"/>
      </w:rPr>
    </w:lvl>
    <w:lvl w:ilvl="1" w:tplc="BBD2188C">
      <w:start w:val="1"/>
      <w:numFmt w:val="bullet"/>
      <w:pStyle w:val="circle-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23670"/>
    <w:multiLevelType w:val="hybridMultilevel"/>
    <w:tmpl w:val="4390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21C"/>
    <w:multiLevelType w:val="hybridMultilevel"/>
    <w:tmpl w:val="CF6A9772"/>
    <w:lvl w:ilvl="0" w:tplc="487C4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0626"/>
    <w:multiLevelType w:val="hybridMultilevel"/>
    <w:tmpl w:val="F96AF5D2"/>
    <w:lvl w:ilvl="0" w:tplc="487C40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E64B4"/>
    <w:multiLevelType w:val="hybridMultilevel"/>
    <w:tmpl w:val="2B629E9E"/>
    <w:lvl w:ilvl="0" w:tplc="487C4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41E1"/>
    <w:multiLevelType w:val="hybridMultilevel"/>
    <w:tmpl w:val="0B24A41A"/>
    <w:lvl w:ilvl="0" w:tplc="487C4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75087"/>
    <w:multiLevelType w:val="hybridMultilevel"/>
    <w:tmpl w:val="9634BAA4"/>
    <w:lvl w:ilvl="0" w:tplc="04090001">
      <w:start w:val="1"/>
      <w:numFmt w:val="bullet"/>
      <w:lvlText w:val=""/>
      <w:lvlJc w:val="left"/>
      <w:pPr>
        <w:ind w:left="720" w:hanging="360"/>
      </w:pPr>
      <w:rPr>
        <w:rFonts w:ascii="Symbol" w:hAnsi="Symbol" w:hint="default"/>
      </w:rPr>
    </w:lvl>
    <w:lvl w:ilvl="1" w:tplc="C07001B0">
      <w:start w:val="1"/>
      <w:numFmt w:val="bullet"/>
      <w:pStyle w:val="bullet-level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C93"/>
    <w:multiLevelType w:val="hybridMultilevel"/>
    <w:tmpl w:val="2E7CC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7A4EC6"/>
    <w:multiLevelType w:val="hybridMultilevel"/>
    <w:tmpl w:val="B0EC001C"/>
    <w:lvl w:ilvl="0" w:tplc="B208899C">
      <w:start w:val="1"/>
      <w:numFmt w:val="bullet"/>
      <w:lvlText w:val="•"/>
      <w:lvlJc w:val="left"/>
      <w:pPr>
        <w:tabs>
          <w:tab w:val="num" w:pos="720"/>
        </w:tabs>
        <w:ind w:left="720" w:hanging="360"/>
      </w:pPr>
      <w:rPr>
        <w:rFonts w:ascii="Arial" w:hAnsi="Arial" w:hint="default"/>
      </w:rPr>
    </w:lvl>
    <w:lvl w:ilvl="1" w:tplc="CADABCB0" w:tentative="1">
      <w:start w:val="1"/>
      <w:numFmt w:val="bullet"/>
      <w:lvlText w:val="•"/>
      <w:lvlJc w:val="left"/>
      <w:pPr>
        <w:tabs>
          <w:tab w:val="num" w:pos="1440"/>
        </w:tabs>
        <w:ind w:left="1440" w:hanging="360"/>
      </w:pPr>
      <w:rPr>
        <w:rFonts w:ascii="Arial" w:hAnsi="Arial" w:hint="default"/>
      </w:rPr>
    </w:lvl>
    <w:lvl w:ilvl="2" w:tplc="46349C96" w:tentative="1">
      <w:start w:val="1"/>
      <w:numFmt w:val="bullet"/>
      <w:lvlText w:val="•"/>
      <w:lvlJc w:val="left"/>
      <w:pPr>
        <w:tabs>
          <w:tab w:val="num" w:pos="2160"/>
        </w:tabs>
        <w:ind w:left="2160" w:hanging="360"/>
      </w:pPr>
      <w:rPr>
        <w:rFonts w:ascii="Arial" w:hAnsi="Arial" w:hint="default"/>
      </w:rPr>
    </w:lvl>
    <w:lvl w:ilvl="3" w:tplc="A77A9DFE" w:tentative="1">
      <w:start w:val="1"/>
      <w:numFmt w:val="bullet"/>
      <w:lvlText w:val="•"/>
      <w:lvlJc w:val="left"/>
      <w:pPr>
        <w:tabs>
          <w:tab w:val="num" w:pos="2880"/>
        </w:tabs>
        <w:ind w:left="2880" w:hanging="360"/>
      </w:pPr>
      <w:rPr>
        <w:rFonts w:ascii="Arial" w:hAnsi="Arial" w:hint="default"/>
      </w:rPr>
    </w:lvl>
    <w:lvl w:ilvl="4" w:tplc="BEA40BCE" w:tentative="1">
      <w:start w:val="1"/>
      <w:numFmt w:val="bullet"/>
      <w:lvlText w:val="•"/>
      <w:lvlJc w:val="left"/>
      <w:pPr>
        <w:tabs>
          <w:tab w:val="num" w:pos="3600"/>
        </w:tabs>
        <w:ind w:left="3600" w:hanging="360"/>
      </w:pPr>
      <w:rPr>
        <w:rFonts w:ascii="Arial" w:hAnsi="Arial" w:hint="default"/>
      </w:rPr>
    </w:lvl>
    <w:lvl w:ilvl="5" w:tplc="3B102F2E" w:tentative="1">
      <w:start w:val="1"/>
      <w:numFmt w:val="bullet"/>
      <w:lvlText w:val="•"/>
      <w:lvlJc w:val="left"/>
      <w:pPr>
        <w:tabs>
          <w:tab w:val="num" w:pos="4320"/>
        </w:tabs>
        <w:ind w:left="4320" w:hanging="360"/>
      </w:pPr>
      <w:rPr>
        <w:rFonts w:ascii="Arial" w:hAnsi="Arial" w:hint="default"/>
      </w:rPr>
    </w:lvl>
    <w:lvl w:ilvl="6" w:tplc="5EB6FDB2" w:tentative="1">
      <w:start w:val="1"/>
      <w:numFmt w:val="bullet"/>
      <w:lvlText w:val="•"/>
      <w:lvlJc w:val="left"/>
      <w:pPr>
        <w:tabs>
          <w:tab w:val="num" w:pos="5040"/>
        </w:tabs>
        <w:ind w:left="5040" w:hanging="360"/>
      </w:pPr>
      <w:rPr>
        <w:rFonts w:ascii="Arial" w:hAnsi="Arial" w:hint="default"/>
      </w:rPr>
    </w:lvl>
    <w:lvl w:ilvl="7" w:tplc="5F76BD36" w:tentative="1">
      <w:start w:val="1"/>
      <w:numFmt w:val="bullet"/>
      <w:lvlText w:val="•"/>
      <w:lvlJc w:val="left"/>
      <w:pPr>
        <w:tabs>
          <w:tab w:val="num" w:pos="5760"/>
        </w:tabs>
        <w:ind w:left="5760" w:hanging="360"/>
      </w:pPr>
      <w:rPr>
        <w:rFonts w:ascii="Arial" w:hAnsi="Arial" w:hint="default"/>
      </w:rPr>
    </w:lvl>
    <w:lvl w:ilvl="8" w:tplc="3A2E67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73228B"/>
    <w:multiLevelType w:val="hybridMultilevel"/>
    <w:tmpl w:val="12E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45329"/>
    <w:multiLevelType w:val="hybridMultilevel"/>
    <w:tmpl w:val="0F547BE8"/>
    <w:lvl w:ilvl="0" w:tplc="183894B2">
      <w:start w:val="1"/>
      <w:numFmt w:val="bullet"/>
      <w:lvlText w:val="•"/>
      <w:lvlJc w:val="left"/>
      <w:pPr>
        <w:tabs>
          <w:tab w:val="num" w:pos="720"/>
        </w:tabs>
        <w:ind w:left="720" w:hanging="360"/>
      </w:pPr>
      <w:rPr>
        <w:rFonts w:ascii="Arial" w:hAnsi="Arial" w:hint="default"/>
      </w:rPr>
    </w:lvl>
    <w:lvl w:ilvl="1" w:tplc="0AA4B2B2">
      <w:numFmt w:val="bullet"/>
      <w:lvlText w:val="–"/>
      <w:lvlJc w:val="left"/>
      <w:pPr>
        <w:tabs>
          <w:tab w:val="num" w:pos="1440"/>
        </w:tabs>
        <w:ind w:left="1440" w:hanging="360"/>
      </w:pPr>
      <w:rPr>
        <w:rFonts w:ascii="Arial" w:hAnsi="Arial" w:hint="default"/>
      </w:rPr>
    </w:lvl>
    <w:lvl w:ilvl="2" w:tplc="0114B4CC" w:tentative="1">
      <w:start w:val="1"/>
      <w:numFmt w:val="bullet"/>
      <w:lvlText w:val="•"/>
      <w:lvlJc w:val="left"/>
      <w:pPr>
        <w:tabs>
          <w:tab w:val="num" w:pos="2160"/>
        </w:tabs>
        <w:ind w:left="2160" w:hanging="360"/>
      </w:pPr>
      <w:rPr>
        <w:rFonts w:ascii="Arial" w:hAnsi="Arial" w:hint="default"/>
      </w:rPr>
    </w:lvl>
    <w:lvl w:ilvl="3" w:tplc="A692AA1A" w:tentative="1">
      <w:start w:val="1"/>
      <w:numFmt w:val="bullet"/>
      <w:lvlText w:val="•"/>
      <w:lvlJc w:val="left"/>
      <w:pPr>
        <w:tabs>
          <w:tab w:val="num" w:pos="2880"/>
        </w:tabs>
        <w:ind w:left="2880" w:hanging="360"/>
      </w:pPr>
      <w:rPr>
        <w:rFonts w:ascii="Arial" w:hAnsi="Arial" w:hint="default"/>
      </w:rPr>
    </w:lvl>
    <w:lvl w:ilvl="4" w:tplc="12B02DFC" w:tentative="1">
      <w:start w:val="1"/>
      <w:numFmt w:val="bullet"/>
      <w:lvlText w:val="•"/>
      <w:lvlJc w:val="left"/>
      <w:pPr>
        <w:tabs>
          <w:tab w:val="num" w:pos="3600"/>
        </w:tabs>
        <w:ind w:left="3600" w:hanging="360"/>
      </w:pPr>
      <w:rPr>
        <w:rFonts w:ascii="Arial" w:hAnsi="Arial" w:hint="default"/>
      </w:rPr>
    </w:lvl>
    <w:lvl w:ilvl="5" w:tplc="6BE24156" w:tentative="1">
      <w:start w:val="1"/>
      <w:numFmt w:val="bullet"/>
      <w:lvlText w:val="•"/>
      <w:lvlJc w:val="left"/>
      <w:pPr>
        <w:tabs>
          <w:tab w:val="num" w:pos="4320"/>
        </w:tabs>
        <w:ind w:left="4320" w:hanging="360"/>
      </w:pPr>
      <w:rPr>
        <w:rFonts w:ascii="Arial" w:hAnsi="Arial" w:hint="default"/>
      </w:rPr>
    </w:lvl>
    <w:lvl w:ilvl="6" w:tplc="FAA4EA1A" w:tentative="1">
      <w:start w:val="1"/>
      <w:numFmt w:val="bullet"/>
      <w:lvlText w:val="•"/>
      <w:lvlJc w:val="left"/>
      <w:pPr>
        <w:tabs>
          <w:tab w:val="num" w:pos="5040"/>
        </w:tabs>
        <w:ind w:left="5040" w:hanging="360"/>
      </w:pPr>
      <w:rPr>
        <w:rFonts w:ascii="Arial" w:hAnsi="Arial" w:hint="default"/>
      </w:rPr>
    </w:lvl>
    <w:lvl w:ilvl="7" w:tplc="663ECCE0" w:tentative="1">
      <w:start w:val="1"/>
      <w:numFmt w:val="bullet"/>
      <w:lvlText w:val="•"/>
      <w:lvlJc w:val="left"/>
      <w:pPr>
        <w:tabs>
          <w:tab w:val="num" w:pos="5760"/>
        </w:tabs>
        <w:ind w:left="5760" w:hanging="360"/>
      </w:pPr>
      <w:rPr>
        <w:rFonts w:ascii="Arial" w:hAnsi="Arial" w:hint="default"/>
      </w:rPr>
    </w:lvl>
    <w:lvl w:ilvl="8" w:tplc="493A99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0E0FD8"/>
    <w:multiLevelType w:val="hybridMultilevel"/>
    <w:tmpl w:val="F1946580"/>
    <w:lvl w:ilvl="0" w:tplc="487C4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B61CF"/>
    <w:multiLevelType w:val="hybridMultilevel"/>
    <w:tmpl w:val="2E7CC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7727F8"/>
    <w:multiLevelType w:val="hybridMultilevel"/>
    <w:tmpl w:val="5A70CC8E"/>
    <w:lvl w:ilvl="0" w:tplc="3B022B80">
      <w:start w:val="1"/>
      <w:numFmt w:val="bullet"/>
      <w:pStyle w:val="bullet-level1"/>
      <w:lvlText w:val=""/>
      <w:lvlJc w:val="left"/>
      <w:pPr>
        <w:ind w:left="1080" w:hanging="360"/>
      </w:pPr>
      <w:rPr>
        <w:rFonts w:ascii="Wingdings" w:hAnsi="Wingdings" w:hint="default"/>
        <w:sz w:val="2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F0426A"/>
    <w:multiLevelType w:val="hybridMultilevel"/>
    <w:tmpl w:val="8460EEEC"/>
    <w:lvl w:ilvl="0" w:tplc="668EE6DE">
      <w:start w:val="1"/>
      <w:numFmt w:val="upperLetter"/>
      <w:lvlText w:val="%1."/>
      <w:lvlJc w:val="left"/>
      <w:pPr>
        <w:ind w:left="720" w:hanging="360"/>
      </w:pPr>
      <w:rPr>
        <w:rFonts w:ascii="Times" w:hAnsi="Times" w:hint="default"/>
      </w:rPr>
    </w:lvl>
    <w:lvl w:ilvl="1" w:tplc="E334F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3B4C"/>
    <w:multiLevelType w:val="hybridMultilevel"/>
    <w:tmpl w:val="18A6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00D8C"/>
    <w:multiLevelType w:val="hybridMultilevel"/>
    <w:tmpl w:val="B3C63286"/>
    <w:lvl w:ilvl="0" w:tplc="8ADA5DB2">
      <w:start w:val="1"/>
      <w:numFmt w:val="bullet"/>
      <w:lvlText w:val="–"/>
      <w:lvlJc w:val="left"/>
      <w:pPr>
        <w:tabs>
          <w:tab w:val="num" w:pos="720"/>
        </w:tabs>
        <w:ind w:left="720" w:hanging="360"/>
      </w:pPr>
      <w:rPr>
        <w:rFonts w:ascii="Arial" w:hAnsi="Arial" w:hint="default"/>
      </w:rPr>
    </w:lvl>
    <w:lvl w:ilvl="1" w:tplc="E6A4A7F6">
      <w:start w:val="1"/>
      <w:numFmt w:val="bullet"/>
      <w:lvlText w:val="–"/>
      <w:lvlJc w:val="left"/>
      <w:pPr>
        <w:tabs>
          <w:tab w:val="num" w:pos="1440"/>
        </w:tabs>
        <w:ind w:left="1440" w:hanging="360"/>
      </w:pPr>
      <w:rPr>
        <w:rFonts w:ascii="Arial" w:hAnsi="Arial" w:hint="default"/>
      </w:rPr>
    </w:lvl>
    <w:lvl w:ilvl="2" w:tplc="37C4BB00" w:tentative="1">
      <w:start w:val="1"/>
      <w:numFmt w:val="bullet"/>
      <w:lvlText w:val="–"/>
      <w:lvlJc w:val="left"/>
      <w:pPr>
        <w:tabs>
          <w:tab w:val="num" w:pos="2160"/>
        </w:tabs>
        <w:ind w:left="2160" w:hanging="360"/>
      </w:pPr>
      <w:rPr>
        <w:rFonts w:ascii="Arial" w:hAnsi="Arial" w:hint="default"/>
      </w:rPr>
    </w:lvl>
    <w:lvl w:ilvl="3" w:tplc="8C981A2C" w:tentative="1">
      <w:start w:val="1"/>
      <w:numFmt w:val="bullet"/>
      <w:lvlText w:val="–"/>
      <w:lvlJc w:val="left"/>
      <w:pPr>
        <w:tabs>
          <w:tab w:val="num" w:pos="2880"/>
        </w:tabs>
        <w:ind w:left="2880" w:hanging="360"/>
      </w:pPr>
      <w:rPr>
        <w:rFonts w:ascii="Arial" w:hAnsi="Arial" w:hint="default"/>
      </w:rPr>
    </w:lvl>
    <w:lvl w:ilvl="4" w:tplc="4B22C726" w:tentative="1">
      <w:start w:val="1"/>
      <w:numFmt w:val="bullet"/>
      <w:lvlText w:val="–"/>
      <w:lvlJc w:val="left"/>
      <w:pPr>
        <w:tabs>
          <w:tab w:val="num" w:pos="3600"/>
        </w:tabs>
        <w:ind w:left="3600" w:hanging="360"/>
      </w:pPr>
      <w:rPr>
        <w:rFonts w:ascii="Arial" w:hAnsi="Arial" w:hint="default"/>
      </w:rPr>
    </w:lvl>
    <w:lvl w:ilvl="5" w:tplc="B9BCCF5A" w:tentative="1">
      <w:start w:val="1"/>
      <w:numFmt w:val="bullet"/>
      <w:lvlText w:val="–"/>
      <w:lvlJc w:val="left"/>
      <w:pPr>
        <w:tabs>
          <w:tab w:val="num" w:pos="4320"/>
        </w:tabs>
        <w:ind w:left="4320" w:hanging="360"/>
      </w:pPr>
      <w:rPr>
        <w:rFonts w:ascii="Arial" w:hAnsi="Arial" w:hint="default"/>
      </w:rPr>
    </w:lvl>
    <w:lvl w:ilvl="6" w:tplc="29121260" w:tentative="1">
      <w:start w:val="1"/>
      <w:numFmt w:val="bullet"/>
      <w:lvlText w:val="–"/>
      <w:lvlJc w:val="left"/>
      <w:pPr>
        <w:tabs>
          <w:tab w:val="num" w:pos="5040"/>
        </w:tabs>
        <w:ind w:left="5040" w:hanging="360"/>
      </w:pPr>
      <w:rPr>
        <w:rFonts w:ascii="Arial" w:hAnsi="Arial" w:hint="default"/>
      </w:rPr>
    </w:lvl>
    <w:lvl w:ilvl="7" w:tplc="714CDA0A" w:tentative="1">
      <w:start w:val="1"/>
      <w:numFmt w:val="bullet"/>
      <w:lvlText w:val="–"/>
      <w:lvlJc w:val="left"/>
      <w:pPr>
        <w:tabs>
          <w:tab w:val="num" w:pos="5760"/>
        </w:tabs>
        <w:ind w:left="5760" w:hanging="360"/>
      </w:pPr>
      <w:rPr>
        <w:rFonts w:ascii="Arial" w:hAnsi="Arial" w:hint="default"/>
      </w:rPr>
    </w:lvl>
    <w:lvl w:ilvl="8" w:tplc="62DE5B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3007D8"/>
    <w:multiLevelType w:val="hybridMultilevel"/>
    <w:tmpl w:val="2E7CC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4E1C0A"/>
    <w:multiLevelType w:val="hybridMultilevel"/>
    <w:tmpl w:val="F5823392"/>
    <w:lvl w:ilvl="0" w:tplc="ED0CAE04">
      <w:start w:val="1"/>
      <w:numFmt w:val="lowerLetter"/>
      <w:pStyle w:val="number-list-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9B7803"/>
    <w:multiLevelType w:val="hybridMultilevel"/>
    <w:tmpl w:val="3BEA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A3D09"/>
    <w:multiLevelType w:val="hybridMultilevel"/>
    <w:tmpl w:val="2E7CC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85484F"/>
    <w:multiLevelType w:val="hybridMultilevel"/>
    <w:tmpl w:val="68B2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5348F"/>
    <w:multiLevelType w:val="hybridMultilevel"/>
    <w:tmpl w:val="274CE5A4"/>
    <w:lvl w:ilvl="0" w:tplc="487C4086">
      <w:start w:val="1"/>
      <w:numFmt w:val="bullet"/>
      <w:lvlText w:val=""/>
      <w:lvlJc w:val="left"/>
      <w:pPr>
        <w:ind w:left="720" w:hanging="360"/>
      </w:pPr>
      <w:rPr>
        <w:rFonts w:ascii="Wingdings" w:hAnsi="Wingdings" w:hint="default"/>
      </w:rPr>
    </w:lvl>
    <w:lvl w:ilvl="1" w:tplc="0AA4B2B2">
      <w:numFmt w:val="bullet"/>
      <w:lvlText w:val="–"/>
      <w:lvlJc w:val="left"/>
      <w:pPr>
        <w:tabs>
          <w:tab w:val="num" w:pos="1440"/>
        </w:tabs>
        <w:ind w:left="1440" w:hanging="360"/>
      </w:pPr>
      <w:rPr>
        <w:rFonts w:ascii="Arial" w:hAnsi="Arial" w:hint="default"/>
      </w:rPr>
    </w:lvl>
    <w:lvl w:ilvl="2" w:tplc="0114B4CC" w:tentative="1">
      <w:start w:val="1"/>
      <w:numFmt w:val="bullet"/>
      <w:lvlText w:val="•"/>
      <w:lvlJc w:val="left"/>
      <w:pPr>
        <w:tabs>
          <w:tab w:val="num" w:pos="2160"/>
        </w:tabs>
        <w:ind w:left="2160" w:hanging="360"/>
      </w:pPr>
      <w:rPr>
        <w:rFonts w:ascii="Arial" w:hAnsi="Arial" w:hint="default"/>
      </w:rPr>
    </w:lvl>
    <w:lvl w:ilvl="3" w:tplc="A692AA1A" w:tentative="1">
      <w:start w:val="1"/>
      <w:numFmt w:val="bullet"/>
      <w:lvlText w:val="•"/>
      <w:lvlJc w:val="left"/>
      <w:pPr>
        <w:tabs>
          <w:tab w:val="num" w:pos="2880"/>
        </w:tabs>
        <w:ind w:left="2880" w:hanging="360"/>
      </w:pPr>
      <w:rPr>
        <w:rFonts w:ascii="Arial" w:hAnsi="Arial" w:hint="default"/>
      </w:rPr>
    </w:lvl>
    <w:lvl w:ilvl="4" w:tplc="12B02DFC" w:tentative="1">
      <w:start w:val="1"/>
      <w:numFmt w:val="bullet"/>
      <w:lvlText w:val="•"/>
      <w:lvlJc w:val="left"/>
      <w:pPr>
        <w:tabs>
          <w:tab w:val="num" w:pos="3600"/>
        </w:tabs>
        <w:ind w:left="3600" w:hanging="360"/>
      </w:pPr>
      <w:rPr>
        <w:rFonts w:ascii="Arial" w:hAnsi="Arial" w:hint="default"/>
      </w:rPr>
    </w:lvl>
    <w:lvl w:ilvl="5" w:tplc="6BE24156" w:tentative="1">
      <w:start w:val="1"/>
      <w:numFmt w:val="bullet"/>
      <w:lvlText w:val="•"/>
      <w:lvlJc w:val="left"/>
      <w:pPr>
        <w:tabs>
          <w:tab w:val="num" w:pos="4320"/>
        </w:tabs>
        <w:ind w:left="4320" w:hanging="360"/>
      </w:pPr>
      <w:rPr>
        <w:rFonts w:ascii="Arial" w:hAnsi="Arial" w:hint="default"/>
      </w:rPr>
    </w:lvl>
    <w:lvl w:ilvl="6" w:tplc="FAA4EA1A" w:tentative="1">
      <w:start w:val="1"/>
      <w:numFmt w:val="bullet"/>
      <w:lvlText w:val="•"/>
      <w:lvlJc w:val="left"/>
      <w:pPr>
        <w:tabs>
          <w:tab w:val="num" w:pos="5040"/>
        </w:tabs>
        <w:ind w:left="5040" w:hanging="360"/>
      </w:pPr>
      <w:rPr>
        <w:rFonts w:ascii="Arial" w:hAnsi="Arial" w:hint="default"/>
      </w:rPr>
    </w:lvl>
    <w:lvl w:ilvl="7" w:tplc="663ECCE0" w:tentative="1">
      <w:start w:val="1"/>
      <w:numFmt w:val="bullet"/>
      <w:lvlText w:val="•"/>
      <w:lvlJc w:val="left"/>
      <w:pPr>
        <w:tabs>
          <w:tab w:val="num" w:pos="5760"/>
        </w:tabs>
        <w:ind w:left="5760" w:hanging="360"/>
      </w:pPr>
      <w:rPr>
        <w:rFonts w:ascii="Arial" w:hAnsi="Arial" w:hint="default"/>
      </w:rPr>
    </w:lvl>
    <w:lvl w:ilvl="8" w:tplc="493A99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CF239E"/>
    <w:multiLevelType w:val="hybridMultilevel"/>
    <w:tmpl w:val="4F9EEB14"/>
    <w:lvl w:ilvl="0" w:tplc="487C4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50F4D"/>
    <w:multiLevelType w:val="hybridMultilevel"/>
    <w:tmpl w:val="14706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748C8"/>
    <w:multiLevelType w:val="hybridMultilevel"/>
    <w:tmpl w:val="EE78F174"/>
    <w:lvl w:ilvl="0" w:tplc="A2BECF8E">
      <w:start w:val="1"/>
      <w:numFmt w:val="bullet"/>
      <w:lvlText w:val="•"/>
      <w:lvlJc w:val="left"/>
      <w:pPr>
        <w:tabs>
          <w:tab w:val="num" w:pos="720"/>
        </w:tabs>
        <w:ind w:left="720" w:hanging="360"/>
      </w:pPr>
      <w:rPr>
        <w:rFonts w:ascii="Arial" w:hAnsi="Arial" w:hint="default"/>
      </w:rPr>
    </w:lvl>
    <w:lvl w:ilvl="1" w:tplc="1B527E2A" w:tentative="1">
      <w:start w:val="1"/>
      <w:numFmt w:val="bullet"/>
      <w:lvlText w:val="•"/>
      <w:lvlJc w:val="left"/>
      <w:pPr>
        <w:tabs>
          <w:tab w:val="num" w:pos="1440"/>
        </w:tabs>
        <w:ind w:left="1440" w:hanging="360"/>
      </w:pPr>
      <w:rPr>
        <w:rFonts w:ascii="Arial" w:hAnsi="Arial" w:hint="default"/>
      </w:rPr>
    </w:lvl>
    <w:lvl w:ilvl="2" w:tplc="AC2EFE26" w:tentative="1">
      <w:start w:val="1"/>
      <w:numFmt w:val="bullet"/>
      <w:lvlText w:val="•"/>
      <w:lvlJc w:val="left"/>
      <w:pPr>
        <w:tabs>
          <w:tab w:val="num" w:pos="2160"/>
        </w:tabs>
        <w:ind w:left="2160" w:hanging="360"/>
      </w:pPr>
      <w:rPr>
        <w:rFonts w:ascii="Arial" w:hAnsi="Arial" w:hint="default"/>
      </w:rPr>
    </w:lvl>
    <w:lvl w:ilvl="3" w:tplc="C302BB26" w:tentative="1">
      <w:start w:val="1"/>
      <w:numFmt w:val="bullet"/>
      <w:lvlText w:val="•"/>
      <w:lvlJc w:val="left"/>
      <w:pPr>
        <w:tabs>
          <w:tab w:val="num" w:pos="2880"/>
        </w:tabs>
        <w:ind w:left="2880" w:hanging="360"/>
      </w:pPr>
      <w:rPr>
        <w:rFonts w:ascii="Arial" w:hAnsi="Arial" w:hint="default"/>
      </w:rPr>
    </w:lvl>
    <w:lvl w:ilvl="4" w:tplc="31469BDC" w:tentative="1">
      <w:start w:val="1"/>
      <w:numFmt w:val="bullet"/>
      <w:lvlText w:val="•"/>
      <w:lvlJc w:val="left"/>
      <w:pPr>
        <w:tabs>
          <w:tab w:val="num" w:pos="3600"/>
        </w:tabs>
        <w:ind w:left="3600" w:hanging="360"/>
      </w:pPr>
      <w:rPr>
        <w:rFonts w:ascii="Arial" w:hAnsi="Arial" w:hint="default"/>
      </w:rPr>
    </w:lvl>
    <w:lvl w:ilvl="5" w:tplc="F2CAE684" w:tentative="1">
      <w:start w:val="1"/>
      <w:numFmt w:val="bullet"/>
      <w:lvlText w:val="•"/>
      <w:lvlJc w:val="left"/>
      <w:pPr>
        <w:tabs>
          <w:tab w:val="num" w:pos="4320"/>
        </w:tabs>
        <w:ind w:left="4320" w:hanging="360"/>
      </w:pPr>
      <w:rPr>
        <w:rFonts w:ascii="Arial" w:hAnsi="Arial" w:hint="default"/>
      </w:rPr>
    </w:lvl>
    <w:lvl w:ilvl="6" w:tplc="D388AF02" w:tentative="1">
      <w:start w:val="1"/>
      <w:numFmt w:val="bullet"/>
      <w:lvlText w:val="•"/>
      <w:lvlJc w:val="left"/>
      <w:pPr>
        <w:tabs>
          <w:tab w:val="num" w:pos="5040"/>
        </w:tabs>
        <w:ind w:left="5040" w:hanging="360"/>
      </w:pPr>
      <w:rPr>
        <w:rFonts w:ascii="Arial" w:hAnsi="Arial" w:hint="default"/>
      </w:rPr>
    </w:lvl>
    <w:lvl w:ilvl="7" w:tplc="8528C126" w:tentative="1">
      <w:start w:val="1"/>
      <w:numFmt w:val="bullet"/>
      <w:lvlText w:val="•"/>
      <w:lvlJc w:val="left"/>
      <w:pPr>
        <w:tabs>
          <w:tab w:val="num" w:pos="5760"/>
        </w:tabs>
        <w:ind w:left="5760" w:hanging="360"/>
      </w:pPr>
      <w:rPr>
        <w:rFonts w:ascii="Arial" w:hAnsi="Arial" w:hint="default"/>
      </w:rPr>
    </w:lvl>
    <w:lvl w:ilvl="8" w:tplc="755843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8C5459"/>
    <w:multiLevelType w:val="hybridMultilevel"/>
    <w:tmpl w:val="2EB88F04"/>
    <w:lvl w:ilvl="0" w:tplc="F5E02EF6">
      <w:start w:val="1"/>
      <w:numFmt w:val="bullet"/>
      <w:lvlText w:val="•"/>
      <w:lvlJc w:val="left"/>
      <w:pPr>
        <w:tabs>
          <w:tab w:val="num" w:pos="720"/>
        </w:tabs>
        <w:ind w:left="720" w:hanging="360"/>
      </w:pPr>
      <w:rPr>
        <w:rFonts w:ascii="Arial" w:hAnsi="Arial" w:hint="default"/>
      </w:rPr>
    </w:lvl>
    <w:lvl w:ilvl="1" w:tplc="1F521562">
      <w:numFmt w:val="bullet"/>
      <w:lvlText w:val="–"/>
      <w:lvlJc w:val="left"/>
      <w:pPr>
        <w:tabs>
          <w:tab w:val="num" w:pos="1440"/>
        </w:tabs>
        <w:ind w:left="1440" w:hanging="360"/>
      </w:pPr>
      <w:rPr>
        <w:rFonts w:ascii="Arial" w:hAnsi="Arial" w:hint="default"/>
      </w:rPr>
    </w:lvl>
    <w:lvl w:ilvl="2" w:tplc="9D4C1190" w:tentative="1">
      <w:start w:val="1"/>
      <w:numFmt w:val="bullet"/>
      <w:lvlText w:val="•"/>
      <w:lvlJc w:val="left"/>
      <w:pPr>
        <w:tabs>
          <w:tab w:val="num" w:pos="2160"/>
        </w:tabs>
        <w:ind w:left="2160" w:hanging="360"/>
      </w:pPr>
      <w:rPr>
        <w:rFonts w:ascii="Arial" w:hAnsi="Arial" w:hint="default"/>
      </w:rPr>
    </w:lvl>
    <w:lvl w:ilvl="3" w:tplc="34121780" w:tentative="1">
      <w:start w:val="1"/>
      <w:numFmt w:val="bullet"/>
      <w:lvlText w:val="•"/>
      <w:lvlJc w:val="left"/>
      <w:pPr>
        <w:tabs>
          <w:tab w:val="num" w:pos="2880"/>
        </w:tabs>
        <w:ind w:left="2880" w:hanging="360"/>
      </w:pPr>
      <w:rPr>
        <w:rFonts w:ascii="Arial" w:hAnsi="Arial" w:hint="default"/>
      </w:rPr>
    </w:lvl>
    <w:lvl w:ilvl="4" w:tplc="D6B44BEE" w:tentative="1">
      <w:start w:val="1"/>
      <w:numFmt w:val="bullet"/>
      <w:lvlText w:val="•"/>
      <w:lvlJc w:val="left"/>
      <w:pPr>
        <w:tabs>
          <w:tab w:val="num" w:pos="3600"/>
        </w:tabs>
        <w:ind w:left="3600" w:hanging="360"/>
      </w:pPr>
      <w:rPr>
        <w:rFonts w:ascii="Arial" w:hAnsi="Arial" w:hint="default"/>
      </w:rPr>
    </w:lvl>
    <w:lvl w:ilvl="5" w:tplc="43A43B22" w:tentative="1">
      <w:start w:val="1"/>
      <w:numFmt w:val="bullet"/>
      <w:lvlText w:val="•"/>
      <w:lvlJc w:val="left"/>
      <w:pPr>
        <w:tabs>
          <w:tab w:val="num" w:pos="4320"/>
        </w:tabs>
        <w:ind w:left="4320" w:hanging="360"/>
      </w:pPr>
      <w:rPr>
        <w:rFonts w:ascii="Arial" w:hAnsi="Arial" w:hint="default"/>
      </w:rPr>
    </w:lvl>
    <w:lvl w:ilvl="6" w:tplc="004EE77E" w:tentative="1">
      <w:start w:val="1"/>
      <w:numFmt w:val="bullet"/>
      <w:lvlText w:val="•"/>
      <w:lvlJc w:val="left"/>
      <w:pPr>
        <w:tabs>
          <w:tab w:val="num" w:pos="5040"/>
        </w:tabs>
        <w:ind w:left="5040" w:hanging="360"/>
      </w:pPr>
      <w:rPr>
        <w:rFonts w:ascii="Arial" w:hAnsi="Arial" w:hint="default"/>
      </w:rPr>
    </w:lvl>
    <w:lvl w:ilvl="7" w:tplc="75BADB50" w:tentative="1">
      <w:start w:val="1"/>
      <w:numFmt w:val="bullet"/>
      <w:lvlText w:val="•"/>
      <w:lvlJc w:val="left"/>
      <w:pPr>
        <w:tabs>
          <w:tab w:val="num" w:pos="5760"/>
        </w:tabs>
        <w:ind w:left="5760" w:hanging="360"/>
      </w:pPr>
      <w:rPr>
        <w:rFonts w:ascii="Arial" w:hAnsi="Arial" w:hint="default"/>
      </w:rPr>
    </w:lvl>
    <w:lvl w:ilvl="8" w:tplc="23721B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8743C6"/>
    <w:multiLevelType w:val="hybridMultilevel"/>
    <w:tmpl w:val="A398874A"/>
    <w:lvl w:ilvl="0" w:tplc="CC428D84">
      <w:start w:val="1"/>
      <w:numFmt w:val="bullet"/>
      <w:pStyle w:val="bullet-level3"/>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0034D6F"/>
    <w:multiLevelType w:val="hybridMultilevel"/>
    <w:tmpl w:val="E2FC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5125E"/>
    <w:multiLevelType w:val="hybridMultilevel"/>
    <w:tmpl w:val="32AEC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847CF"/>
    <w:multiLevelType w:val="hybridMultilevel"/>
    <w:tmpl w:val="13F6147C"/>
    <w:lvl w:ilvl="0" w:tplc="487C4086">
      <w:start w:val="1"/>
      <w:numFmt w:val="bullet"/>
      <w:lvlText w:val=""/>
      <w:lvlJc w:val="left"/>
      <w:pPr>
        <w:tabs>
          <w:tab w:val="num" w:pos="720"/>
        </w:tabs>
        <w:ind w:left="720" w:hanging="360"/>
      </w:pPr>
      <w:rPr>
        <w:rFonts w:ascii="Wingdings" w:hAnsi="Wingdings" w:hint="default"/>
      </w:rPr>
    </w:lvl>
    <w:lvl w:ilvl="1" w:tplc="BDFE4BAC">
      <w:numFmt w:val="bullet"/>
      <w:lvlText w:val=""/>
      <w:lvlJc w:val="left"/>
      <w:pPr>
        <w:tabs>
          <w:tab w:val="num" w:pos="1440"/>
        </w:tabs>
        <w:ind w:left="1440" w:hanging="360"/>
      </w:pPr>
      <w:rPr>
        <w:rFonts w:ascii="Wingdings" w:hAnsi="Wingdings" w:hint="default"/>
      </w:rPr>
    </w:lvl>
    <w:lvl w:ilvl="2" w:tplc="9C6A267E" w:tentative="1">
      <w:start w:val="1"/>
      <w:numFmt w:val="bullet"/>
      <w:lvlText w:val=""/>
      <w:lvlJc w:val="left"/>
      <w:pPr>
        <w:tabs>
          <w:tab w:val="num" w:pos="2160"/>
        </w:tabs>
        <w:ind w:left="2160" w:hanging="360"/>
      </w:pPr>
      <w:rPr>
        <w:rFonts w:ascii="Wingdings" w:hAnsi="Wingdings" w:hint="default"/>
      </w:rPr>
    </w:lvl>
    <w:lvl w:ilvl="3" w:tplc="233E702A" w:tentative="1">
      <w:start w:val="1"/>
      <w:numFmt w:val="bullet"/>
      <w:lvlText w:val=""/>
      <w:lvlJc w:val="left"/>
      <w:pPr>
        <w:tabs>
          <w:tab w:val="num" w:pos="2880"/>
        </w:tabs>
        <w:ind w:left="2880" w:hanging="360"/>
      </w:pPr>
      <w:rPr>
        <w:rFonts w:ascii="Wingdings" w:hAnsi="Wingdings" w:hint="default"/>
      </w:rPr>
    </w:lvl>
    <w:lvl w:ilvl="4" w:tplc="6CA42C20" w:tentative="1">
      <w:start w:val="1"/>
      <w:numFmt w:val="bullet"/>
      <w:lvlText w:val=""/>
      <w:lvlJc w:val="left"/>
      <w:pPr>
        <w:tabs>
          <w:tab w:val="num" w:pos="3600"/>
        </w:tabs>
        <w:ind w:left="3600" w:hanging="360"/>
      </w:pPr>
      <w:rPr>
        <w:rFonts w:ascii="Wingdings" w:hAnsi="Wingdings" w:hint="default"/>
      </w:rPr>
    </w:lvl>
    <w:lvl w:ilvl="5" w:tplc="38D6D27C" w:tentative="1">
      <w:start w:val="1"/>
      <w:numFmt w:val="bullet"/>
      <w:lvlText w:val=""/>
      <w:lvlJc w:val="left"/>
      <w:pPr>
        <w:tabs>
          <w:tab w:val="num" w:pos="4320"/>
        </w:tabs>
        <w:ind w:left="4320" w:hanging="360"/>
      </w:pPr>
      <w:rPr>
        <w:rFonts w:ascii="Wingdings" w:hAnsi="Wingdings" w:hint="default"/>
      </w:rPr>
    </w:lvl>
    <w:lvl w:ilvl="6" w:tplc="729682DE" w:tentative="1">
      <w:start w:val="1"/>
      <w:numFmt w:val="bullet"/>
      <w:lvlText w:val=""/>
      <w:lvlJc w:val="left"/>
      <w:pPr>
        <w:tabs>
          <w:tab w:val="num" w:pos="5040"/>
        </w:tabs>
        <w:ind w:left="5040" w:hanging="360"/>
      </w:pPr>
      <w:rPr>
        <w:rFonts w:ascii="Wingdings" w:hAnsi="Wingdings" w:hint="default"/>
      </w:rPr>
    </w:lvl>
    <w:lvl w:ilvl="7" w:tplc="ED60FD1E" w:tentative="1">
      <w:start w:val="1"/>
      <w:numFmt w:val="bullet"/>
      <w:lvlText w:val=""/>
      <w:lvlJc w:val="left"/>
      <w:pPr>
        <w:tabs>
          <w:tab w:val="num" w:pos="5760"/>
        </w:tabs>
        <w:ind w:left="5760" w:hanging="360"/>
      </w:pPr>
      <w:rPr>
        <w:rFonts w:ascii="Wingdings" w:hAnsi="Wingdings" w:hint="default"/>
      </w:rPr>
    </w:lvl>
    <w:lvl w:ilvl="8" w:tplc="ED463C4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86FC5"/>
    <w:multiLevelType w:val="hybridMultilevel"/>
    <w:tmpl w:val="15D86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43C62"/>
    <w:multiLevelType w:val="hybridMultilevel"/>
    <w:tmpl w:val="79D0AD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6D9648E"/>
    <w:multiLevelType w:val="hybridMultilevel"/>
    <w:tmpl w:val="EF62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B11FB"/>
    <w:multiLevelType w:val="hybridMultilevel"/>
    <w:tmpl w:val="01FC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9642F"/>
    <w:multiLevelType w:val="hybridMultilevel"/>
    <w:tmpl w:val="60F4F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969CB"/>
    <w:multiLevelType w:val="hybridMultilevel"/>
    <w:tmpl w:val="ABCC39A0"/>
    <w:lvl w:ilvl="0" w:tplc="30AA699E">
      <w:start w:val="1"/>
      <w:numFmt w:val="decimal"/>
      <w:pStyle w:val="number-list"/>
      <w:lvlText w:val="%1."/>
      <w:lvlJc w:val="left"/>
      <w:pPr>
        <w:ind w:left="360" w:hanging="360"/>
      </w:pPr>
      <w:rPr>
        <w:rFonts w:hint="default"/>
        <w:b w:val="0"/>
        <w:i w:val="0"/>
        <w:caps w:val="0"/>
        <w:strike w:val="0"/>
        <w:dstrike w:val="0"/>
        <w:vanish w:val="0"/>
        <w:sz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83956"/>
    <w:multiLevelType w:val="hybridMultilevel"/>
    <w:tmpl w:val="9162FE5A"/>
    <w:lvl w:ilvl="0" w:tplc="487C40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3"/>
  </w:num>
  <w:num w:numId="4">
    <w:abstractNumId w:val="28"/>
  </w:num>
  <w:num w:numId="5">
    <w:abstractNumId w:val="19"/>
  </w:num>
  <w:num w:numId="6">
    <w:abstractNumId w:val="1"/>
  </w:num>
  <w:num w:numId="7">
    <w:abstractNumId w:val="15"/>
  </w:num>
  <w:num w:numId="8">
    <w:abstractNumId w:val="10"/>
  </w:num>
  <w:num w:numId="9">
    <w:abstractNumId w:val="21"/>
  </w:num>
  <w:num w:numId="10">
    <w:abstractNumId w:val="30"/>
  </w:num>
  <w:num w:numId="11">
    <w:abstractNumId w:val="35"/>
  </w:num>
  <w:num w:numId="12">
    <w:abstractNumId w:val="14"/>
  </w:num>
  <w:num w:numId="13">
    <w:abstractNumId w:val="29"/>
  </w:num>
  <w:num w:numId="14">
    <w:abstractNumId w:val="24"/>
  </w:num>
  <w:num w:numId="15">
    <w:abstractNumId w:val="5"/>
  </w:num>
  <w:num w:numId="16">
    <w:abstractNumId w:val="2"/>
  </w:num>
  <w:num w:numId="17">
    <w:abstractNumId w:val="22"/>
  </w:num>
  <w:num w:numId="18">
    <w:abstractNumId w:val="11"/>
  </w:num>
  <w:num w:numId="19">
    <w:abstractNumId w:val="31"/>
  </w:num>
  <w:num w:numId="20">
    <w:abstractNumId w:val="3"/>
  </w:num>
  <w:num w:numId="21">
    <w:abstractNumId w:val="23"/>
  </w:num>
  <w:num w:numId="22">
    <w:abstractNumId w:val="37"/>
  </w:num>
  <w:num w:numId="23">
    <w:abstractNumId w:val="4"/>
  </w:num>
  <w:num w:numId="24">
    <w:abstractNumId w:val="25"/>
  </w:num>
  <w:num w:numId="25">
    <w:abstractNumId w:val="8"/>
  </w:num>
  <w:num w:numId="26">
    <w:abstractNumId w:val="34"/>
  </w:num>
  <w:num w:numId="27">
    <w:abstractNumId w:val="26"/>
  </w:num>
  <w:num w:numId="28">
    <w:abstractNumId w:val="16"/>
  </w:num>
  <w:num w:numId="29">
    <w:abstractNumId w:val="0"/>
  </w:num>
  <w:num w:numId="30">
    <w:abstractNumId w:val="36"/>
  </w:num>
  <w:num w:numId="31">
    <w:abstractNumId w:val="27"/>
  </w:num>
  <w:num w:numId="32">
    <w:abstractNumId w:val="13"/>
  </w:num>
  <w:num w:numId="33">
    <w:abstractNumId w:val="36"/>
    <w:lvlOverride w:ilvl="0">
      <w:startOverride w:val="1"/>
    </w:lvlOverride>
  </w:num>
  <w:num w:numId="34">
    <w:abstractNumId w:val="12"/>
  </w:num>
  <w:num w:numId="35">
    <w:abstractNumId w:val="20"/>
  </w:num>
  <w:num w:numId="36">
    <w:abstractNumId w:val="17"/>
  </w:num>
  <w:num w:numId="37">
    <w:abstractNumId w:val="7"/>
  </w:num>
  <w:num w:numId="38">
    <w:abstractNumId w:val="36"/>
    <w:lvlOverride w:ilvl="0">
      <w:startOverride w:val="1"/>
    </w:lvlOverride>
  </w:num>
  <w:num w:numId="39">
    <w:abstractNumId w:val="32"/>
  </w:num>
  <w:num w:numId="40">
    <w:abstractNumId w:val="18"/>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18"/>
    <w:lvlOverride w:ilvl="0">
      <w:startOverride w:val="1"/>
    </w:lvlOverride>
  </w:num>
  <w:num w:numId="46">
    <w:abstractNumId w:val="18"/>
  </w:num>
  <w:num w:numId="47">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47"/>
    <w:rsid w:val="000124A3"/>
    <w:rsid w:val="000263F1"/>
    <w:rsid w:val="00034B56"/>
    <w:rsid w:val="00052393"/>
    <w:rsid w:val="00056542"/>
    <w:rsid w:val="00056F7E"/>
    <w:rsid w:val="00061421"/>
    <w:rsid w:val="00061D40"/>
    <w:rsid w:val="000A0B36"/>
    <w:rsid w:val="000B6415"/>
    <w:rsid w:val="000E09BD"/>
    <w:rsid w:val="000E59C8"/>
    <w:rsid w:val="000E6A74"/>
    <w:rsid w:val="000E775E"/>
    <w:rsid w:val="000F55A4"/>
    <w:rsid w:val="000F6361"/>
    <w:rsid w:val="00110426"/>
    <w:rsid w:val="00125386"/>
    <w:rsid w:val="0013335F"/>
    <w:rsid w:val="00141575"/>
    <w:rsid w:val="0014197F"/>
    <w:rsid w:val="00145E8B"/>
    <w:rsid w:val="00150D0A"/>
    <w:rsid w:val="001643E7"/>
    <w:rsid w:val="0017554D"/>
    <w:rsid w:val="00176521"/>
    <w:rsid w:val="0017682B"/>
    <w:rsid w:val="0019681A"/>
    <w:rsid w:val="001A5D0E"/>
    <w:rsid w:val="001B5079"/>
    <w:rsid w:val="001C7144"/>
    <w:rsid w:val="001D5243"/>
    <w:rsid w:val="001D72E1"/>
    <w:rsid w:val="001F0761"/>
    <w:rsid w:val="001F4814"/>
    <w:rsid w:val="001F6163"/>
    <w:rsid w:val="001F6BEC"/>
    <w:rsid w:val="00204409"/>
    <w:rsid w:val="00205FCF"/>
    <w:rsid w:val="00207733"/>
    <w:rsid w:val="00214995"/>
    <w:rsid w:val="00217CD5"/>
    <w:rsid w:val="00221CE1"/>
    <w:rsid w:val="00226304"/>
    <w:rsid w:val="002473D5"/>
    <w:rsid w:val="00252A5B"/>
    <w:rsid w:val="00267146"/>
    <w:rsid w:val="00270CFE"/>
    <w:rsid w:val="00283D62"/>
    <w:rsid w:val="002856A5"/>
    <w:rsid w:val="00292CA7"/>
    <w:rsid w:val="002962F6"/>
    <w:rsid w:val="002A30EA"/>
    <w:rsid w:val="002C1236"/>
    <w:rsid w:val="002C57C1"/>
    <w:rsid w:val="002D25C5"/>
    <w:rsid w:val="002D5C47"/>
    <w:rsid w:val="002E0EB2"/>
    <w:rsid w:val="002E42D5"/>
    <w:rsid w:val="002F1222"/>
    <w:rsid w:val="002F2477"/>
    <w:rsid w:val="002F2B65"/>
    <w:rsid w:val="0030536A"/>
    <w:rsid w:val="00310DD1"/>
    <w:rsid w:val="003121F4"/>
    <w:rsid w:val="003240DD"/>
    <w:rsid w:val="0033028F"/>
    <w:rsid w:val="00335DE3"/>
    <w:rsid w:val="00374C14"/>
    <w:rsid w:val="00374DF1"/>
    <w:rsid w:val="003B36C1"/>
    <w:rsid w:val="003B73C9"/>
    <w:rsid w:val="003F6EEB"/>
    <w:rsid w:val="00401730"/>
    <w:rsid w:val="004231F7"/>
    <w:rsid w:val="00432EB7"/>
    <w:rsid w:val="0044323E"/>
    <w:rsid w:val="00443A31"/>
    <w:rsid w:val="00443DA7"/>
    <w:rsid w:val="00447001"/>
    <w:rsid w:val="00455E1C"/>
    <w:rsid w:val="00456D33"/>
    <w:rsid w:val="00457827"/>
    <w:rsid w:val="00466DBF"/>
    <w:rsid w:val="00471C2B"/>
    <w:rsid w:val="00475E78"/>
    <w:rsid w:val="004A2EE2"/>
    <w:rsid w:val="004B2AE6"/>
    <w:rsid w:val="004C5F6A"/>
    <w:rsid w:val="004D29D2"/>
    <w:rsid w:val="004F41CC"/>
    <w:rsid w:val="0050108E"/>
    <w:rsid w:val="0050152A"/>
    <w:rsid w:val="00507446"/>
    <w:rsid w:val="005213EC"/>
    <w:rsid w:val="00537035"/>
    <w:rsid w:val="005456E6"/>
    <w:rsid w:val="00581E11"/>
    <w:rsid w:val="00590D3E"/>
    <w:rsid w:val="005A1678"/>
    <w:rsid w:val="005C6802"/>
    <w:rsid w:val="005E412D"/>
    <w:rsid w:val="005E5084"/>
    <w:rsid w:val="005E5228"/>
    <w:rsid w:val="005F2808"/>
    <w:rsid w:val="005F6FA5"/>
    <w:rsid w:val="00612120"/>
    <w:rsid w:val="0061704E"/>
    <w:rsid w:val="006330BD"/>
    <w:rsid w:val="00651CDF"/>
    <w:rsid w:val="006548F9"/>
    <w:rsid w:val="0066275D"/>
    <w:rsid w:val="00673ECA"/>
    <w:rsid w:val="006C2DA3"/>
    <w:rsid w:val="006D58A4"/>
    <w:rsid w:val="006E20ED"/>
    <w:rsid w:val="006F3518"/>
    <w:rsid w:val="006F4D1B"/>
    <w:rsid w:val="00704B5D"/>
    <w:rsid w:val="00716D38"/>
    <w:rsid w:val="007209B1"/>
    <w:rsid w:val="00727E1D"/>
    <w:rsid w:val="007305BB"/>
    <w:rsid w:val="007317A0"/>
    <w:rsid w:val="00732DC1"/>
    <w:rsid w:val="00757B3B"/>
    <w:rsid w:val="00761BFF"/>
    <w:rsid w:val="00762189"/>
    <w:rsid w:val="00777EF6"/>
    <w:rsid w:val="00785AFE"/>
    <w:rsid w:val="00786D22"/>
    <w:rsid w:val="007B7A23"/>
    <w:rsid w:val="007C5E49"/>
    <w:rsid w:val="007C5FC4"/>
    <w:rsid w:val="007D123F"/>
    <w:rsid w:val="007F4CF0"/>
    <w:rsid w:val="008029A7"/>
    <w:rsid w:val="00803559"/>
    <w:rsid w:val="0080730F"/>
    <w:rsid w:val="00827588"/>
    <w:rsid w:val="008323BA"/>
    <w:rsid w:val="00844774"/>
    <w:rsid w:val="00844EFC"/>
    <w:rsid w:val="008501BF"/>
    <w:rsid w:val="008517C0"/>
    <w:rsid w:val="00855581"/>
    <w:rsid w:val="0085608E"/>
    <w:rsid w:val="0086509D"/>
    <w:rsid w:val="00874086"/>
    <w:rsid w:val="00881171"/>
    <w:rsid w:val="00882E5F"/>
    <w:rsid w:val="00883FEF"/>
    <w:rsid w:val="00885A2B"/>
    <w:rsid w:val="008A2DA9"/>
    <w:rsid w:val="008B7F6D"/>
    <w:rsid w:val="00900F38"/>
    <w:rsid w:val="009023CD"/>
    <w:rsid w:val="00914219"/>
    <w:rsid w:val="00920E55"/>
    <w:rsid w:val="0092655F"/>
    <w:rsid w:val="009349EA"/>
    <w:rsid w:val="00942603"/>
    <w:rsid w:val="00952DB7"/>
    <w:rsid w:val="0095680F"/>
    <w:rsid w:val="00971AF5"/>
    <w:rsid w:val="0097669D"/>
    <w:rsid w:val="009806D2"/>
    <w:rsid w:val="00997FB7"/>
    <w:rsid w:val="009A54BE"/>
    <w:rsid w:val="009D1CF0"/>
    <w:rsid w:val="009E6829"/>
    <w:rsid w:val="009F1030"/>
    <w:rsid w:val="009F7F81"/>
    <w:rsid w:val="00A05E24"/>
    <w:rsid w:val="00A17C1A"/>
    <w:rsid w:val="00A20EC5"/>
    <w:rsid w:val="00A261B3"/>
    <w:rsid w:val="00A269D1"/>
    <w:rsid w:val="00A34BF1"/>
    <w:rsid w:val="00A4164A"/>
    <w:rsid w:val="00A41E06"/>
    <w:rsid w:val="00A44D7D"/>
    <w:rsid w:val="00A6218D"/>
    <w:rsid w:val="00A7550C"/>
    <w:rsid w:val="00A84EE5"/>
    <w:rsid w:val="00A86932"/>
    <w:rsid w:val="00A87FCA"/>
    <w:rsid w:val="00A932DC"/>
    <w:rsid w:val="00AB4C7A"/>
    <w:rsid w:val="00AC7253"/>
    <w:rsid w:val="00AD09FF"/>
    <w:rsid w:val="00AD2FBB"/>
    <w:rsid w:val="00AD49AC"/>
    <w:rsid w:val="00AD4F56"/>
    <w:rsid w:val="00AE450C"/>
    <w:rsid w:val="00AE5095"/>
    <w:rsid w:val="00AE5D54"/>
    <w:rsid w:val="00B028B4"/>
    <w:rsid w:val="00B101EF"/>
    <w:rsid w:val="00B14463"/>
    <w:rsid w:val="00B22058"/>
    <w:rsid w:val="00B2793F"/>
    <w:rsid w:val="00B45F8C"/>
    <w:rsid w:val="00B570E1"/>
    <w:rsid w:val="00B64673"/>
    <w:rsid w:val="00B64A1A"/>
    <w:rsid w:val="00B71B92"/>
    <w:rsid w:val="00B900B7"/>
    <w:rsid w:val="00B93621"/>
    <w:rsid w:val="00B9742E"/>
    <w:rsid w:val="00BA06CE"/>
    <w:rsid w:val="00BC4D78"/>
    <w:rsid w:val="00BE00AF"/>
    <w:rsid w:val="00BE621B"/>
    <w:rsid w:val="00BF0A51"/>
    <w:rsid w:val="00BF1357"/>
    <w:rsid w:val="00BF39C0"/>
    <w:rsid w:val="00BF490C"/>
    <w:rsid w:val="00C1135A"/>
    <w:rsid w:val="00C14356"/>
    <w:rsid w:val="00C145F2"/>
    <w:rsid w:val="00C177C8"/>
    <w:rsid w:val="00C440D6"/>
    <w:rsid w:val="00C44AE5"/>
    <w:rsid w:val="00C45599"/>
    <w:rsid w:val="00C52CC3"/>
    <w:rsid w:val="00C6117C"/>
    <w:rsid w:val="00C63351"/>
    <w:rsid w:val="00C72C52"/>
    <w:rsid w:val="00C84334"/>
    <w:rsid w:val="00C90153"/>
    <w:rsid w:val="00C90A7E"/>
    <w:rsid w:val="00CB4604"/>
    <w:rsid w:val="00CB59D7"/>
    <w:rsid w:val="00CC5428"/>
    <w:rsid w:val="00CD6D5C"/>
    <w:rsid w:val="00CE2CCC"/>
    <w:rsid w:val="00CF0D5B"/>
    <w:rsid w:val="00D02233"/>
    <w:rsid w:val="00D02257"/>
    <w:rsid w:val="00D05A27"/>
    <w:rsid w:val="00D10BE2"/>
    <w:rsid w:val="00D17036"/>
    <w:rsid w:val="00D33337"/>
    <w:rsid w:val="00D427C0"/>
    <w:rsid w:val="00D61BA6"/>
    <w:rsid w:val="00D647F0"/>
    <w:rsid w:val="00D74A68"/>
    <w:rsid w:val="00D75F3A"/>
    <w:rsid w:val="00D8609F"/>
    <w:rsid w:val="00D92ECE"/>
    <w:rsid w:val="00DA20E5"/>
    <w:rsid w:val="00DA32B6"/>
    <w:rsid w:val="00DA3A20"/>
    <w:rsid w:val="00DB57C2"/>
    <w:rsid w:val="00DE17E9"/>
    <w:rsid w:val="00DE2821"/>
    <w:rsid w:val="00DE7088"/>
    <w:rsid w:val="00DF285E"/>
    <w:rsid w:val="00E13805"/>
    <w:rsid w:val="00E261FE"/>
    <w:rsid w:val="00E31B7A"/>
    <w:rsid w:val="00E44C11"/>
    <w:rsid w:val="00E626CE"/>
    <w:rsid w:val="00E62FED"/>
    <w:rsid w:val="00E67BCD"/>
    <w:rsid w:val="00E91E32"/>
    <w:rsid w:val="00E9490B"/>
    <w:rsid w:val="00EA3730"/>
    <w:rsid w:val="00EB4349"/>
    <w:rsid w:val="00EB5BB1"/>
    <w:rsid w:val="00EC0A8B"/>
    <w:rsid w:val="00EF61C4"/>
    <w:rsid w:val="00EF6FA6"/>
    <w:rsid w:val="00F172B2"/>
    <w:rsid w:val="00F17471"/>
    <w:rsid w:val="00F2210B"/>
    <w:rsid w:val="00F23165"/>
    <w:rsid w:val="00F338B9"/>
    <w:rsid w:val="00F374EA"/>
    <w:rsid w:val="00F507DB"/>
    <w:rsid w:val="00F50FFD"/>
    <w:rsid w:val="00F62078"/>
    <w:rsid w:val="00F67B73"/>
    <w:rsid w:val="00F84C11"/>
    <w:rsid w:val="00F86AA4"/>
    <w:rsid w:val="00F950C7"/>
    <w:rsid w:val="00FA551B"/>
    <w:rsid w:val="00FB08C1"/>
    <w:rsid w:val="00FB1439"/>
    <w:rsid w:val="00FC114F"/>
    <w:rsid w:val="00FD506C"/>
    <w:rsid w:val="00FD6509"/>
    <w:rsid w:val="00FE16AA"/>
    <w:rsid w:val="00FE6BA3"/>
    <w:rsid w:val="00FF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FC2DD5"/>
  <w14:defaultImageDpi w14:val="300"/>
  <w15:docId w15:val="{022C948E-D4AD-41AE-84E8-65D3AB30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rPr>
  </w:style>
  <w:style w:type="paragraph" w:styleId="Heading1">
    <w:name w:val="heading 1"/>
    <w:basedOn w:val="Normal"/>
    <w:next w:val="Normal"/>
    <w:link w:val="Heading1Char"/>
    <w:uiPriority w:val="9"/>
    <w:qFormat/>
    <w:rsid w:val="00777E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7E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7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5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542"/>
    <w:rPr>
      <w:rFonts w:ascii="Lucida Grande" w:eastAsiaTheme="minorHAnsi" w:hAnsi="Lucida Grande" w:cs="Lucida Grande"/>
      <w:sz w:val="18"/>
      <w:szCs w:val="18"/>
    </w:rPr>
  </w:style>
  <w:style w:type="paragraph" w:styleId="ListParagraph">
    <w:name w:val="List Paragraph"/>
    <w:basedOn w:val="Normal"/>
    <w:uiPriority w:val="34"/>
    <w:qFormat/>
    <w:rsid w:val="002D5C47"/>
    <w:pPr>
      <w:ind w:left="720"/>
      <w:contextualSpacing/>
    </w:pPr>
  </w:style>
  <w:style w:type="character" w:styleId="Hyperlink">
    <w:name w:val="Hyperlink"/>
    <w:basedOn w:val="DefaultParagraphFont"/>
    <w:uiPriority w:val="99"/>
    <w:unhideWhenUsed/>
    <w:rsid w:val="00034B56"/>
    <w:rPr>
      <w:rFonts w:ascii="Cambria" w:hAnsi="Cambria"/>
      <w:color w:val="0000FF" w:themeColor="hyperlink"/>
      <w:sz w:val="24"/>
      <w:u w:val="none"/>
    </w:rPr>
  </w:style>
  <w:style w:type="character" w:styleId="FollowedHyperlink">
    <w:name w:val="FollowedHyperlink"/>
    <w:basedOn w:val="DefaultParagraphFont"/>
    <w:uiPriority w:val="99"/>
    <w:semiHidden/>
    <w:unhideWhenUsed/>
    <w:rsid w:val="00F172B2"/>
    <w:rPr>
      <w:color w:val="800080" w:themeColor="followedHyperlink"/>
      <w:u w:val="single"/>
    </w:rPr>
  </w:style>
  <w:style w:type="paragraph" w:styleId="Footer">
    <w:name w:val="footer"/>
    <w:basedOn w:val="Normal"/>
    <w:link w:val="FooterChar"/>
    <w:uiPriority w:val="99"/>
    <w:unhideWhenUsed/>
    <w:rsid w:val="00881171"/>
    <w:pPr>
      <w:tabs>
        <w:tab w:val="center" w:pos="4320"/>
        <w:tab w:val="right" w:pos="8640"/>
      </w:tabs>
    </w:pPr>
  </w:style>
  <w:style w:type="character" w:customStyle="1" w:styleId="FooterChar">
    <w:name w:val="Footer Char"/>
    <w:basedOn w:val="DefaultParagraphFont"/>
    <w:link w:val="Footer"/>
    <w:uiPriority w:val="99"/>
    <w:rsid w:val="00881171"/>
    <w:rPr>
      <w:rFonts w:eastAsiaTheme="minorHAnsi"/>
      <w:sz w:val="22"/>
      <w:szCs w:val="22"/>
    </w:rPr>
  </w:style>
  <w:style w:type="character" w:styleId="PageNumber">
    <w:name w:val="page number"/>
    <w:basedOn w:val="DefaultParagraphFont"/>
    <w:uiPriority w:val="99"/>
    <w:semiHidden/>
    <w:unhideWhenUsed/>
    <w:rsid w:val="00881171"/>
  </w:style>
  <w:style w:type="character" w:styleId="CommentReference">
    <w:name w:val="annotation reference"/>
    <w:basedOn w:val="DefaultParagraphFont"/>
    <w:uiPriority w:val="99"/>
    <w:semiHidden/>
    <w:unhideWhenUsed/>
    <w:rsid w:val="00D8609F"/>
    <w:rPr>
      <w:sz w:val="16"/>
      <w:szCs w:val="16"/>
    </w:rPr>
  </w:style>
  <w:style w:type="paragraph" w:styleId="CommentText">
    <w:name w:val="annotation text"/>
    <w:basedOn w:val="Normal"/>
    <w:link w:val="CommentTextChar"/>
    <w:uiPriority w:val="99"/>
    <w:semiHidden/>
    <w:unhideWhenUsed/>
    <w:rsid w:val="00D8609F"/>
    <w:rPr>
      <w:sz w:val="20"/>
      <w:szCs w:val="20"/>
    </w:rPr>
  </w:style>
  <w:style w:type="character" w:customStyle="1" w:styleId="CommentTextChar">
    <w:name w:val="Comment Text Char"/>
    <w:basedOn w:val="DefaultParagraphFont"/>
    <w:link w:val="CommentText"/>
    <w:uiPriority w:val="99"/>
    <w:semiHidden/>
    <w:rsid w:val="00D8609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8609F"/>
    <w:rPr>
      <w:b/>
      <w:bCs/>
    </w:rPr>
  </w:style>
  <w:style w:type="character" w:customStyle="1" w:styleId="CommentSubjectChar">
    <w:name w:val="Comment Subject Char"/>
    <w:basedOn w:val="CommentTextChar"/>
    <w:link w:val="CommentSubject"/>
    <w:uiPriority w:val="99"/>
    <w:semiHidden/>
    <w:rsid w:val="00D8609F"/>
    <w:rPr>
      <w:rFonts w:eastAsiaTheme="minorHAnsi"/>
      <w:b/>
      <w:bCs/>
      <w:sz w:val="20"/>
      <w:szCs w:val="20"/>
    </w:rPr>
  </w:style>
  <w:style w:type="table" w:styleId="TableGrid">
    <w:name w:val="Table Grid"/>
    <w:basedOn w:val="TableNormal"/>
    <w:uiPriority w:val="59"/>
    <w:rsid w:val="00CE2CCC"/>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text">
    <w:name w:val="link-text"/>
    <w:basedOn w:val="DefaultParagraphFont"/>
    <w:rsid w:val="00F84C11"/>
  </w:style>
  <w:style w:type="paragraph" w:styleId="NormalWeb">
    <w:name w:val="Normal (Web)"/>
    <w:basedOn w:val="Normal"/>
    <w:uiPriority w:val="99"/>
    <w:unhideWhenUsed/>
    <w:rsid w:val="00B101EF"/>
    <w:pPr>
      <w:spacing w:before="100" w:beforeAutospacing="1" w:after="100" w:afterAutospacing="1"/>
    </w:pPr>
    <w:rPr>
      <w:rFonts w:ascii="Times" w:eastAsiaTheme="minorEastAsia" w:hAnsi="Times"/>
      <w:sz w:val="20"/>
      <w:szCs w:val="20"/>
      <w:lang w:eastAsia="en-US"/>
    </w:rPr>
  </w:style>
  <w:style w:type="character" w:styleId="Strong">
    <w:name w:val="Strong"/>
    <w:basedOn w:val="DefaultParagraphFont"/>
    <w:uiPriority w:val="22"/>
    <w:qFormat/>
    <w:rsid w:val="00DA3A20"/>
    <w:rPr>
      <w:b/>
      <w:bCs/>
    </w:rPr>
  </w:style>
  <w:style w:type="paragraph" w:styleId="Header">
    <w:name w:val="header"/>
    <w:basedOn w:val="Normal"/>
    <w:link w:val="HeaderChar"/>
    <w:uiPriority w:val="99"/>
    <w:unhideWhenUsed/>
    <w:rsid w:val="00432EB7"/>
    <w:pPr>
      <w:tabs>
        <w:tab w:val="center" w:pos="4320"/>
        <w:tab w:val="right" w:pos="8640"/>
      </w:tabs>
    </w:pPr>
  </w:style>
  <w:style w:type="character" w:customStyle="1" w:styleId="HeaderChar">
    <w:name w:val="Header Char"/>
    <w:basedOn w:val="DefaultParagraphFont"/>
    <w:link w:val="Header"/>
    <w:uiPriority w:val="99"/>
    <w:rsid w:val="00432EB7"/>
    <w:rPr>
      <w:rFonts w:eastAsiaTheme="minorHAnsi"/>
      <w:sz w:val="22"/>
      <w:szCs w:val="22"/>
    </w:rPr>
  </w:style>
  <w:style w:type="paragraph" w:customStyle="1" w:styleId="Title1">
    <w:name w:val="Title1"/>
    <w:basedOn w:val="Normal"/>
    <w:qFormat/>
    <w:rsid w:val="00056F7E"/>
    <w:pPr>
      <w:keepNext/>
      <w:spacing w:before="240" w:after="240"/>
      <w:jc w:val="center"/>
    </w:pPr>
    <w:rPr>
      <w:rFonts w:ascii="Cambria" w:eastAsia="Times New Roman" w:hAnsi="Cambria"/>
      <w:b/>
      <w:sz w:val="28"/>
      <w:szCs w:val="24"/>
      <w:lang w:eastAsia="zh-CN"/>
    </w:rPr>
  </w:style>
  <w:style w:type="paragraph" w:customStyle="1" w:styleId="body-text">
    <w:name w:val="body-text"/>
    <w:basedOn w:val="Normal"/>
    <w:qFormat/>
    <w:rsid w:val="00056F7E"/>
    <w:pPr>
      <w:spacing w:before="120" w:after="120" w:line="280" w:lineRule="exact"/>
    </w:pPr>
    <w:rPr>
      <w:rFonts w:ascii="Cambria" w:eastAsia="Times New Roman" w:hAnsi="Cambria"/>
      <w:sz w:val="24"/>
      <w:szCs w:val="24"/>
      <w:lang w:eastAsia="zh-CN"/>
    </w:rPr>
  </w:style>
  <w:style w:type="paragraph" w:customStyle="1" w:styleId="h1">
    <w:name w:val="h1"/>
    <w:basedOn w:val="Normal"/>
    <w:qFormat/>
    <w:rsid w:val="00466DBF"/>
    <w:pPr>
      <w:keepNext/>
      <w:spacing w:before="360" w:after="360"/>
      <w:jc w:val="center"/>
    </w:pPr>
    <w:rPr>
      <w:rFonts w:ascii="Cambria" w:eastAsia="Times New Roman" w:hAnsi="Cambria"/>
      <w:sz w:val="28"/>
      <w:szCs w:val="24"/>
      <w:lang w:eastAsia="zh-CN"/>
    </w:rPr>
  </w:style>
  <w:style w:type="paragraph" w:customStyle="1" w:styleId="h2">
    <w:name w:val="h2"/>
    <w:basedOn w:val="h1"/>
    <w:qFormat/>
    <w:rsid w:val="00056F7E"/>
    <w:pPr>
      <w:spacing w:after="240" w:line="400" w:lineRule="exact"/>
      <w:jc w:val="left"/>
    </w:pPr>
    <w:rPr>
      <w:b/>
      <w:noProof/>
      <w:sz w:val="24"/>
      <w:szCs w:val="20"/>
      <w:u w:val="single"/>
      <w:lang w:eastAsia="en-US"/>
    </w:rPr>
  </w:style>
  <w:style w:type="paragraph" w:customStyle="1" w:styleId="square-bullet">
    <w:name w:val="square-bullet"/>
    <w:qFormat/>
    <w:rsid w:val="00056F7E"/>
    <w:pPr>
      <w:numPr>
        <w:numId w:val="29"/>
      </w:numPr>
      <w:tabs>
        <w:tab w:val="clear" w:pos="720"/>
      </w:tabs>
      <w:spacing w:after="80" w:line="280" w:lineRule="exact"/>
      <w:ind w:left="648" w:hanging="288"/>
    </w:pPr>
    <w:rPr>
      <w:rFonts w:ascii="Cambria" w:eastAsia="Times New Roman" w:hAnsi="Cambria"/>
      <w:noProof/>
      <w:lang w:eastAsia="en-US"/>
    </w:rPr>
  </w:style>
  <w:style w:type="paragraph" w:customStyle="1" w:styleId="number-list">
    <w:name w:val="number-list"/>
    <w:basedOn w:val="body-text"/>
    <w:qFormat/>
    <w:rsid w:val="009E6829"/>
    <w:pPr>
      <w:numPr>
        <w:numId w:val="30"/>
      </w:numPr>
      <w:shd w:val="clear" w:color="auto" w:fill="FFFFFF"/>
      <w:spacing w:before="60" w:after="60"/>
      <w:ind w:left="720"/>
    </w:pPr>
    <w:rPr>
      <w:bCs/>
      <w:noProof/>
      <w:color w:val="000000"/>
      <w:szCs w:val="20"/>
      <w:lang w:eastAsia="en-US"/>
    </w:rPr>
  </w:style>
  <w:style w:type="paragraph" w:customStyle="1" w:styleId="body-text-indent">
    <w:name w:val="body-text-indent"/>
    <w:basedOn w:val="body-text"/>
    <w:qFormat/>
    <w:rsid w:val="00056F7E"/>
    <w:pPr>
      <w:ind w:left="360"/>
    </w:pPr>
    <w:rPr>
      <w:noProof/>
      <w:szCs w:val="20"/>
      <w:lang w:eastAsia="en-US"/>
    </w:rPr>
  </w:style>
  <w:style w:type="paragraph" w:customStyle="1" w:styleId="h3">
    <w:name w:val="h3"/>
    <w:basedOn w:val="h2"/>
    <w:next w:val="body-text"/>
    <w:qFormat/>
    <w:rsid w:val="00056F7E"/>
    <w:pPr>
      <w:spacing w:after="120" w:line="280" w:lineRule="exact"/>
    </w:pPr>
    <w:rPr>
      <w:u w:val="none"/>
    </w:rPr>
  </w:style>
  <w:style w:type="paragraph" w:customStyle="1" w:styleId="reference">
    <w:name w:val="reference"/>
    <w:basedOn w:val="body-text"/>
    <w:qFormat/>
    <w:rsid w:val="00466DBF"/>
    <w:pPr>
      <w:ind w:left="432" w:hanging="432"/>
    </w:pPr>
  </w:style>
  <w:style w:type="paragraph" w:customStyle="1" w:styleId="table-text">
    <w:name w:val="table-text"/>
    <w:qFormat/>
    <w:rsid w:val="00A7550C"/>
    <w:pPr>
      <w:keepLines/>
      <w:spacing w:before="40" w:after="40" w:line="240" w:lineRule="exact"/>
    </w:pPr>
    <w:rPr>
      <w:rFonts w:asciiTheme="minorHAnsi" w:eastAsia="Times New Roman" w:hAnsiTheme="minorHAnsi"/>
      <w:sz w:val="20"/>
      <w:szCs w:val="18"/>
      <w:lang w:eastAsia="en-US"/>
    </w:rPr>
  </w:style>
  <w:style w:type="paragraph" w:customStyle="1" w:styleId="table-category-heads">
    <w:name w:val="table-category-heads"/>
    <w:qFormat/>
    <w:rsid w:val="00AC7253"/>
    <w:pPr>
      <w:spacing w:before="40" w:after="40" w:line="260" w:lineRule="exact"/>
    </w:pPr>
    <w:rPr>
      <w:rFonts w:asciiTheme="minorHAnsi" w:eastAsia="Times New Roman" w:hAnsiTheme="minorHAnsi" w:cstheme="majorHAnsi"/>
      <w:b/>
      <w:bCs/>
      <w:sz w:val="20"/>
      <w:szCs w:val="22"/>
      <w:lang w:eastAsia="en-US"/>
    </w:rPr>
  </w:style>
  <w:style w:type="paragraph" w:customStyle="1" w:styleId="circle-bullet">
    <w:name w:val="circle-bullet"/>
    <w:basedOn w:val="square-bullet"/>
    <w:rsid w:val="00056F7E"/>
    <w:pPr>
      <w:numPr>
        <w:ilvl w:val="1"/>
      </w:numPr>
      <w:tabs>
        <w:tab w:val="clear" w:pos="1440"/>
      </w:tabs>
      <w:ind w:left="1080"/>
    </w:pPr>
  </w:style>
  <w:style w:type="paragraph" w:customStyle="1" w:styleId="bullet-level1">
    <w:name w:val="bullet-level1"/>
    <w:qFormat/>
    <w:rsid w:val="00056F7E"/>
    <w:pPr>
      <w:numPr>
        <w:numId w:val="32"/>
      </w:numPr>
      <w:spacing w:after="60" w:line="280" w:lineRule="exact"/>
      <w:ind w:left="720"/>
    </w:pPr>
    <w:rPr>
      <w:rFonts w:ascii="Cambria" w:eastAsia="Times New Roman" w:hAnsi="Cambria"/>
      <w:noProof/>
      <w:lang w:eastAsia="en-US"/>
    </w:rPr>
  </w:style>
  <w:style w:type="paragraph" w:customStyle="1" w:styleId="bullet-level2">
    <w:name w:val="bullet-level2"/>
    <w:basedOn w:val="ListParagraph"/>
    <w:qFormat/>
    <w:rsid w:val="000B6415"/>
    <w:pPr>
      <w:numPr>
        <w:ilvl w:val="1"/>
        <w:numId w:val="1"/>
      </w:numPr>
      <w:spacing w:after="60" w:line="280" w:lineRule="exact"/>
      <w:ind w:left="1080"/>
    </w:pPr>
    <w:rPr>
      <w:rFonts w:ascii="Cambria" w:hAnsi="Cambria"/>
      <w:sz w:val="24"/>
    </w:rPr>
  </w:style>
  <w:style w:type="paragraph" w:customStyle="1" w:styleId="h4">
    <w:name w:val="h4"/>
    <w:basedOn w:val="h3"/>
    <w:qFormat/>
    <w:rsid w:val="00056F7E"/>
    <w:rPr>
      <w:b w:val="0"/>
      <w:i/>
    </w:rPr>
  </w:style>
  <w:style w:type="paragraph" w:customStyle="1" w:styleId="bullet-level3">
    <w:name w:val="bullet-level3"/>
    <w:basedOn w:val="bullet-level2"/>
    <w:qFormat/>
    <w:rsid w:val="000A0B36"/>
    <w:pPr>
      <w:numPr>
        <w:ilvl w:val="0"/>
        <w:numId w:val="31"/>
      </w:numPr>
    </w:pPr>
  </w:style>
  <w:style w:type="paragraph" w:customStyle="1" w:styleId="indent-note">
    <w:name w:val="indent-note"/>
    <w:basedOn w:val="body-text"/>
    <w:qFormat/>
    <w:rsid w:val="00056F7E"/>
    <w:pPr>
      <w:ind w:left="432" w:right="432"/>
    </w:pPr>
  </w:style>
  <w:style w:type="paragraph" w:customStyle="1" w:styleId="number-list-2">
    <w:name w:val="number-list-2"/>
    <w:basedOn w:val="number-list"/>
    <w:qFormat/>
    <w:rsid w:val="0033028F"/>
    <w:pPr>
      <w:numPr>
        <w:numId w:val="46"/>
      </w:numPr>
    </w:pPr>
  </w:style>
  <w:style w:type="character" w:customStyle="1" w:styleId="Heading1Char">
    <w:name w:val="Heading 1 Char"/>
    <w:basedOn w:val="DefaultParagraphFont"/>
    <w:link w:val="Heading1"/>
    <w:uiPriority w:val="9"/>
    <w:rsid w:val="00777EF6"/>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34B56"/>
    <w:pPr>
      <w:tabs>
        <w:tab w:val="right" w:leader="dot" w:pos="9350"/>
      </w:tabs>
      <w:spacing w:after="40" w:line="240" w:lineRule="exact"/>
    </w:pPr>
    <w:rPr>
      <w:rFonts w:ascii="Cambria" w:hAnsi="Cambria"/>
      <w:noProof/>
    </w:rPr>
  </w:style>
  <w:style w:type="character" w:customStyle="1" w:styleId="Heading2Char">
    <w:name w:val="Heading 2 Char"/>
    <w:basedOn w:val="DefaultParagraphFont"/>
    <w:link w:val="Heading2"/>
    <w:uiPriority w:val="9"/>
    <w:semiHidden/>
    <w:rsid w:val="00777E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7EF6"/>
    <w:rPr>
      <w:rFonts w:asciiTheme="majorHAnsi" w:eastAsiaTheme="majorEastAsia" w:hAnsiTheme="majorHAnsi" w:cstheme="majorBidi"/>
      <w:b/>
      <w:bCs/>
      <w:color w:val="4F81BD" w:themeColor="accent1"/>
      <w:sz w:val="22"/>
      <w:szCs w:val="22"/>
    </w:rPr>
  </w:style>
  <w:style w:type="paragraph" w:styleId="TOC2">
    <w:name w:val="toc 2"/>
    <w:basedOn w:val="Normal"/>
    <w:next w:val="Normal"/>
    <w:autoRedefine/>
    <w:uiPriority w:val="39"/>
    <w:unhideWhenUsed/>
    <w:rsid w:val="00034B56"/>
    <w:pPr>
      <w:tabs>
        <w:tab w:val="right" w:leader="dot" w:pos="9350"/>
      </w:tabs>
      <w:spacing w:after="100"/>
      <w:ind w:left="220"/>
    </w:pPr>
    <w:rPr>
      <w:rFonts w:ascii="Cambria" w:hAnsi="Cambria"/>
    </w:rPr>
  </w:style>
  <w:style w:type="character" w:styleId="HTMLCite">
    <w:name w:val="HTML Cite"/>
    <w:basedOn w:val="DefaultParagraphFont"/>
    <w:uiPriority w:val="99"/>
    <w:semiHidden/>
    <w:unhideWhenUsed/>
    <w:rsid w:val="00FE6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0105">
      <w:bodyDiv w:val="1"/>
      <w:marLeft w:val="0"/>
      <w:marRight w:val="0"/>
      <w:marTop w:val="0"/>
      <w:marBottom w:val="0"/>
      <w:divBdr>
        <w:top w:val="none" w:sz="0" w:space="0" w:color="auto"/>
        <w:left w:val="none" w:sz="0" w:space="0" w:color="auto"/>
        <w:bottom w:val="none" w:sz="0" w:space="0" w:color="auto"/>
        <w:right w:val="none" w:sz="0" w:space="0" w:color="auto"/>
      </w:divBdr>
      <w:divsChild>
        <w:div w:id="1260528695">
          <w:marLeft w:val="547"/>
          <w:marRight w:val="0"/>
          <w:marTop w:val="154"/>
          <w:marBottom w:val="0"/>
          <w:divBdr>
            <w:top w:val="none" w:sz="0" w:space="0" w:color="auto"/>
            <w:left w:val="none" w:sz="0" w:space="0" w:color="auto"/>
            <w:bottom w:val="none" w:sz="0" w:space="0" w:color="auto"/>
            <w:right w:val="none" w:sz="0" w:space="0" w:color="auto"/>
          </w:divBdr>
        </w:div>
        <w:div w:id="466433832">
          <w:marLeft w:val="547"/>
          <w:marRight w:val="0"/>
          <w:marTop w:val="154"/>
          <w:marBottom w:val="0"/>
          <w:divBdr>
            <w:top w:val="none" w:sz="0" w:space="0" w:color="auto"/>
            <w:left w:val="none" w:sz="0" w:space="0" w:color="auto"/>
            <w:bottom w:val="none" w:sz="0" w:space="0" w:color="auto"/>
            <w:right w:val="none" w:sz="0" w:space="0" w:color="auto"/>
          </w:divBdr>
        </w:div>
      </w:divsChild>
    </w:div>
    <w:div w:id="429200513">
      <w:bodyDiv w:val="1"/>
      <w:marLeft w:val="0"/>
      <w:marRight w:val="0"/>
      <w:marTop w:val="0"/>
      <w:marBottom w:val="0"/>
      <w:divBdr>
        <w:top w:val="none" w:sz="0" w:space="0" w:color="auto"/>
        <w:left w:val="none" w:sz="0" w:space="0" w:color="auto"/>
        <w:bottom w:val="none" w:sz="0" w:space="0" w:color="auto"/>
        <w:right w:val="none" w:sz="0" w:space="0" w:color="auto"/>
      </w:divBdr>
    </w:div>
    <w:div w:id="620695804">
      <w:bodyDiv w:val="1"/>
      <w:marLeft w:val="0"/>
      <w:marRight w:val="0"/>
      <w:marTop w:val="0"/>
      <w:marBottom w:val="0"/>
      <w:divBdr>
        <w:top w:val="none" w:sz="0" w:space="0" w:color="auto"/>
        <w:left w:val="none" w:sz="0" w:space="0" w:color="auto"/>
        <w:bottom w:val="none" w:sz="0" w:space="0" w:color="auto"/>
        <w:right w:val="none" w:sz="0" w:space="0" w:color="auto"/>
      </w:divBdr>
      <w:divsChild>
        <w:div w:id="21253164">
          <w:marLeft w:val="547"/>
          <w:marRight w:val="0"/>
          <w:marTop w:val="120"/>
          <w:marBottom w:val="0"/>
          <w:divBdr>
            <w:top w:val="none" w:sz="0" w:space="0" w:color="auto"/>
            <w:left w:val="none" w:sz="0" w:space="0" w:color="auto"/>
            <w:bottom w:val="none" w:sz="0" w:space="0" w:color="auto"/>
            <w:right w:val="none" w:sz="0" w:space="0" w:color="auto"/>
          </w:divBdr>
        </w:div>
        <w:div w:id="291448826">
          <w:marLeft w:val="547"/>
          <w:marRight w:val="0"/>
          <w:marTop w:val="120"/>
          <w:marBottom w:val="0"/>
          <w:divBdr>
            <w:top w:val="none" w:sz="0" w:space="0" w:color="auto"/>
            <w:left w:val="none" w:sz="0" w:space="0" w:color="auto"/>
            <w:bottom w:val="none" w:sz="0" w:space="0" w:color="auto"/>
            <w:right w:val="none" w:sz="0" w:space="0" w:color="auto"/>
          </w:divBdr>
        </w:div>
        <w:div w:id="1260410330">
          <w:marLeft w:val="547"/>
          <w:marRight w:val="0"/>
          <w:marTop w:val="120"/>
          <w:marBottom w:val="0"/>
          <w:divBdr>
            <w:top w:val="none" w:sz="0" w:space="0" w:color="auto"/>
            <w:left w:val="none" w:sz="0" w:space="0" w:color="auto"/>
            <w:bottom w:val="none" w:sz="0" w:space="0" w:color="auto"/>
            <w:right w:val="none" w:sz="0" w:space="0" w:color="auto"/>
          </w:divBdr>
        </w:div>
        <w:div w:id="109708708">
          <w:marLeft w:val="547"/>
          <w:marRight w:val="0"/>
          <w:marTop w:val="120"/>
          <w:marBottom w:val="0"/>
          <w:divBdr>
            <w:top w:val="none" w:sz="0" w:space="0" w:color="auto"/>
            <w:left w:val="none" w:sz="0" w:space="0" w:color="auto"/>
            <w:bottom w:val="none" w:sz="0" w:space="0" w:color="auto"/>
            <w:right w:val="none" w:sz="0" w:space="0" w:color="auto"/>
          </w:divBdr>
        </w:div>
        <w:div w:id="922295496">
          <w:marLeft w:val="1166"/>
          <w:marRight w:val="0"/>
          <w:marTop w:val="106"/>
          <w:marBottom w:val="0"/>
          <w:divBdr>
            <w:top w:val="none" w:sz="0" w:space="0" w:color="auto"/>
            <w:left w:val="none" w:sz="0" w:space="0" w:color="auto"/>
            <w:bottom w:val="none" w:sz="0" w:space="0" w:color="auto"/>
            <w:right w:val="none" w:sz="0" w:space="0" w:color="auto"/>
          </w:divBdr>
        </w:div>
      </w:divsChild>
    </w:div>
    <w:div w:id="748426963">
      <w:bodyDiv w:val="1"/>
      <w:marLeft w:val="0"/>
      <w:marRight w:val="0"/>
      <w:marTop w:val="0"/>
      <w:marBottom w:val="0"/>
      <w:divBdr>
        <w:top w:val="none" w:sz="0" w:space="0" w:color="auto"/>
        <w:left w:val="none" w:sz="0" w:space="0" w:color="auto"/>
        <w:bottom w:val="none" w:sz="0" w:space="0" w:color="auto"/>
        <w:right w:val="none" w:sz="0" w:space="0" w:color="auto"/>
      </w:divBdr>
      <w:divsChild>
        <w:div w:id="664475424">
          <w:marLeft w:val="0"/>
          <w:marRight w:val="0"/>
          <w:marTop w:val="0"/>
          <w:marBottom w:val="0"/>
          <w:divBdr>
            <w:top w:val="none" w:sz="0" w:space="0" w:color="auto"/>
            <w:left w:val="none" w:sz="0" w:space="0" w:color="auto"/>
            <w:bottom w:val="none" w:sz="0" w:space="0" w:color="auto"/>
            <w:right w:val="none" w:sz="0" w:space="0" w:color="auto"/>
          </w:divBdr>
        </w:div>
        <w:div w:id="728770965">
          <w:marLeft w:val="0"/>
          <w:marRight w:val="0"/>
          <w:marTop w:val="0"/>
          <w:marBottom w:val="0"/>
          <w:divBdr>
            <w:top w:val="none" w:sz="0" w:space="0" w:color="auto"/>
            <w:left w:val="none" w:sz="0" w:space="0" w:color="auto"/>
            <w:bottom w:val="none" w:sz="0" w:space="0" w:color="auto"/>
            <w:right w:val="none" w:sz="0" w:space="0" w:color="auto"/>
          </w:divBdr>
        </w:div>
        <w:div w:id="1464737035">
          <w:marLeft w:val="0"/>
          <w:marRight w:val="0"/>
          <w:marTop w:val="0"/>
          <w:marBottom w:val="0"/>
          <w:divBdr>
            <w:top w:val="none" w:sz="0" w:space="0" w:color="auto"/>
            <w:left w:val="none" w:sz="0" w:space="0" w:color="auto"/>
            <w:bottom w:val="none" w:sz="0" w:space="0" w:color="auto"/>
            <w:right w:val="none" w:sz="0" w:space="0" w:color="auto"/>
          </w:divBdr>
        </w:div>
      </w:divsChild>
    </w:div>
    <w:div w:id="750470378">
      <w:bodyDiv w:val="1"/>
      <w:marLeft w:val="0"/>
      <w:marRight w:val="0"/>
      <w:marTop w:val="0"/>
      <w:marBottom w:val="0"/>
      <w:divBdr>
        <w:top w:val="none" w:sz="0" w:space="0" w:color="auto"/>
        <w:left w:val="none" w:sz="0" w:space="0" w:color="auto"/>
        <w:bottom w:val="none" w:sz="0" w:space="0" w:color="auto"/>
        <w:right w:val="none" w:sz="0" w:space="0" w:color="auto"/>
      </w:divBdr>
      <w:divsChild>
        <w:div w:id="2063864816">
          <w:marLeft w:val="547"/>
          <w:marRight w:val="0"/>
          <w:marTop w:val="130"/>
          <w:marBottom w:val="0"/>
          <w:divBdr>
            <w:top w:val="none" w:sz="0" w:space="0" w:color="auto"/>
            <w:left w:val="none" w:sz="0" w:space="0" w:color="auto"/>
            <w:bottom w:val="none" w:sz="0" w:space="0" w:color="auto"/>
            <w:right w:val="none" w:sz="0" w:space="0" w:color="auto"/>
          </w:divBdr>
        </w:div>
        <w:div w:id="367412489">
          <w:marLeft w:val="547"/>
          <w:marRight w:val="0"/>
          <w:marTop w:val="130"/>
          <w:marBottom w:val="0"/>
          <w:divBdr>
            <w:top w:val="none" w:sz="0" w:space="0" w:color="auto"/>
            <w:left w:val="none" w:sz="0" w:space="0" w:color="auto"/>
            <w:bottom w:val="none" w:sz="0" w:space="0" w:color="auto"/>
            <w:right w:val="none" w:sz="0" w:space="0" w:color="auto"/>
          </w:divBdr>
        </w:div>
        <w:div w:id="121778400">
          <w:marLeft w:val="547"/>
          <w:marRight w:val="0"/>
          <w:marTop w:val="130"/>
          <w:marBottom w:val="0"/>
          <w:divBdr>
            <w:top w:val="none" w:sz="0" w:space="0" w:color="auto"/>
            <w:left w:val="none" w:sz="0" w:space="0" w:color="auto"/>
            <w:bottom w:val="none" w:sz="0" w:space="0" w:color="auto"/>
            <w:right w:val="none" w:sz="0" w:space="0" w:color="auto"/>
          </w:divBdr>
        </w:div>
        <w:div w:id="1439182055">
          <w:marLeft w:val="1166"/>
          <w:marRight w:val="0"/>
          <w:marTop w:val="115"/>
          <w:marBottom w:val="0"/>
          <w:divBdr>
            <w:top w:val="none" w:sz="0" w:space="0" w:color="auto"/>
            <w:left w:val="none" w:sz="0" w:space="0" w:color="auto"/>
            <w:bottom w:val="none" w:sz="0" w:space="0" w:color="auto"/>
            <w:right w:val="none" w:sz="0" w:space="0" w:color="auto"/>
          </w:divBdr>
        </w:div>
        <w:div w:id="1101297604">
          <w:marLeft w:val="1166"/>
          <w:marRight w:val="0"/>
          <w:marTop w:val="115"/>
          <w:marBottom w:val="0"/>
          <w:divBdr>
            <w:top w:val="none" w:sz="0" w:space="0" w:color="auto"/>
            <w:left w:val="none" w:sz="0" w:space="0" w:color="auto"/>
            <w:bottom w:val="none" w:sz="0" w:space="0" w:color="auto"/>
            <w:right w:val="none" w:sz="0" w:space="0" w:color="auto"/>
          </w:divBdr>
        </w:div>
        <w:div w:id="628098633">
          <w:marLeft w:val="1166"/>
          <w:marRight w:val="0"/>
          <w:marTop w:val="115"/>
          <w:marBottom w:val="0"/>
          <w:divBdr>
            <w:top w:val="none" w:sz="0" w:space="0" w:color="auto"/>
            <w:left w:val="none" w:sz="0" w:space="0" w:color="auto"/>
            <w:bottom w:val="none" w:sz="0" w:space="0" w:color="auto"/>
            <w:right w:val="none" w:sz="0" w:space="0" w:color="auto"/>
          </w:divBdr>
        </w:div>
      </w:divsChild>
    </w:div>
    <w:div w:id="795022483">
      <w:bodyDiv w:val="1"/>
      <w:marLeft w:val="0"/>
      <w:marRight w:val="0"/>
      <w:marTop w:val="0"/>
      <w:marBottom w:val="0"/>
      <w:divBdr>
        <w:top w:val="none" w:sz="0" w:space="0" w:color="auto"/>
        <w:left w:val="none" w:sz="0" w:space="0" w:color="auto"/>
        <w:bottom w:val="none" w:sz="0" w:space="0" w:color="auto"/>
        <w:right w:val="none" w:sz="0" w:space="0" w:color="auto"/>
      </w:divBdr>
      <w:divsChild>
        <w:div w:id="762604773">
          <w:marLeft w:val="1166"/>
          <w:marRight w:val="0"/>
          <w:marTop w:val="106"/>
          <w:marBottom w:val="0"/>
          <w:divBdr>
            <w:top w:val="none" w:sz="0" w:space="0" w:color="auto"/>
            <w:left w:val="none" w:sz="0" w:space="0" w:color="auto"/>
            <w:bottom w:val="none" w:sz="0" w:space="0" w:color="auto"/>
            <w:right w:val="none" w:sz="0" w:space="0" w:color="auto"/>
          </w:divBdr>
        </w:div>
      </w:divsChild>
    </w:div>
    <w:div w:id="81306273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46">
          <w:marLeft w:val="547"/>
          <w:marRight w:val="0"/>
          <w:marTop w:val="120"/>
          <w:marBottom w:val="0"/>
          <w:divBdr>
            <w:top w:val="none" w:sz="0" w:space="0" w:color="auto"/>
            <w:left w:val="none" w:sz="0" w:space="0" w:color="auto"/>
            <w:bottom w:val="none" w:sz="0" w:space="0" w:color="auto"/>
            <w:right w:val="none" w:sz="0" w:space="0" w:color="auto"/>
          </w:divBdr>
        </w:div>
        <w:div w:id="1630013459">
          <w:marLeft w:val="547"/>
          <w:marRight w:val="0"/>
          <w:marTop w:val="120"/>
          <w:marBottom w:val="0"/>
          <w:divBdr>
            <w:top w:val="none" w:sz="0" w:space="0" w:color="auto"/>
            <w:left w:val="none" w:sz="0" w:space="0" w:color="auto"/>
            <w:bottom w:val="none" w:sz="0" w:space="0" w:color="auto"/>
            <w:right w:val="none" w:sz="0" w:space="0" w:color="auto"/>
          </w:divBdr>
        </w:div>
        <w:div w:id="375274937">
          <w:marLeft w:val="547"/>
          <w:marRight w:val="0"/>
          <w:marTop w:val="120"/>
          <w:marBottom w:val="0"/>
          <w:divBdr>
            <w:top w:val="none" w:sz="0" w:space="0" w:color="auto"/>
            <w:left w:val="none" w:sz="0" w:space="0" w:color="auto"/>
            <w:bottom w:val="none" w:sz="0" w:space="0" w:color="auto"/>
            <w:right w:val="none" w:sz="0" w:space="0" w:color="auto"/>
          </w:divBdr>
        </w:div>
        <w:div w:id="1217624647">
          <w:marLeft w:val="547"/>
          <w:marRight w:val="0"/>
          <w:marTop w:val="120"/>
          <w:marBottom w:val="0"/>
          <w:divBdr>
            <w:top w:val="none" w:sz="0" w:space="0" w:color="auto"/>
            <w:left w:val="none" w:sz="0" w:space="0" w:color="auto"/>
            <w:bottom w:val="none" w:sz="0" w:space="0" w:color="auto"/>
            <w:right w:val="none" w:sz="0" w:space="0" w:color="auto"/>
          </w:divBdr>
        </w:div>
        <w:div w:id="2094038413">
          <w:marLeft w:val="1166"/>
          <w:marRight w:val="0"/>
          <w:marTop w:val="106"/>
          <w:marBottom w:val="0"/>
          <w:divBdr>
            <w:top w:val="none" w:sz="0" w:space="0" w:color="auto"/>
            <w:left w:val="none" w:sz="0" w:space="0" w:color="auto"/>
            <w:bottom w:val="none" w:sz="0" w:space="0" w:color="auto"/>
            <w:right w:val="none" w:sz="0" w:space="0" w:color="auto"/>
          </w:divBdr>
        </w:div>
      </w:divsChild>
    </w:div>
    <w:div w:id="823544417">
      <w:bodyDiv w:val="1"/>
      <w:marLeft w:val="0"/>
      <w:marRight w:val="0"/>
      <w:marTop w:val="0"/>
      <w:marBottom w:val="0"/>
      <w:divBdr>
        <w:top w:val="none" w:sz="0" w:space="0" w:color="auto"/>
        <w:left w:val="none" w:sz="0" w:space="0" w:color="auto"/>
        <w:bottom w:val="none" w:sz="0" w:space="0" w:color="auto"/>
        <w:right w:val="none" w:sz="0" w:space="0" w:color="auto"/>
      </w:divBdr>
    </w:div>
    <w:div w:id="1037706929">
      <w:bodyDiv w:val="1"/>
      <w:marLeft w:val="0"/>
      <w:marRight w:val="0"/>
      <w:marTop w:val="0"/>
      <w:marBottom w:val="0"/>
      <w:divBdr>
        <w:top w:val="none" w:sz="0" w:space="0" w:color="auto"/>
        <w:left w:val="none" w:sz="0" w:space="0" w:color="auto"/>
        <w:bottom w:val="none" w:sz="0" w:space="0" w:color="auto"/>
        <w:right w:val="none" w:sz="0" w:space="0" w:color="auto"/>
      </w:divBdr>
    </w:div>
    <w:div w:id="1352536689">
      <w:bodyDiv w:val="1"/>
      <w:marLeft w:val="0"/>
      <w:marRight w:val="0"/>
      <w:marTop w:val="0"/>
      <w:marBottom w:val="0"/>
      <w:divBdr>
        <w:top w:val="none" w:sz="0" w:space="0" w:color="auto"/>
        <w:left w:val="none" w:sz="0" w:space="0" w:color="auto"/>
        <w:bottom w:val="none" w:sz="0" w:space="0" w:color="auto"/>
        <w:right w:val="none" w:sz="0" w:space="0" w:color="auto"/>
      </w:divBdr>
    </w:div>
    <w:div w:id="1409963170">
      <w:bodyDiv w:val="1"/>
      <w:marLeft w:val="0"/>
      <w:marRight w:val="0"/>
      <w:marTop w:val="0"/>
      <w:marBottom w:val="0"/>
      <w:divBdr>
        <w:top w:val="none" w:sz="0" w:space="0" w:color="auto"/>
        <w:left w:val="none" w:sz="0" w:space="0" w:color="auto"/>
        <w:bottom w:val="none" w:sz="0" w:space="0" w:color="auto"/>
        <w:right w:val="none" w:sz="0" w:space="0" w:color="auto"/>
      </w:divBdr>
    </w:div>
    <w:div w:id="1824227082">
      <w:bodyDiv w:val="1"/>
      <w:marLeft w:val="0"/>
      <w:marRight w:val="0"/>
      <w:marTop w:val="0"/>
      <w:marBottom w:val="0"/>
      <w:divBdr>
        <w:top w:val="none" w:sz="0" w:space="0" w:color="auto"/>
        <w:left w:val="none" w:sz="0" w:space="0" w:color="auto"/>
        <w:bottom w:val="none" w:sz="0" w:space="0" w:color="auto"/>
        <w:right w:val="none" w:sz="0" w:space="0" w:color="auto"/>
      </w:divBdr>
      <w:divsChild>
        <w:div w:id="2119794585">
          <w:marLeft w:val="446"/>
          <w:marRight w:val="0"/>
          <w:marTop w:val="400"/>
          <w:marBottom w:val="0"/>
          <w:divBdr>
            <w:top w:val="none" w:sz="0" w:space="0" w:color="auto"/>
            <w:left w:val="none" w:sz="0" w:space="0" w:color="auto"/>
            <w:bottom w:val="none" w:sz="0" w:space="0" w:color="auto"/>
            <w:right w:val="none" w:sz="0" w:space="0" w:color="auto"/>
          </w:divBdr>
        </w:div>
        <w:div w:id="1614703052">
          <w:marLeft w:val="907"/>
          <w:marRight w:val="0"/>
          <w:marTop w:val="120"/>
          <w:marBottom w:val="0"/>
          <w:divBdr>
            <w:top w:val="none" w:sz="0" w:space="0" w:color="auto"/>
            <w:left w:val="none" w:sz="0" w:space="0" w:color="auto"/>
            <w:bottom w:val="none" w:sz="0" w:space="0" w:color="auto"/>
            <w:right w:val="none" w:sz="0" w:space="0" w:color="auto"/>
          </w:divBdr>
        </w:div>
      </w:divsChild>
    </w:div>
    <w:div w:id="1977831551">
      <w:bodyDiv w:val="1"/>
      <w:marLeft w:val="0"/>
      <w:marRight w:val="0"/>
      <w:marTop w:val="0"/>
      <w:marBottom w:val="0"/>
      <w:divBdr>
        <w:top w:val="none" w:sz="0" w:space="0" w:color="auto"/>
        <w:left w:val="none" w:sz="0" w:space="0" w:color="auto"/>
        <w:bottom w:val="none" w:sz="0" w:space="0" w:color="auto"/>
        <w:right w:val="none" w:sz="0" w:space="0" w:color="auto"/>
      </w:divBdr>
      <w:divsChild>
        <w:div w:id="1046485347">
          <w:marLeft w:val="547"/>
          <w:marRight w:val="0"/>
          <w:marTop w:val="144"/>
          <w:marBottom w:val="0"/>
          <w:divBdr>
            <w:top w:val="none" w:sz="0" w:space="0" w:color="auto"/>
            <w:left w:val="none" w:sz="0" w:space="0" w:color="auto"/>
            <w:bottom w:val="none" w:sz="0" w:space="0" w:color="auto"/>
            <w:right w:val="none" w:sz="0" w:space="0" w:color="auto"/>
          </w:divBdr>
        </w:div>
        <w:div w:id="1933122682">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we.org/82433.aspx" TargetMode="External"/><Relationship Id="rId18" Type="http://schemas.openxmlformats.org/officeDocument/2006/relationships/hyperlink" Target="http://www.cswe.org/CentersInitiatives/GeroEdCenter/TeachingTools/TeachingInfusion.aspx" TargetMode="External"/><Relationship Id="rId26" Type="http://schemas.openxmlformats.org/officeDocument/2006/relationships/hyperlink" Target="http://www.medicaid.gov/medicaid-chip-program-information/by-topics/long-term-services-and-supports/long-term-services-and-supports.html" TargetMode="External"/><Relationship Id="rId39" Type="http://schemas.openxmlformats.org/officeDocument/2006/relationships/hyperlink" Target="https://www.youtube.com/watch?v=qK3vTbckZMw" TargetMode="External"/><Relationship Id="rId21" Type="http://schemas.openxmlformats.org/officeDocument/2006/relationships/hyperlink" Target="http://www.ncoa.org/public-policy-action/long-term-services--supports/" TargetMode="External"/><Relationship Id="rId34" Type="http://schemas.openxmlformats.org/officeDocument/2006/relationships/hyperlink" Target="https://www.pioneernetwork.net/DOAD/VirtualTour/" TargetMode="External"/><Relationship Id="rId42" Type="http://schemas.openxmlformats.org/officeDocument/2006/relationships/hyperlink" Target="https://www.youtube.com/watch?v=OsWsJ2YVTEA" TargetMode="External"/><Relationship Id="rId47" Type="http://schemas.openxmlformats.org/officeDocument/2006/relationships/hyperlink" Target="http://www.aliveinside.us/" TargetMode="External"/><Relationship Id="rId50" Type="http://schemas.openxmlformats.org/officeDocument/2006/relationships/hyperlink" Target="https://www.youtube.com/watch?v=uZ7-n930zJo"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itehouseconferenceonaging.gov/blog/policy/post/long-term-services-and-supports" TargetMode="External"/><Relationship Id="rId17" Type="http://schemas.openxmlformats.org/officeDocument/2006/relationships/hyperlink" Target="http://www.cswe.org/CentersInitiatives/CurriculumResources/MAC/GIG/Albany/33377.aspx" TargetMode="External"/><Relationship Id="rId25" Type="http://schemas.openxmlformats.org/officeDocument/2006/relationships/hyperlink" Target="http://medicaid.gov/medicaid-chip-program-information/medicaid-and-chip-program-information.html" TargetMode="External"/><Relationship Id="rId33" Type="http://schemas.openxmlformats.org/officeDocument/2006/relationships/hyperlink" Target="http://www.medicare.gov/nursinghomecompare/search.html" TargetMode="External"/><Relationship Id="rId38" Type="http://schemas.openxmlformats.org/officeDocument/2006/relationships/hyperlink" Target="http://www.ahcancal.org/ncal/resources/Pages/AssistedLivingStudies.aspx" TargetMode="External"/><Relationship Id="rId46" Type="http://schemas.openxmlformats.org/officeDocument/2006/relationships/hyperlink" Target="https://www.youtube.com/watch?v=o6h-NupS078&amp;feature=youtu.be" TargetMode="External"/><Relationship Id="rId2" Type="http://schemas.openxmlformats.org/officeDocument/2006/relationships/numbering" Target="numbering.xml"/><Relationship Id="rId16" Type="http://schemas.openxmlformats.org/officeDocument/2006/relationships/hyperlink" Target="http://www.cswe.org/CentersInitiatives/CurriculumResources/MAC/GIG/35813/36975.aspx" TargetMode="External"/><Relationship Id="rId20" Type="http://schemas.openxmlformats.org/officeDocument/2006/relationships/hyperlink" Target="http://www.ahcancal.org/ncal/resources/Pages/AssistedLivingStudies.aspx" TargetMode="External"/><Relationship Id="rId29" Type="http://schemas.openxmlformats.org/officeDocument/2006/relationships/hyperlink" Target="https://www.alz.org/care/" TargetMode="External"/><Relationship Id="rId41" Type="http://schemas.openxmlformats.org/officeDocument/2006/relationships/hyperlink" Target="http://www.pace-ri.org/WhyPACE/Videos/tabid/202/Default.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edicaid.gov/medicaid-chip-program-information/medicaid-and-chip-program-information.html" TargetMode="External"/><Relationship Id="rId32" Type="http://schemas.openxmlformats.org/officeDocument/2006/relationships/hyperlink" Target="http://www.n4a.org/" TargetMode="External"/><Relationship Id="rId37" Type="http://schemas.openxmlformats.org/officeDocument/2006/relationships/hyperlink" Target="http://www.ahcancal.org/ncal/resources/Documents/09%202009%20Overview%20of%20Assisted%20Living%20FINAL.pdf" TargetMode="External"/><Relationship Id="rId40" Type="http://schemas.openxmlformats.org/officeDocument/2006/relationships/hyperlink" Target="http://kff.org/medicare/video/medicare-and-medicaid-at-50/" TargetMode="External"/><Relationship Id="rId45" Type="http://schemas.openxmlformats.org/officeDocument/2006/relationships/hyperlink" Target="https://www.youtube.com/watch?v=Hu2EdU86SMM"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we.org/File.aspx?id=68366" TargetMode="External"/><Relationship Id="rId23" Type="http://schemas.openxmlformats.org/officeDocument/2006/relationships/hyperlink" Target="http://medicaid.gov/medicaid-chip-program-information/medicaid-and-chip-program-information.html" TargetMode="External"/><Relationship Id="rId28" Type="http://schemas.openxmlformats.org/officeDocument/2006/relationships/hyperlink" Target="http://kff.org/medicaid/report/medicaid-and-long-term-services-and-supports-a-primer/" TargetMode="External"/><Relationship Id="rId36" Type="http://schemas.openxmlformats.org/officeDocument/2006/relationships/hyperlink" Target="http://www.ahcancal.org/ncal/Pages/index.aspx" TargetMode="External"/><Relationship Id="rId49" Type="http://schemas.openxmlformats.org/officeDocument/2006/relationships/hyperlink" Target="http://www.medicare.gov/nursinghomecompare/search.html" TargetMode="External"/><Relationship Id="rId10" Type="http://schemas.openxmlformats.org/officeDocument/2006/relationships/hyperlink" Target="http://www.whitehouseconferenceonaging.gov/blog/policy/post/long-term-services-and-supports" TargetMode="External"/><Relationship Id="rId19" Type="http://schemas.openxmlformats.org/officeDocument/2006/relationships/hyperlink" Target="http://www.whitehouseconferenceonaging.gov/blog/policy/post/long-term-services-and-supports" TargetMode="External"/><Relationship Id="rId31" Type="http://schemas.openxmlformats.org/officeDocument/2006/relationships/hyperlink" Target="https://caregiver.org/about-fca" TargetMode="External"/><Relationship Id="rId44" Type="http://schemas.openxmlformats.org/officeDocument/2006/relationships/hyperlink" Target="http://www.pbs.org/wgbh/pages/frontline/life-and-death-in-assisted-living/" TargetMode="External"/><Relationship Id="rId52" Type="http://schemas.openxmlformats.org/officeDocument/2006/relationships/hyperlink" Target="http://www.cswe.org/File.aspx?id=33567" TargetMode="External"/><Relationship Id="rId4" Type="http://schemas.openxmlformats.org/officeDocument/2006/relationships/settings" Target="settings.xml"/><Relationship Id="rId9" Type="http://schemas.openxmlformats.org/officeDocument/2006/relationships/hyperlink" Target="http://www.whitehouseconferenceonaging.gov/blog/policy/post/long-term-services-and-supports" TargetMode="External"/><Relationship Id="rId14" Type="http://schemas.openxmlformats.org/officeDocument/2006/relationships/hyperlink" Target="http://www.cswe.org/File.aspx?id=71241" TargetMode="External"/><Relationship Id="rId22" Type="http://schemas.openxmlformats.org/officeDocument/2006/relationships/hyperlink" Target="http://consultgerirn.org/resources" TargetMode="External"/><Relationship Id="rId27" Type="http://schemas.openxmlformats.org/officeDocument/2006/relationships/hyperlink" Target="http://kff.org/health-reform/issue-brief/medicaid-financing-an-overview-of-the-federal/" TargetMode="External"/><Relationship Id="rId30" Type="http://schemas.openxmlformats.org/officeDocument/2006/relationships/hyperlink" Target="http://www.medicare.gov/your-medicare-costs/help-paying-costs/pace/pace.html" TargetMode="External"/><Relationship Id="rId35" Type="http://schemas.openxmlformats.org/officeDocument/2006/relationships/hyperlink" Target="http://www.thegreenhouseproject.org/" TargetMode="External"/><Relationship Id="rId43" Type="http://schemas.openxmlformats.org/officeDocument/2006/relationships/hyperlink" Target="https://www.youtube.com/watch?v=OsWsJ2YVTEA" TargetMode="External"/><Relationship Id="rId48" Type="http://schemas.openxmlformats.org/officeDocument/2006/relationships/hyperlink" Target="http://fcs.tamu.edu/families/aging/aging-simulation/" TargetMode="External"/><Relationship Id="rId8" Type="http://schemas.openxmlformats.org/officeDocument/2006/relationships/image" Target="media/image1.png"/><Relationship Id="rId51" Type="http://schemas.openxmlformats.org/officeDocument/2006/relationships/hyperlink" Target="http://www.clarkretirement.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D86A-A8E4-4DBF-889B-52B1517B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5278</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Rhode Island</Company>
  <LinksUpToDate>false</LinksUpToDate>
  <CharactersWithSpaces>35293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Skye Leedahl</dc:creator>
  <cp:lastModifiedBy>Heather Marshall</cp:lastModifiedBy>
  <cp:revision>8</cp:revision>
  <cp:lastPrinted>2015-09-08T19:11:00Z</cp:lastPrinted>
  <dcterms:created xsi:type="dcterms:W3CDTF">2015-09-08T18:02:00Z</dcterms:created>
  <dcterms:modified xsi:type="dcterms:W3CDTF">2015-12-10T16:55:00Z</dcterms:modified>
</cp:coreProperties>
</file>