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5E" w:rsidRDefault="00E90D5E" w:rsidP="009534EC">
      <w:pPr>
        <w:jc w:val="center"/>
        <w:rPr>
          <w:rFonts w:ascii="Cambria" w:hAnsi="Cambria"/>
          <w:b/>
          <w:color w:val="000000"/>
          <w:sz w:val="32"/>
          <w:szCs w:val="32"/>
        </w:rPr>
      </w:pPr>
      <w:bookmarkStart w:id="0" w:name="_GoBack"/>
      <w:bookmarkEnd w:id="0"/>
      <w:r>
        <w:rPr>
          <w:rFonts w:ascii="Cambria" w:hAnsi="Cambria"/>
          <w:b/>
          <w:noProof/>
          <w:color w:val="000000"/>
          <w:sz w:val="32"/>
          <w:szCs w:val="32"/>
        </w:rPr>
        <w:drawing>
          <wp:anchor distT="0" distB="0" distL="114300" distR="114300" simplePos="0" relativeHeight="251658240" behindDoc="1" locked="0" layoutInCell="1" allowOverlap="1" wp14:anchorId="4F124FC6" wp14:editId="0C8B3C4B">
            <wp:simplePos x="967740" y="640080"/>
            <wp:positionH relativeFrom="margin">
              <wp:align>center</wp:align>
            </wp:positionH>
            <wp:positionV relativeFrom="margin">
              <wp:align>top</wp:align>
            </wp:positionV>
            <wp:extent cx="6204585" cy="616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5404" cy="617224"/>
                    </a:xfrm>
                    <a:prstGeom prst="rect">
                      <a:avLst/>
                    </a:prstGeom>
                    <a:noFill/>
                  </pic:spPr>
                </pic:pic>
              </a:graphicData>
            </a:graphic>
            <wp14:sizeRelH relativeFrom="margin">
              <wp14:pctWidth>0</wp14:pctWidth>
            </wp14:sizeRelH>
            <wp14:sizeRelV relativeFrom="margin">
              <wp14:pctHeight>0</wp14:pctHeight>
            </wp14:sizeRelV>
          </wp:anchor>
        </w:drawing>
      </w:r>
    </w:p>
    <w:p w:rsidR="00A21AE9" w:rsidRDefault="00A21AE9" w:rsidP="009534EC">
      <w:pPr>
        <w:jc w:val="center"/>
        <w:rPr>
          <w:rFonts w:ascii="Cambria" w:hAnsi="Cambria"/>
          <w:b/>
          <w:color w:val="000000"/>
          <w:sz w:val="32"/>
          <w:szCs w:val="32"/>
        </w:rPr>
      </w:pPr>
    </w:p>
    <w:p w:rsidR="009534EC" w:rsidRPr="00B676E2" w:rsidRDefault="009534EC" w:rsidP="009534EC">
      <w:pPr>
        <w:jc w:val="center"/>
        <w:rPr>
          <w:rFonts w:ascii="Cambria" w:hAnsi="Cambria"/>
          <w:b/>
          <w:color w:val="000000"/>
          <w:sz w:val="32"/>
          <w:szCs w:val="32"/>
        </w:rPr>
      </w:pPr>
      <w:r w:rsidRPr="00B676E2">
        <w:rPr>
          <w:rFonts w:ascii="Cambria" w:hAnsi="Cambria"/>
          <w:b/>
          <w:color w:val="000000"/>
          <w:sz w:val="32"/>
          <w:szCs w:val="32"/>
        </w:rPr>
        <w:t>Partnerships Project Glossary</w:t>
      </w:r>
    </w:p>
    <w:p w:rsidR="009534EC" w:rsidRPr="00B676E2" w:rsidRDefault="009534EC" w:rsidP="009534EC">
      <w:pPr>
        <w:rPr>
          <w:rFonts w:ascii="Cambria" w:hAnsi="Cambria"/>
          <w:color w:val="000000"/>
          <w:sz w:val="24"/>
          <w:szCs w:val="24"/>
        </w:rPr>
      </w:pPr>
    </w:p>
    <w:p w:rsidR="00CA37E7" w:rsidRPr="00B676E2" w:rsidRDefault="00D90A55" w:rsidP="00CA37E7">
      <w:pPr>
        <w:rPr>
          <w:rFonts w:ascii="Cambria" w:hAnsi="Cambria"/>
          <w:color w:val="000000"/>
          <w:sz w:val="24"/>
          <w:szCs w:val="24"/>
        </w:rPr>
      </w:pPr>
      <w:r w:rsidRPr="00B676E2">
        <w:rPr>
          <w:rFonts w:ascii="Cambria" w:hAnsi="Cambria"/>
          <w:b/>
          <w:color w:val="000000"/>
          <w:sz w:val="24"/>
          <w:szCs w:val="24"/>
        </w:rPr>
        <w:t>Participant D</w:t>
      </w:r>
      <w:r w:rsidR="009534EC" w:rsidRPr="00B676E2">
        <w:rPr>
          <w:rFonts w:ascii="Cambria" w:hAnsi="Cambria"/>
          <w:b/>
          <w:color w:val="000000"/>
          <w:sz w:val="24"/>
          <w:szCs w:val="24"/>
        </w:rPr>
        <w:t>irection</w:t>
      </w:r>
      <w:r w:rsidR="00E643D4" w:rsidRPr="00B676E2">
        <w:rPr>
          <w:rFonts w:ascii="Cambria" w:hAnsi="Cambria"/>
          <w:b/>
          <w:color w:val="000000"/>
          <w:sz w:val="24"/>
          <w:szCs w:val="24"/>
        </w:rPr>
        <w:t>:</w:t>
      </w:r>
      <w:r w:rsidR="00A21AE9">
        <w:rPr>
          <w:rFonts w:ascii="Cambria" w:hAnsi="Cambria"/>
          <w:color w:val="000000"/>
          <w:sz w:val="24"/>
          <w:szCs w:val="24"/>
        </w:rPr>
        <w:t xml:space="preserve"> </w:t>
      </w:r>
      <w:r w:rsidR="00CA37E7" w:rsidRPr="00B676E2">
        <w:rPr>
          <w:rFonts w:ascii="Cambria" w:hAnsi="Cambria"/>
          <w:color w:val="000000"/>
          <w:sz w:val="24"/>
          <w:szCs w:val="24"/>
        </w:rPr>
        <w:t>Participant</w:t>
      </w:r>
      <w:r w:rsidR="00D25592" w:rsidRPr="00B676E2">
        <w:rPr>
          <w:rFonts w:ascii="Cambria" w:hAnsi="Cambria"/>
          <w:color w:val="000000"/>
          <w:sz w:val="24"/>
          <w:szCs w:val="24"/>
        </w:rPr>
        <w:t xml:space="preserve"> </w:t>
      </w:r>
      <w:r w:rsidR="00CA37E7" w:rsidRPr="00B676E2">
        <w:rPr>
          <w:rFonts w:ascii="Cambria" w:hAnsi="Cambria"/>
          <w:color w:val="000000"/>
          <w:sz w:val="24"/>
          <w:szCs w:val="24"/>
        </w:rPr>
        <w:t xml:space="preserve">direction is a service model that empowers individuals and their families by expanding their degree of choice and control over the </w:t>
      </w:r>
      <w:r w:rsidR="00D25592" w:rsidRPr="00B676E2">
        <w:rPr>
          <w:rFonts w:ascii="Cambria" w:hAnsi="Cambria"/>
          <w:color w:val="000000"/>
          <w:sz w:val="24"/>
          <w:szCs w:val="24"/>
        </w:rPr>
        <w:t>services</w:t>
      </w:r>
      <w:r w:rsidR="00CA37E7" w:rsidRPr="00B676E2">
        <w:rPr>
          <w:rFonts w:ascii="Cambria" w:hAnsi="Cambria"/>
          <w:color w:val="000000"/>
          <w:sz w:val="24"/>
          <w:szCs w:val="24"/>
        </w:rPr>
        <w:t xml:space="preserve"> and supports they need to live at home</w:t>
      </w:r>
      <w:r w:rsidR="00A21AE9" w:rsidRPr="00B676E2">
        <w:rPr>
          <w:rFonts w:ascii="Cambria" w:hAnsi="Cambria"/>
          <w:color w:val="000000"/>
          <w:sz w:val="24"/>
          <w:szCs w:val="24"/>
        </w:rPr>
        <w:t xml:space="preserve">. </w:t>
      </w:r>
      <w:r w:rsidR="00CA37E7" w:rsidRPr="00B676E2">
        <w:rPr>
          <w:rFonts w:ascii="Cambria" w:hAnsi="Cambria"/>
          <w:color w:val="000000"/>
          <w:sz w:val="24"/>
          <w:szCs w:val="24"/>
        </w:rPr>
        <w:t>Many self-directing participants share authority with or delegate authority to family members or others close to them. Designation of a representative enables minor children and adults with cognitive impairments to participate in participant</w:t>
      </w:r>
      <w:r w:rsidR="00D25592" w:rsidRPr="00B676E2">
        <w:rPr>
          <w:rFonts w:ascii="Cambria" w:hAnsi="Cambria"/>
          <w:color w:val="000000"/>
          <w:sz w:val="24"/>
          <w:szCs w:val="24"/>
        </w:rPr>
        <w:t xml:space="preserve"> </w:t>
      </w:r>
      <w:r w:rsidR="00CA37E7" w:rsidRPr="00B676E2">
        <w:rPr>
          <w:rFonts w:ascii="Cambria" w:hAnsi="Cambria"/>
          <w:color w:val="000000"/>
          <w:sz w:val="24"/>
          <w:szCs w:val="24"/>
        </w:rPr>
        <w:t>direction programs.</w:t>
      </w:r>
    </w:p>
    <w:p w:rsidR="00CA37E7" w:rsidRPr="00B676E2" w:rsidRDefault="00CA37E7" w:rsidP="00CA37E7">
      <w:pPr>
        <w:rPr>
          <w:rFonts w:ascii="Cambria" w:hAnsi="Cambria"/>
          <w:color w:val="000000"/>
          <w:sz w:val="24"/>
          <w:szCs w:val="24"/>
        </w:rPr>
      </w:pPr>
    </w:p>
    <w:p w:rsidR="00CA37E7" w:rsidRPr="00B676E2" w:rsidRDefault="00CA37E7" w:rsidP="00CA37E7">
      <w:pPr>
        <w:rPr>
          <w:rFonts w:ascii="Cambria" w:hAnsi="Cambria"/>
          <w:color w:val="000000"/>
          <w:sz w:val="24"/>
          <w:szCs w:val="24"/>
        </w:rPr>
      </w:pPr>
      <w:r w:rsidRPr="00B676E2">
        <w:rPr>
          <w:rFonts w:ascii="Cambria" w:hAnsi="Cambria"/>
          <w:color w:val="000000"/>
          <w:sz w:val="24"/>
          <w:szCs w:val="24"/>
        </w:rPr>
        <w:t>Participant</w:t>
      </w:r>
      <w:r w:rsidR="00D25592" w:rsidRPr="00B676E2">
        <w:rPr>
          <w:rFonts w:ascii="Cambria" w:hAnsi="Cambria"/>
          <w:color w:val="000000"/>
          <w:sz w:val="24"/>
          <w:szCs w:val="24"/>
        </w:rPr>
        <w:t xml:space="preserve"> </w:t>
      </w:r>
      <w:r w:rsidRPr="00B676E2">
        <w:rPr>
          <w:rFonts w:ascii="Cambria" w:hAnsi="Cambria"/>
          <w:color w:val="000000"/>
          <w:sz w:val="24"/>
          <w:szCs w:val="24"/>
        </w:rPr>
        <w:t xml:space="preserve">direction represents a major paradigm shift in the delivery of publicly funded home and community-based services (HCBS). In the traditional service delivery model, </w:t>
      </w:r>
      <w:r w:rsidR="00B676E2" w:rsidRPr="00B676E2">
        <w:rPr>
          <w:rFonts w:ascii="Cambria" w:hAnsi="Cambria"/>
          <w:color w:val="000000"/>
          <w:sz w:val="24"/>
          <w:szCs w:val="24"/>
        </w:rPr>
        <w:t>decision-making</w:t>
      </w:r>
      <w:r w:rsidRPr="00B676E2">
        <w:rPr>
          <w:rFonts w:ascii="Cambria" w:hAnsi="Cambria"/>
          <w:color w:val="000000"/>
          <w:sz w:val="24"/>
          <w:szCs w:val="24"/>
        </w:rPr>
        <w:t xml:space="preserve"> and managerial authority is vested in professionals who may </w:t>
      </w:r>
      <w:r w:rsidR="00B676E2" w:rsidRPr="00B676E2">
        <w:rPr>
          <w:rFonts w:ascii="Cambria" w:hAnsi="Cambria"/>
          <w:color w:val="000000"/>
          <w:sz w:val="24"/>
          <w:szCs w:val="24"/>
        </w:rPr>
        <w:t>either be</w:t>
      </w:r>
      <w:r w:rsidRPr="00B676E2">
        <w:rPr>
          <w:rFonts w:ascii="Cambria" w:hAnsi="Cambria"/>
          <w:color w:val="000000"/>
          <w:sz w:val="24"/>
          <w:szCs w:val="24"/>
        </w:rPr>
        <w:t xml:space="preserve"> state employees/contractors or service providers. Participant</w:t>
      </w:r>
      <w:r w:rsidR="00D25592" w:rsidRPr="00B676E2">
        <w:rPr>
          <w:rFonts w:ascii="Cambria" w:hAnsi="Cambria"/>
          <w:color w:val="000000"/>
          <w:sz w:val="24"/>
          <w:szCs w:val="24"/>
        </w:rPr>
        <w:t xml:space="preserve"> </w:t>
      </w:r>
      <w:r w:rsidRPr="00B676E2">
        <w:rPr>
          <w:rFonts w:ascii="Cambria" w:hAnsi="Cambria"/>
          <w:color w:val="000000"/>
          <w:sz w:val="24"/>
          <w:szCs w:val="24"/>
        </w:rPr>
        <w:t>direction transfers much (though not all) of this authority to participants and their families (when chosen or required to represent them).</w:t>
      </w:r>
    </w:p>
    <w:p w:rsidR="00CA37E7" w:rsidRPr="00B676E2" w:rsidRDefault="00CA37E7" w:rsidP="00CA37E7">
      <w:pPr>
        <w:rPr>
          <w:rFonts w:ascii="Cambria" w:hAnsi="Cambria"/>
          <w:color w:val="000000"/>
          <w:sz w:val="24"/>
          <w:szCs w:val="24"/>
        </w:rPr>
      </w:pPr>
    </w:p>
    <w:p w:rsidR="00CA37E7" w:rsidRPr="00B676E2" w:rsidRDefault="00430D4E" w:rsidP="00CA37E7">
      <w:pPr>
        <w:rPr>
          <w:rFonts w:ascii="Cambria" w:hAnsi="Cambria"/>
          <w:color w:val="000000"/>
          <w:sz w:val="24"/>
          <w:szCs w:val="24"/>
        </w:rPr>
      </w:pPr>
      <w:r w:rsidRPr="00B676E2">
        <w:rPr>
          <w:rFonts w:ascii="Cambria" w:hAnsi="Cambria"/>
          <w:color w:val="000000"/>
          <w:sz w:val="24"/>
          <w:szCs w:val="24"/>
        </w:rPr>
        <w:t>The p</w:t>
      </w:r>
      <w:r w:rsidR="00CA37E7" w:rsidRPr="00B676E2">
        <w:rPr>
          <w:rFonts w:ascii="Cambria" w:hAnsi="Cambria"/>
          <w:color w:val="000000"/>
          <w:sz w:val="24"/>
          <w:szCs w:val="24"/>
        </w:rPr>
        <w:t>articipant</w:t>
      </w:r>
      <w:r w:rsidR="00D25592" w:rsidRPr="00B676E2">
        <w:rPr>
          <w:rFonts w:ascii="Cambria" w:hAnsi="Cambria"/>
          <w:color w:val="000000"/>
          <w:sz w:val="24"/>
          <w:szCs w:val="24"/>
        </w:rPr>
        <w:t xml:space="preserve"> </w:t>
      </w:r>
      <w:r w:rsidR="00CA37E7" w:rsidRPr="00B676E2">
        <w:rPr>
          <w:rFonts w:ascii="Cambria" w:hAnsi="Cambria"/>
          <w:color w:val="000000"/>
          <w:sz w:val="24"/>
          <w:szCs w:val="24"/>
        </w:rPr>
        <w:t xml:space="preserve">direction </w:t>
      </w:r>
      <w:r w:rsidRPr="00B676E2">
        <w:rPr>
          <w:rFonts w:ascii="Cambria" w:hAnsi="Cambria"/>
          <w:color w:val="000000"/>
          <w:sz w:val="24"/>
          <w:szCs w:val="24"/>
        </w:rPr>
        <w:t xml:space="preserve">service model </w:t>
      </w:r>
      <w:r w:rsidR="00CA37E7" w:rsidRPr="00B676E2">
        <w:rPr>
          <w:rFonts w:ascii="Cambria" w:hAnsi="Cambria"/>
          <w:color w:val="000000"/>
          <w:sz w:val="24"/>
          <w:szCs w:val="24"/>
        </w:rPr>
        <w:t xml:space="preserve">has two basic </w:t>
      </w:r>
      <w:r w:rsidRPr="00B676E2">
        <w:rPr>
          <w:rFonts w:ascii="Cambria" w:hAnsi="Cambria"/>
          <w:color w:val="000000"/>
          <w:sz w:val="24"/>
          <w:szCs w:val="24"/>
        </w:rPr>
        <w:t>forms</w:t>
      </w:r>
      <w:r w:rsidR="00CA37E7" w:rsidRPr="00B676E2">
        <w:rPr>
          <w:rFonts w:ascii="Cambria" w:hAnsi="Cambria"/>
          <w:color w:val="000000"/>
          <w:sz w:val="24"/>
          <w:szCs w:val="24"/>
        </w:rPr>
        <w:t>, each with a number of variations. The more limited form of participant</w:t>
      </w:r>
      <w:r w:rsidR="00D25592" w:rsidRPr="00B676E2">
        <w:rPr>
          <w:rFonts w:ascii="Cambria" w:hAnsi="Cambria"/>
          <w:color w:val="000000"/>
          <w:sz w:val="24"/>
          <w:szCs w:val="24"/>
        </w:rPr>
        <w:t xml:space="preserve"> </w:t>
      </w:r>
      <w:r w:rsidR="00B676E2">
        <w:rPr>
          <w:rFonts w:ascii="Cambria" w:hAnsi="Cambria"/>
          <w:color w:val="000000"/>
          <w:sz w:val="24"/>
          <w:szCs w:val="24"/>
        </w:rPr>
        <w:t>direction—</w:t>
      </w:r>
      <w:r w:rsidR="00CA37E7" w:rsidRPr="00B676E2">
        <w:rPr>
          <w:rFonts w:ascii="Cambria" w:hAnsi="Cambria"/>
          <w:color w:val="000000"/>
          <w:sz w:val="24"/>
          <w:szCs w:val="24"/>
        </w:rPr>
        <w:t xml:space="preserve">referred to as </w:t>
      </w:r>
      <w:r w:rsidR="00CA37E7" w:rsidRPr="00B676E2">
        <w:rPr>
          <w:rFonts w:ascii="Cambria" w:hAnsi="Cambria"/>
          <w:b/>
          <w:color w:val="000000"/>
          <w:sz w:val="24"/>
          <w:szCs w:val="24"/>
        </w:rPr>
        <w:t>employer authority</w:t>
      </w:r>
      <w:r w:rsidR="00B676E2">
        <w:rPr>
          <w:rFonts w:ascii="Cambria" w:hAnsi="Cambria"/>
          <w:color w:val="000000"/>
          <w:sz w:val="24"/>
          <w:szCs w:val="24"/>
        </w:rPr>
        <w:t>—</w:t>
      </w:r>
      <w:r w:rsidR="00CA37E7" w:rsidRPr="00B676E2">
        <w:rPr>
          <w:rFonts w:ascii="Cambria" w:hAnsi="Cambria"/>
          <w:color w:val="000000"/>
          <w:sz w:val="24"/>
          <w:szCs w:val="24"/>
        </w:rPr>
        <w:t xml:space="preserve">enables individuals to hire, dismiss, and supervise individual workers (e.g., personal care attendants and homemakers). The comprehensive </w:t>
      </w:r>
      <w:r w:rsidR="00B676E2">
        <w:rPr>
          <w:rFonts w:ascii="Cambria" w:hAnsi="Cambria"/>
          <w:color w:val="000000"/>
          <w:sz w:val="24"/>
          <w:szCs w:val="24"/>
        </w:rPr>
        <w:t>form—</w:t>
      </w:r>
      <w:r w:rsidR="00B676E2">
        <w:rPr>
          <w:rFonts w:ascii="Cambria" w:hAnsi="Cambria"/>
          <w:b/>
          <w:color w:val="000000"/>
          <w:sz w:val="24"/>
          <w:szCs w:val="24"/>
        </w:rPr>
        <w:t>budget authority</w:t>
      </w:r>
      <w:r w:rsidR="00B676E2" w:rsidRPr="00B676E2">
        <w:rPr>
          <w:rFonts w:ascii="Cambria" w:hAnsi="Cambria"/>
          <w:color w:val="000000"/>
          <w:sz w:val="24"/>
          <w:szCs w:val="24"/>
        </w:rPr>
        <w:t>—</w:t>
      </w:r>
      <w:r w:rsidR="00CA37E7" w:rsidRPr="00B676E2">
        <w:rPr>
          <w:rFonts w:ascii="Cambria" w:hAnsi="Cambria"/>
          <w:color w:val="000000"/>
          <w:sz w:val="24"/>
          <w:szCs w:val="24"/>
        </w:rPr>
        <w:t>provides participants with a flexible budget to purchase a range of goods and services to meet their needs.</w:t>
      </w:r>
    </w:p>
    <w:p w:rsidR="00CA37E7" w:rsidRPr="00B676E2" w:rsidRDefault="00CA37E7" w:rsidP="00CA37E7">
      <w:pPr>
        <w:rPr>
          <w:rFonts w:ascii="Cambria" w:hAnsi="Cambria"/>
          <w:color w:val="000000"/>
          <w:sz w:val="24"/>
          <w:szCs w:val="24"/>
        </w:rPr>
      </w:pPr>
    </w:p>
    <w:p w:rsidR="00CA37E7" w:rsidRPr="00B676E2" w:rsidRDefault="00CA37E7" w:rsidP="00CA37E7">
      <w:pPr>
        <w:rPr>
          <w:rFonts w:ascii="Cambria" w:hAnsi="Cambria"/>
          <w:color w:val="000000"/>
          <w:sz w:val="24"/>
          <w:szCs w:val="24"/>
        </w:rPr>
      </w:pPr>
      <w:r w:rsidRPr="00B676E2">
        <w:rPr>
          <w:rFonts w:ascii="Cambria" w:hAnsi="Cambria"/>
          <w:color w:val="000000"/>
          <w:sz w:val="24"/>
          <w:szCs w:val="24"/>
        </w:rPr>
        <w:t>Choice is the hallmark of participant</w:t>
      </w:r>
      <w:r w:rsidR="00D25592" w:rsidRPr="00B676E2">
        <w:rPr>
          <w:rFonts w:ascii="Cambria" w:hAnsi="Cambria"/>
          <w:color w:val="000000"/>
          <w:sz w:val="24"/>
          <w:szCs w:val="24"/>
        </w:rPr>
        <w:t xml:space="preserve"> </w:t>
      </w:r>
      <w:r w:rsidRPr="00B676E2">
        <w:rPr>
          <w:rFonts w:ascii="Cambria" w:hAnsi="Cambria"/>
          <w:color w:val="000000"/>
          <w:sz w:val="24"/>
          <w:szCs w:val="24"/>
        </w:rPr>
        <w:t xml:space="preserve">direction and this includes the choice to direct </w:t>
      </w:r>
      <w:r w:rsidR="00D25592" w:rsidRPr="00B676E2">
        <w:rPr>
          <w:rFonts w:ascii="Cambria" w:hAnsi="Cambria"/>
          <w:color w:val="000000"/>
          <w:sz w:val="24"/>
          <w:szCs w:val="24"/>
        </w:rPr>
        <w:t xml:space="preserve">or not to direct </w:t>
      </w:r>
      <w:r w:rsidRPr="00B676E2">
        <w:rPr>
          <w:rFonts w:ascii="Cambria" w:hAnsi="Cambria"/>
          <w:color w:val="000000"/>
          <w:sz w:val="24"/>
          <w:szCs w:val="24"/>
        </w:rPr>
        <w:t xml:space="preserve">to the extent desired. Program designs should permit individuals to </w:t>
      </w:r>
      <w:r w:rsidR="00E14E80" w:rsidRPr="00B676E2">
        <w:rPr>
          <w:rFonts w:ascii="Cambria" w:hAnsi="Cambria"/>
          <w:color w:val="000000"/>
          <w:sz w:val="24"/>
          <w:szCs w:val="24"/>
        </w:rPr>
        <w:t xml:space="preserve">be able to </w:t>
      </w:r>
      <w:r w:rsidRPr="00B676E2">
        <w:rPr>
          <w:rFonts w:ascii="Cambria" w:hAnsi="Cambria"/>
          <w:color w:val="000000"/>
          <w:sz w:val="24"/>
          <w:szCs w:val="24"/>
        </w:rPr>
        <w:t>elect the traditional service model if participant</w:t>
      </w:r>
      <w:r w:rsidR="00D25592" w:rsidRPr="00B676E2">
        <w:rPr>
          <w:rFonts w:ascii="Cambria" w:hAnsi="Cambria"/>
          <w:color w:val="000000"/>
          <w:sz w:val="24"/>
          <w:szCs w:val="24"/>
        </w:rPr>
        <w:t xml:space="preserve"> </w:t>
      </w:r>
      <w:r w:rsidRPr="00B676E2">
        <w:rPr>
          <w:rFonts w:ascii="Cambria" w:hAnsi="Cambria"/>
          <w:color w:val="000000"/>
          <w:sz w:val="24"/>
          <w:szCs w:val="24"/>
        </w:rPr>
        <w:t>direction does not work for them or to direct some of their services but receive others from agency providers</w:t>
      </w:r>
      <w:r w:rsidR="00B676E2" w:rsidRPr="00B676E2">
        <w:rPr>
          <w:rFonts w:ascii="Cambria" w:hAnsi="Cambria"/>
          <w:color w:val="000000"/>
          <w:sz w:val="24"/>
          <w:szCs w:val="24"/>
        </w:rPr>
        <w:t xml:space="preserve">. </w:t>
      </w:r>
      <w:r w:rsidRPr="00B676E2">
        <w:rPr>
          <w:rFonts w:ascii="Cambria" w:hAnsi="Cambria"/>
          <w:color w:val="000000"/>
          <w:sz w:val="24"/>
          <w:szCs w:val="24"/>
        </w:rPr>
        <w:t xml:space="preserve">[Adapted from </w:t>
      </w:r>
      <w:hyperlink r:id="rId8" w:history="1">
        <w:r w:rsidRPr="00704540">
          <w:rPr>
            <w:rStyle w:val="Hyperlink"/>
            <w:rFonts w:ascii="Cambria" w:hAnsi="Cambria"/>
            <w:i/>
            <w:sz w:val="24"/>
            <w:szCs w:val="24"/>
          </w:rPr>
          <w:t>Developing and Implementing Self-Direction Programs and Policies:</w:t>
        </w:r>
        <w:r w:rsidR="00A21AE9" w:rsidRPr="00704540">
          <w:rPr>
            <w:rStyle w:val="Hyperlink"/>
            <w:rFonts w:ascii="Cambria" w:hAnsi="Cambria"/>
            <w:i/>
            <w:sz w:val="24"/>
            <w:szCs w:val="24"/>
          </w:rPr>
          <w:t xml:space="preserve"> </w:t>
        </w:r>
        <w:r w:rsidRPr="00704540">
          <w:rPr>
            <w:rStyle w:val="Hyperlink"/>
            <w:rFonts w:ascii="Cambria" w:hAnsi="Cambria"/>
            <w:i/>
            <w:sz w:val="24"/>
            <w:szCs w:val="24"/>
          </w:rPr>
          <w:t>A Handbook</w:t>
        </w:r>
      </w:hyperlink>
      <w:r w:rsidRPr="00B676E2">
        <w:rPr>
          <w:rFonts w:ascii="Cambria" w:hAnsi="Cambria"/>
          <w:color w:val="000000"/>
          <w:sz w:val="24"/>
          <w:szCs w:val="24"/>
        </w:rPr>
        <w:t xml:space="preserve">] </w:t>
      </w:r>
    </w:p>
    <w:p w:rsidR="00CA37E7" w:rsidRPr="00B676E2" w:rsidRDefault="00CA37E7" w:rsidP="009534EC">
      <w:pPr>
        <w:rPr>
          <w:rFonts w:ascii="Cambria" w:hAnsi="Cambria"/>
          <w:color w:val="000000"/>
          <w:sz w:val="24"/>
          <w:szCs w:val="24"/>
        </w:rPr>
      </w:pPr>
    </w:p>
    <w:p w:rsidR="002277BC" w:rsidRPr="00B676E2" w:rsidRDefault="008577C3" w:rsidP="00B676E2">
      <w:pPr>
        <w:widowControl w:val="0"/>
        <w:autoSpaceDE w:val="0"/>
        <w:autoSpaceDN w:val="0"/>
        <w:adjustRightInd w:val="0"/>
        <w:spacing w:after="120"/>
        <w:rPr>
          <w:rFonts w:ascii="Cambria" w:hAnsi="Cambria" w:cs="Times"/>
          <w:sz w:val="24"/>
          <w:szCs w:val="24"/>
        </w:rPr>
      </w:pPr>
      <w:r w:rsidRPr="00B676E2">
        <w:rPr>
          <w:rFonts w:ascii="Cambria" w:hAnsi="Cambria"/>
          <w:b/>
          <w:sz w:val="24"/>
          <w:szCs w:val="24"/>
        </w:rPr>
        <w:t xml:space="preserve">Person-Centered </w:t>
      </w:r>
      <w:r w:rsidR="00B676E2">
        <w:rPr>
          <w:rFonts w:ascii="Cambria" w:hAnsi="Cambria"/>
          <w:b/>
          <w:sz w:val="24"/>
          <w:szCs w:val="24"/>
        </w:rPr>
        <w:t>Approach:</w:t>
      </w:r>
      <w:r w:rsidRPr="00B676E2">
        <w:rPr>
          <w:rFonts w:ascii="Cambria" w:hAnsi="Cambria"/>
          <w:sz w:val="24"/>
          <w:szCs w:val="24"/>
        </w:rPr>
        <w:t xml:space="preserve"> </w:t>
      </w:r>
      <w:r w:rsidR="00F218E2" w:rsidRPr="00B676E2">
        <w:rPr>
          <w:rFonts w:ascii="Cambria" w:hAnsi="Cambria"/>
          <w:sz w:val="24"/>
          <w:szCs w:val="24"/>
        </w:rPr>
        <w:t xml:space="preserve">The person-centered </w:t>
      </w:r>
      <w:r w:rsidR="00D763D2" w:rsidRPr="00B676E2">
        <w:rPr>
          <w:rFonts w:ascii="Cambria" w:hAnsi="Cambria"/>
          <w:sz w:val="24"/>
          <w:szCs w:val="24"/>
        </w:rPr>
        <w:t>approach is</w:t>
      </w:r>
      <w:r w:rsidRPr="00B676E2">
        <w:rPr>
          <w:rFonts w:ascii="Cambria" w:hAnsi="Cambria"/>
          <w:sz w:val="24"/>
          <w:szCs w:val="24"/>
        </w:rPr>
        <w:t xml:space="preserve"> driven by the person with long-term support needs</w:t>
      </w:r>
      <w:r w:rsidR="000F0814" w:rsidRPr="00B676E2">
        <w:rPr>
          <w:rFonts w:ascii="Cambria" w:hAnsi="Cambria"/>
          <w:sz w:val="24"/>
          <w:szCs w:val="24"/>
        </w:rPr>
        <w:t xml:space="preserve">; </w:t>
      </w:r>
      <w:r w:rsidR="00430D4E" w:rsidRPr="00B676E2">
        <w:rPr>
          <w:rFonts w:ascii="Cambria" w:hAnsi="Cambria"/>
          <w:sz w:val="24"/>
          <w:szCs w:val="24"/>
        </w:rPr>
        <w:t>it may</w:t>
      </w:r>
      <w:r w:rsidRPr="00B676E2">
        <w:rPr>
          <w:rFonts w:ascii="Cambria" w:hAnsi="Cambria"/>
          <w:sz w:val="24"/>
          <w:szCs w:val="24"/>
        </w:rPr>
        <w:t xml:space="preserve"> also include a representative whom the person has freely chosen or is legally authorized. </w:t>
      </w:r>
      <w:r w:rsidR="002277BC" w:rsidRPr="00B676E2">
        <w:rPr>
          <w:rFonts w:ascii="Cambria" w:hAnsi="Cambria" w:cs="Times"/>
          <w:sz w:val="24"/>
          <w:szCs w:val="24"/>
        </w:rPr>
        <w:t xml:space="preserve">A person-centered approach focuses on the individual’s personal needs, wants, </w:t>
      </w:r>
      <w:r w:rsidR="00B676E2" w:rsidRPr="00B676E2">
        <w:rPr>
          <w:rFonts w:ascii="Cambria" w:hAnsi="Cambria" w:cs="Times"/>
          <w:sz w:val="24"/>
          <w:szCs w:val="24"/>
        </w:rPr>
        <w:t>desires,</w:t>
      </w:r>
      <w:r w:rsidR="002277BC" w:rsidRPr="00B676E2">
        <w:rPr>
          <w:rFonts w:ascii="Cambria" w:hAnsi="Cambria" w:cs="Times"/>
          <w:sz w:val="24"/>
          <w:szCs w:val="24"/>
        </w:rPr>
        <w:t xml:space="preserve"> and goals so that they become central to the support planning process. This can mean putting the person’s needs, as they define them, on par with those identified as priorities by long-term services and supports agency workers</w:t>
      </w:r>
      <w:r w:rsidR="00B676E2" w:rsidRPr="00B676E2">
        <w:rPr>
          <w:rFonts w:ascii="Cambria" w:hAnsi="Cambria" w:cs="Times"/>
          <w:sz w:val="24"/>
          <w:szCs w:val="24"/>
        </w:rPr>
        <w:t xml:space="preserve">. </w:t>
      </w:r>
      <w:r w:rsidR="002277BC" w:rsidRPr="00B676E2">
        <w:rPr>
          <w:rFonts w:ascii="Cambria" w:hAnsi="Cambria" w:cs="Times"/>
          <w:sz w:val="24"/>
          <w:szCs w:val="24"/>
        </w:rPr>
        <w:t>There are a number of common elements to a person-centered approach, including: </w:t>
      </w:r>
    </w:p>
    <w:p w:rsidR="002277BC" w:rsidRPr="00B676E2" w:rsidRDefault="002277BC" w:rsidP="002277BC">
      <w:pPr>
        <w:pStyle w:val="ListParagraph"/>
        <w:widowControl w:val="0"/>
        <w:numPr>
          <w:ilvl w:val="0"/>
          <w:numId w:val="1"/>
        </w:numPr>
        <w:autoSpaceDE w:val="0"/>
        <w:autoSpaceDN w:val="0"/>
        <w:adjustRightInd w:val="0"/>
        <w:rPr>
          <w:rFonts w:ascii="Cambria" w:hAnsi="Cambria" w:cs="Times"/>
          <w:sz w:val="24"/>
          <w:szCs w:val="24"/>
        </w:rPr>
      </w:pPr>
      <w:r w:rsidRPr="00B676E2">
        <w:rPr>
          <w:rFonts w:ascii="Cambria" w:hAnsi="Cambria" w:cs="Times"/>
          <w:sz w:val="24"/>
          <w:szCs w:val="24"/>
        </w:rPr>
        <w:t xml:space="preserve">Knowing the </w:t>
      </w:r>
      <w:r w:rsidR="00430D4E" w:rsidRPr="00B676E2">
        <w:rPr>
          <w:rFonts w:ascii="Cambria" w:hAnsi="Cambria" w:cs="Times"/>
          <w:sz w:val="24"/>
          <w:szCs w:val="24"/>
        </w:rPr>
        <w:t xml:space="preserve">person </w:t>
      </w:r>
      <w:r w:rsidRPr="00B676E2">
        <w:rPr>
          <w:rFonts w:ascii="Cambria" w:hAnsi="Cambria" w:cs="Times"/>
          <w:sz w:val="24"/>
          <w:szCs w:val="24"/>
        </w:rPr>
        <w:t>as an individual</w:t>
      </w:r>
      <w:r w:rsidR="00024D3B">
        <w:rPr>
          <w:rFonts w:ascii="Cambria" w:hAnsi="Cambria" w:cs="Times"/>
          <w:sz w:val="24"/>
          <w:szCs w:val="24"/>
        </w:rPr>
        <w:t>.</w:t>
      </w:r>
    </w:p>
    <w:p w:rsidR="002277BC" w:rsidRPr="00B676E2" w:rsidRDefault="002277BC" w:rsidP="002277BC">
      <w:pPr>
        <w:pStyle w:val="ListParagraph"/>
        <w:widowControl w:val="0"/>
        <w:numPr>
          <w:ilvl w:val="0"/>
          <w:numId w:val="1"/>
        </w:numPr>
        <w:autoSpaceDE w:val="0"/>
        <w:autoSpaceDN w:val="0"/>
        <w:adjustRightInd w:val="0"/>
        <w:rPr>
          <w:rFonts w:ascii="Cambria" w:hAnsi="Cambria" w:cs="Times"/>
          <w:sz w:val="24"/>
          <w:szCs w:val="24"/>
        </w:rPr>
      </w:pPr>
      <w:r w:rsidRPr="00B676E2">
        <w:rPr>
          <w:rFonts w:ascii="Cambria" w:hAnsi="Cambria" w:cs="Times"/>
          <w:sz w:val="24"/>
          <w:szCs w:val="24"/>
        </w:rPr>
        <w:t>Being responsive</w:t>
      </w:r>
      <w:r w:rsidR="00024D3B">
        <w:rPr>
          <w:rFonts w:ascii="Cambria" w:hAnsi="Cambria" w:cs="Times"/>
          <w:sz w:val="24"/>
          <w:szCs w:val="24"/>
        </w:rPr>
        <w:t>.</w:t>
      </w:r>
    </w:p>
    <w:p w:rsidR="002277BC" w:rsidRPr="00B676E2" w:rsidRDefault="002277BC" w:rsidP="002277BC">
      <w:pPr>
        <w:pStyle w:val="ListParagraph"/>
        <w:widowControl w:val="0"/>
        <w:numPr>
          <w:ilvl w:val="0"/>
          <w:numId w:val="1"/>
        </w:numPr>
        <w:autoSpaceDE w:val="0"/>
        <w:autoSpaceDN w:val="0"/>
        <w:adjustRightInd w:val="0"/>
        <w:rPr>
          <w:rFonts w:ascii="Cambria" w:hAnsi="Cambria" w:cs="Times"/>
          <w:sz w:val="24"/>
          <w:szCs w:val="24"/>
        </w:rPr>
      </w:pPr>
      <w:r w:rsidRPr="00B676E2">
        <w:rPr>
          <w:rFonts w:ascii="Cambria" w:hAnsi="Cambria" w:cs="Times"/>
          <w:sz w:val="24"/>
          <w:szCs w:val="24"/>
        </w:rPr>
        <w:t>Respecting the individual’s values, preferences</w:t>
      </w:r>
      <w:r w:rsidR="00A21AE9">
        <w:rPr>
          <w:rFonts w:ascii="Cambria" w:hAnsi="Cambria" w:cs="Times"/>
          <w:sz w:val="24"/>
          <w:szCs w:val="24"/>
        </w:rPr>
        <w:t>,</w:t>
      </w:r>
      <w:r w:rsidRPr="00B676E2">
        <w:rPr>
          <w:rFonts w:ascii="Cambria" w:hAnsi="Cambria" w:cs="Times"/>
          <w:sz w:val="24"/>
          <w:szCs w:val="24"/>
        </w:rPr>
        <w:t xml:space="preserve"> and needs</w:t>
      </w:r>
      <w:r w:rsidR="00024D3B">
        <w:rPr>
          <w:rFonts w:ascii="Cambria" w:hAnsi="Cambria" w:cs="Times"/>
          <w:sz w:val="24"/>
          <w:szCs w:val="24"/>
        </w:rPr>
        <w:t>.</w:t>
      </w:r>
    </w:p>
    <w:p w:rsidR="002277BC" w:rsidRPr="00B676E2" w:rsidRDefault="002277BC" w:rsidP="002277BC">
      <w:pPr>
        <w:pStyle w:val="ListParagraph"/>
        <w:widowControl w:val="0"/>
        <w:numPr>
          <w:ilvl w:val="0"/>
          <w:numId w:val="1"/>
        </w:numPr>
        <w:autoSpaceDE w:val="0"/>
        <w:autoSpaceDN w:val="0"/>
        <w:adjustRightInd w:val="0"/>
        <w:rPr>
          <w:rFonts w:ascii="Cambria" w:hAnsi="Cambria" w:cs="Times"/>
          <w:sz w:val="24"/>
          <w:szCs w:val="24"/>
        </w:rPr>
      </w:pPr>
      <w:r w:rsidRPr="00B676E2">
        <w:rPr>
          <w:rFonts w:ascii="Cambria" w:hAnsi="Cambria" w:cs="Times"/>
          <w:sz w:val="24"/>
          <w:szCs w:val="24"/>
        </w:rPr>
        <w:t>Fostering trusting caregiving relationships</w:t>
      </w:r>
      <w:r w:rsidR="00024D3B">
        <w:rPr>
          <w:rFonts w:ascii="Cambria" w:hAnsi="Cambria" w:cs="Times"/>
          <w:sz w:val="24"/>
          <w:szCs w:val="24"/>
        </w:rPr>
        <w:t>.</w:t>
      </w:r>
    </w:p>
    <w:p w:rsidR="002277BC" w:rsidRPr="00B676E2" w:rsidRDefault="002277BC" w:rsidP="002277BC">
      <w:pPr>
        <w:pStyle w:val="ListParagraph"/>
        <w:widowControl w:val="0"/>
        <w:numPr>
          <w:ilvl w:val="0"/>
          <w:numId w:val="1"/>
        </w:numPr>
        <w:autoSpaceDE w:val="0"/>
        <w:autoSpaceDN w:val="0"/>
        <w:adjustRightInd w:val="0"/>
        <w:rPr>
          <w:rFonts w:ascii="Cambria" w:hAnsi="Cambria" w:cs="Times"/>
          <w:sz w:val="24"/>
          <w:szCs w:val="24"/>
        </w:rPr>
      </w:pPr>
      <w:r w:rsidRPr="00B676E2">
        <w:rPr>
          <w:rFonts w:ascii="Cambria" w:hAnsi="Cambria" w:cs="Times"/>
          <w:sz w:val="24"/>
          <w:szCs w:val="24"/>
        </w:rPr>
        <w:t>Emphasizing freedom of choice</w:t>
      </w:r>
      <w:r w:rsidR="00024D3B">
        <w:rPr>
          <w:rFonts w:ascii="Cambria" w:hAnsi="Cambria" w:cs="Times"/>
          <w:sz w:val="24"/>
          <w:szCs w:val="24"/>
        </w:rPr>
        <w:t>.</w:t>
      </w:r>
    </w:p>
    <w:p w:rsidR="002277BC" w:rsidRPr="00B676E2" w:rsidRDefault="002277BC" w:rsidP="002277BC">
      <w:pPr>
        <w:pStyle w:val="ListParagraph"/>
        <w:widowControl w:val="0"/>
        <w:numPr>
          <w:ilvl w:val="0"/>
          <w:numId w:val="1"/>
        </w:numPr>
        <w:autoSpaceDE w:val="0"/>
        <w:autoSpaceDN w:val="0"/>
        <w:adjustRightInd w:val="0"/>
        <w:rPr>
          <w:rFonts w:ascii="Cambria" w:hAnsi="Cambria" w:cs="Times"/>
          <w:sz w:val="24"/>
          <w:szCs w:val="24"/>
        </w:rPr>
      </w:pPr>
      <w:r w:rsidRPr="00B676E2">
        <w:rPr>
          <w:rFonts w:ascii="Cambria" w:hAnsi="Cambria" w:cs="Times"/>
          <w:sz w:val="24"/>
          <w:szCs w:val="24"/>
        </w:rPr>
        <w:t>Promoting physical and emotional comfort</w:t>
      </w:r>
      <w:r w:rsidR="00024D3B">
        <w:rPr>
          <w:rFonts w:ascii="Cambria" w:hAnsi="Cambria" w:cs="Times"/>
          <w:sz w:val="24"/>
          <w:szCs w:val="24"/>
        </w:rPr>
        <w:t>.</w:t>
      </w:r>
    </w:p>
    <w:p w:rsidR="002277BC" w:rsidRPr="00B676E2" w:rsidRDefault="002277BC" w:rsidP="00B676E2">
      <w:pPr>
        <w:pStyle w:val="ListParagraph"/>
        <w:numPr>
          <w:ilvl w:val="0"/>
          <w:numId w:val="1"/>
        </w:numPr>
        <w:spacing w:after="120"/>
        <w:rPr>
          <w:rFonts w:ascii="Cambria" w:hAnsi="Cambria"/>
          <w:color w:val="000000"/>
          <w:sz w:val="24"/>
          <w:szCs w:val="24"/>
        </w:rPr>
      </w:pPr>
      <w:r w:rsidRPr="00B676E2">
        <w:rPr>
          <w:rFonts w:ascii="Cambria" w:hAnsi="Cambria" w:cs="Times"/>
          <w:sz w:val="24"/>
          <w:szCs w:val="24"/>
        </w:rPr>
        <w:t>Involving the person’s fam</w:t>
      </w:r>
      <w:r w:rsidR="00A21AE9">
        <w:rPr>
          <w:rFonts w:ascii="Cambria" w:hAnsi="Cambria" w:cs="Times"/>
          <w:sz w:val="24"/>
          <w:szCs w:val="24"/>
        </w:rPr>
        <w:t>ily and friends, as appropriate</w:t>
      </w:r>
      <w:r w:rsidR="00024D3B">
        <w:rPr>
          <w:rFonts w:ascii="Cambria" w:hAnsi="Cambria" w:cs="Times"/>
          <w:sz w:val="24"/>
          <w:szCs w:val="24"/>
        </w:rPr>
        <w:t>.</w:t>
      </w:r>
    </w:p>
    <w:p w:rsidR="008577C3" w:rsidRPr="00B676E2" w:rsidRDefault="00F218E2" w:rsidP="008577C3">
      <w:pPr>
        <w:tabs>
          <w:tab w:val="left" w:pos="5340"/>
        </w:tabs>
        <w:rPr>
          <w:rFonts w:ascii="Cambria" w:hAnsi="Cambria"/>
          <w:sz w:val="24"/>
          <w:szCs w:val="24"/>
        </w:rPr>
      </w:pPr>
      <w:r w:rsidRPr="00B676E2">
        <w:rPr>
          <w:rFonts w:ascii="Cambria" w:hAnsi="Cambria"/>
          <w:sz w:val="24"/>
          <w:szCs w:val="24"/>
        </w:rPr>
        <w:lastRenderedPageBreak/>
        <w:t>The a</w:t>
      </w:r>
      <w:r w:rsidR="008577C3" w:rsidRPr="00B676E2">
        <w:rPr>
          <w:rFonts w:ascii="Cambria" w:hAnsi="Cambria"/>
          <w:sz w:val="24"/>
          <w:szCs w:val="24"/>
        </w:rPr>
        <w:t>gency worker</w:t>
      </w:r>
      <w:r w:rsidRPr="00B676E2">
        <w:rPr>
          <w:rFonts w:ascii="Cambria" w:hAnsi="Cambria"/>
          <w:sz w:val="24"/>
          <w:szCs w:val="24"/>
        </w:rPr>
        <w:t>’</w:t>
      </w:r>
      <w:r w:rsidR="008577C3" w:rsidRPr="00B676E2">
        <w:rPr>
          <w:rFonts w:ascii="Cambria" w:hAnsi="Cambria"/>
          <w:sz w:val="24"/>
          <w:szCs w:val="24"/>
        </w:rPr>
        <w:t xml:space="preserve">s (options counselor, support broker, and others) role in </w:t>
      </w:r>
      <w:r w:rsidR="002277BC" w:rsidRPr="00B676E2">
        <w:rPr>
          <w:rFonts w:ascii="Cambria" w:hAnsi="Cambria"/>
          <w:sz w:val="24"/>
          <w:szCs w:val="24"/>
        </w:rPr>
        <w:t>a person-centered approach</w:t>
      </w:r>
      <w:r w:rsidR="008577C3" w:rsidRPr="00B676E2">
        <w:rPr>
          <w:rFonts w:ascii="Cambria" w:hAnsi="Cambria"/>
          <w:sz w:val="24"/>
          <w:szCs w:val="24"/>
        </w:rPr>
        <w:t xml:space="preserve"> is to enable and assist the person to identify and access a personalized mix of paid and non-paid services. The individual’s personally-defined outcomes, preferred methods for achieving them, training supports, therapies, treatments, and other services needed to achieve those outcomes becom</w:t>
      </w:r>
      <w:r w:rsidR="00A21AE9">
        <w:rPr>
          <w:rFonts w:ascii="Cambria" w:hAnsi="Cambria"/>
          <w:sz w:val="24"/>
          <w:szCs w:val="24"/>
        </w:rPr>
        <w:t>e part of a written LTSS plan. [</w:t>
      </w:r>
      <w:r w:rsidR="008577C3" w:rsidRPr="00B676E2">
        <w:rPr>
          <w:rFonts w:ascii="Cambria" w:hAnsi="Cambria"/>
          <w:sz w:val="24"/>
          <w:szCs w:val="24"/>
        </w:rPr>
        <w:t xml:space="preserve">Adapted from </w:t>
      </w:r>
      <w:r w:rsidR="00A21AE9">
        <w:rPr>
          <w:rFonts w:ascii="Cambria" w:hAnsi="Cambria"/>
          <w:sz w:val="24"/>
          <w:szCs w:val="24"/>
        </w:rPr>
        <w:t>2402a interagency HHS work group]</w:t>
      </w:r>
    </w:p>
    <w:p w:rsidR="002277BC" w:rsidRDefault="002277BC" w:rsidP="002277BC">
      <w:pPr>
        <w:widowControl w:val="0"/>
        <w:autoSpaceDE w:val="0"/>
        <w:autoSpaceDN w:val="0"/>
        <w:adjustRightInd w:val="0"/>
        <w:rPr>
          <w:rFonts w:ascii="Cambria" w:hAnsi="Cambria" w:cs="Times"/>
          <w:sz w:val="24"/>
          <w:szCs w:val="24"/>
        </w:rPr>
      </w:pPr>
    </w:p>
    <w:p w:rsidR="00EF539D" w:rsidRPr="00B676E2" w:rsidRDefault="00D90A55" w:rsidP="00B676E2">
      <w:pPr>
        <w:tabs>
          <w:tab w:val="left" w:pos="5340"/>
        </w:tabs>
        <w:spacing w:after="120"/>
        <w:rPr>
          <w:rFonts w:ascii="Cambria" w:hAnsi="Cambria"/>
          <w:sz w:val="24"/>
          <w:szCs w:val="24"/>
        </w:rPr>
      </w:pPr>
      <w:r w:rsidRPr="00B676E2">
        <w:rPr>
          <w:rFonts w:ascii="Cambria" w:hAnsi="Cambria"/>
          <w:b/>
          <w:color w:val="000000"/>
          <w:sz w:val="24"/>
          <w:szCs w:val="24"/>
        </w:rPr>
        <w:t>Options C</w:t>
      </w:r>
      <w:r w:rsidR="009534EC" w:rsidRPr="00B676E2">
        <w:rPr>
          <w:rFonts w:ascii="Cambria" w:hAnsi="Cambria"/>
          <w:b/>
          <w:color w:val="000000"/>
          <w:sz w:val="24"/>
          <w:szCs w:val="24"/>
        </w:rPr>
        <w:t>ounseling</w:t>
      </w:r>
      <w:r w:rsidRPr="00B676E2">
        <w:rPr>
          <w:rFonts w:ascii="Cambria" w:hAnsi="Cambria"/>
          <w:b/>
          <w:color w:val="000000"/>
          <w:sz w:val="24"/>
          <w:szCs w:val="24"/>
        </w:rPr>
        <w:t>:</w:t>
      </w:r>
      <w:r w:rsidR="00B676E2">
        <w:rPr>
          <w:rFonts w:ascii="Cambria" w:hAnsi="Cambria"/>
          <w:color w:val="000000"/>
          <w:sz w:val="24"/>
          <w:szCs w:val="24"/>
        </w:rPr>
        <w:t xml:space="preserve"> </w:t>
      </w:r>
      <w:r w:rsidR="00CA37E7" w:rsidRPr="00B676E2">
        <w:rPr>
          <w:rFonts w:ascii="Cambria" w:hAnsi="Cambria"/>
          <w:sz w:val="24"/>
          <w:szCs w:val="24"/>
        </w:rPr>
        <w:t>Options c</w:t>
      </w:r>
      <w:r w:rsidR="008577C3" w:rsidRPr="00B676E2">
        <w:rPr>
          <w:rFonts w:ascii="Cambria" w:hAnsi="Cambria"/>
          <w:sz w:val="24"/>
          <w:szCs w:val="24"/>
        </w:rPr>
        <w:t xml:space="preserve">ounseling is an interactive process where individuals receive guidance in their deliberations to make informed choices about long-term </w:t>
      </w:r>
      <w:r w:rsidR="001D09D4" w:rsidRPr="00B676E2">
        <w:rPr>
          <w:rFonts w:ascii="Cambria" w:hAnsi="Cambria"/>
          <w:sz w:val="24"/>
          <w:szCs w:val="24"/>
        </w:rPr>
        <w:t xml:space="preserve">services and </w:t>
      </w:r>
      <w:r w:rsidR="008577C3" w:rsidRPr="00B676E2">
        <w:rPr>
          <w:rFonts w:ascii="Cambria" w:hAnsi="Cambria"/>
          <w:sz w:val="24"/>
          <w:szCs w:val="24"/>
        </w:rPr>
        <w:t xml:space="preserve">supports. The process is directed by the individual and may include others that the person chooses or those that are legally authorized to represent the individual. Options </w:t>
      </w:r>
      <w:r w:rsidR="00DD0DB8" w:rsidRPr="00B676E2">
        <w:rPr>
          <w:rFonts w:ascii="Cambria" w:hAnsi="Cambria"/>
          <w:sz w:val="24"/>
          <w:szCs w:val="24"/>
        </w:rPr>
        <w:t>c</w:t>
      </w:r>
      <w:r w:rsidR="008577C3" w:rsidRPr="00B676E2">
        <w:rPr>
          <w:rFonts w:ascii="Cambria" w:hAnsi="Cambria"/>
          <w:sz w:val="24"/>
          <w:szCs w:val="24"/>
        </w:rPr>
        <w:t>ounseling includes the following steps:</w:t>
      </w:r>
    </w:p>
    <w:p w:rsidR="00A678E3" w:rsidRPr="00B676E2" w:rsidRDefault="008577C3" w:rsidP="00A678E3">
      <w:pPr>
        <w:pStyle w:val="ListParagraph"/>
        <w:numPr>
          <w:ilvl w:val="0"/>
          <w:numId w:val="4"/>
        </w:numPr>
        <w:tabs>
          <w:tab w:val="left" w:pos="5340"/>
        </w:tabs>
        <w:rPr>
          <w:rFonts w:ascii="Cambria" w:hAnsi="Cambria"/>
          <w:sz w:val="24"/>
          <w:szCs w:val="24"/>
        </w:rPr>
      </w:pPr>
      <w:r w:rsidRPr="00B676E2">
        <w:rPr>
          <w:rFonts w:ascii="Cambria" w:hAnsi="Cambria"/>
          <w:sz w:val="24"/>
          <w:szCs w:val="24"/>
        </w:rPr>
        <w:t xml:space="preserve">A personal interview to discover </w:t>
      </w:r>
      <w:r w:rsidR="001D09D4" w:rsidRPr="00B676E2">
        <w:rPr>
          <w:rFonts w:ascii="Cambria" w:hAnsi="Cambria"/>
          <w:sz w:val="24"/>
          <w:szCs w:val="24"/>
        </w:rPr>
        <w:t xml:space="preserve">the individual’s </w:t>
      </w:r>
      <w:r w:rsidRPr="00B676E2">
        <w:rPr>
          <w:rFonts w:ascii="Cambria" w:hAnsi="Cambria"/>
          <w:sz w:val="24"/>
          <w:szCs w:val="24"/>
        </w:rPr>
        <w:t>strengths, values, and preferences</w:t>
      </w:r>
      <w:r w:rsidR="00A21AE9">
        <w:rPr>
          <w:rFonts w:ascii="Cambria" w:hAnsi="Cambria"/>
          <w:sz w:val="24"/>
          <w:szCs w:val="24"/>
        </w:rPr>
        <w:t xml:space="preserve"> </w:t>
      </w:r>
      <w:r w:rsidRPr="00B676E2">
        <w:rPr>
          <w:rFonts w:ascii="Cambria" w:hAnsi="Cambria"/>
          <w:sz w:val="24"/>
          <w:szCs w:val="24"/>
        </w:rPr>
        <w:t>and the utilization of screenings for public programs</w:t>
      </w:r>
      <w:r w:rsidR="00024D3B">
        <w:rPr>
          <w:rFonts w:ascii="Cambria" w:hAnsi="Cambria"/>
          <w:sz w:val="24"/>
          <w:szCs w:val="24"/>
        </w:rPr>
        <w:t>.</w:t>
      </w:r>
    </w:p>
    <w:p w:rsidR="00A678E3" w:rsidRPr="00B676E2" w:rsidRDefault="00A678E3" w:rsidP="00A678E3">
      <w:pPr>
        <w:pStyle w:val="ListParagraph"/>
        <w:numPr>
          <w:ilvl w:val="0"/>
          <w:numId w:val="4"/>
        </w:numPr>
        <w:tabs>
          <w:tab w:val="left" w:pos="5340"/>
        </w:tabs>
        <w:rPr>
          <w:rFonts w:ascii="Cambria" w:hAnsi="Cambria"/>
          <w:sz w:val="24"/>
          <w:szCs w:val="24"/>
        </w:rPr>
      </w:pPr>
      <w:r w:rsidRPr="00B676E2">
        <w:rPr>
          <w:rFonts w:ascii="Cambria" w:hAnsi="Cambria"/>
          <w:sz w:val="24"/>
          <w:szCs w:val="24"/>
        </w:rPr>
        <w:t>A</w:t>
      </w:r>
      <w:r w:rsidR="008577C3" w:rsidRPr="00B676E2">
        <w:rPr>
          <w:rFonts w:ascii="Cambria" w:hAnsi="Cambria"/>
          <w:sz w:val="24"/>
          <w:szCs w:val="24"/>
        </w:rPr>
        <w:t xml:space="preserve"> facilitated decision support process explor</w:t>
      </w:r>
      <w:r w:rsidR="005C0A2B">
        <w:rPr>
          <w:rFonts w:ascii="Cambria" w:hAnsi="Cambria"/>
          <w:sz w:val="24"/>
          <w:szCs w:val="24"/>
        </w:rPr>
        <w:t>ing</w:t>
      </w:r>
      <w:r w:rsidR="008577C3" w:rsidRPr="00B676E2">
        <w:rPr>
          <w:rFonts w:ascii="Cambria" w:hAnsi="Cambria"/>
          <w:sz w:val="24"/>
          <w:szCs w:val="24"/>
        </w:rPr>
        <w:t xml:space="preserve"> resources and service options and support</w:t>
      </w:r>
      <w:r w:rsidR="005C0A2B">
        <w:rPr>
          <w:rFonts w:ascii="Cambria" w:hAnsi="Cambria"/>
          <w:sz w:val="24"/>
          <w:szCs w:val="24"/>
        </w:rPr>
        <w:t>ing</w:t>
      </w:r>
      <w:r w:rsidR="008577C3" w:rsidRPr="00B676E2">
        <w:rPr>
          <w:rFonts w:ascii="Cambria" w:hAnsi="Cambria"/>
          <w:sz w:val="24"/>
          <w:szCs w:val="24"/>
        </w:rPr>
        <w:t xml:space="preserve"> the individual in weighing pros and cons</w:t>
      </w:r>
      <w:r w:rsidR="00024D3B">
        <w:rPr>
          <w:rFonts w:ascii="Cambria" w:hAnsi="Cambria"/>
          <w:sz w:val="24"/>
          <w:szCs w:val="24"/>
        </w:rPr>
        <w:t>.</w:t>
      </w:r>
    </w:p>
    <w:p w:rsidR="00A678E3" w:rsidRPr="00B676E2" w:rsidRDefault="00A678E3" w:rsidP="00A678E3">
      <w:pPr>
        <w:pStyle w:val="ListParagraph"/>
        <w:numPr>
          <w:ilvl w:val="0"/>
          <w:numId w:val="4"/>
        </w:numPr>
        <w:tabs>
          <w:tab w:val="left" w:pos="5340"/>
        </w:tabs>
        <w:rPr>
          <w:rFonts w:ascii="Cambria" w:hAnsi="Cambria"/>
          <w:sz w:val="24"/>
          <w:szCs w:val="24"/>
        </w:rPr>
      </w:pPr>
      <w:r w:rsidRPr="00B676E2">
        <w:rPr>
          <w:rFonts w:ascii="Cambria" w:hAnsi="Cambria"/>
          <w:sz w:val="24"/>
          <w:szCs w:val="24"/>
        </w:rPr>
        <w:t>D</w:t>
      </w:r>
      <w:r w:rsidR="008577C3" w:rsidRPr="00B676E2">
        <w:rPr>
          <w:rFonts w:ascii="Cambria" w:hAnsi="Cambria"/>
          <w:sz w:val="24"/>
          <w:szCs w:val="24"/>
        </w:rPr>
        <w:t xml:space="preserve">eveloping action steps toward a goal or a </w:t>
      </w:r>
      <w:r w:rsidR="00024D3B" w:rsidRPr="00B676E2">
        <w:rPr>
          <w:rFonts w:ascii="Cambria" w:hAnsi="Cambria"/>
          <w:sz w:val="24"/>
          <w:szCs w:val="24"/>
        </w:rPr>
        <w:t>long-term</w:t>
      </w:r>
      <w:r w:rsidR="008577C3" w:rsidRPr="00B676E2">
        <w:rPr>
          <w:rFonts w:ascii="Cambria" w:hAnsi="Cambria"/>
          <w:sz w:val="24"/>
          <w:szCs w:val="24"/>
        </w:rPr>
        <w:t xml:space="preserve"> support plan and assistance in applying for and accessing </w:t>
      </w:r>
      <w:r w:rsidR="00024D3B">
        <w:rPr>
          <w:rFonts w:ascii="Cambria" w:hAnsi="Cambria"/>
          <w:sz w:val="24"/>
          <w:szCs w:val="24"/>
        </w:rPr>
        <w:t>support options when requested.</w:t>
      </w:r>
    </w:p>
    <w:p w:rsidR="00FD381B" w:rsidRDefault="00A678E3" w:rsidP="00FD381B">
      <w:pPr>
        <w:pStyle w:val="ListParagraph"/>
        <w:numPr>
          <w:ilvl w:val="0"/>
          <w:numId w:val="4"/>
        </w:numPr>
        <w:tabs>
          <w:tab w:val="left" w:pos="5340"/>
        </w:tabs>
        <w:spacing w:after="120"/>
        <w:rPr>
          <w:rFonts w:ascii="Cambria" w:hAnsi="Cambria"/>
          <w:sz w:val="24"/>
          <w:szCs w:val="24"/>
        </w:rPr>
      </w:pPr>
      <w:r w:rsidRPr="00B676E2">
        <w:rPr>
          <w:rFonts w:ascii="Cambria" w:hAnsi="Cambria"/>
          <w:sz w:val="24"/>
          <w:szCs w:val="24"/>
        </w:rPr>
        <w:t>Q</w:t>
      </w:r>
      <w:r w:rsidR="008577C3" w:rsidRPr="00B676E2">
        <w:rPr>
          <w:rFonts w:ascii="Cambria" w:hAnsi="Cambria"/>
          <w:sz w:val="24"/>
          <w:szCs w:val="24"/>
        </w:rPr>
        <w:t>uality assurance and follow-up to ensure supports and decisions are working</w:t>
      </w:r>
      <w:r w:rsidR="00FD381B">
        <w:rPr>
          <w:rFonts w:ascii="Cambria" w:hAnsi="Cambria"/>
          <w:sz w:val="24"/>
          <w:szCs w:val="24"/>
        </w:rPr>
        <w:t xml:space="preserve"> for the individual.</w:t>
      </w:r>
    </w:p>
    <w:p w:rsidR="008577C3" w:rsidRPr="00FD381B" w:rsidRDefault="008577C3" w:rsidP="00FD381B">
      <w:pPr>
        <w:tabs>
          <w:tab w:val="left" w:pos="5340"/>
        </w:tabs>
        <w:rPr>
          <w:rFonts w:ascii="Cambria" w:hAnsi="Cambria"/>
          <w:sz w:val="24"/>
          <w:szCs w:val="24"/>
        </w:rPr>
      </w:pPr>
      <w:r w:rsidRPr="00FD381B">
        <w:rPr>
          <w:rFonts w:ascii="Cambria" w:hAnsi="Cambria"/>
          <w:sz w:val="24"/>
          <w:szCs w:val="24"/>
        </w:rPr>
        <w:t xml:space="preserve">Options </w:t>
      </w:r>
      <w:r w:rsidR="00FD381B" w:rsidRPr="00FD381B">
        <w:rPr>
          <w:rFonts w:ascii="Cambria" w:hAnsi="Cambria"/>
          <w:sz w:val="24"/>
          <w:szCs w:val="24"/>
        </w:rPr>
        <w:t>c</w:t>
      </w:r>
      <w:r w:rsidRPr="00FD381B">
        <w:rPr>
          <w:rFonts w:ascii="Cambria" w:hAnsi="Cambria"/>
          <w:sz w:val="24"/>
          <w:szCs w:val="24"/>
        </w:rPr>
        <w:t>ounseling is for persons of all income levels but is targeted for persons with the most immediate concerns, such as those at greatest risk for institutionalization.</w:t>
      </w:r>
      <w:r w:rsidR="00430D4E" w:rsidRPr="00FD381B">
        <w:rPr>
          <w:rFonts w:ascii="Cambria" w:hAnsi="Cambria"/>
          <w:sz w:val="24"/>
          <w:szCs w:val="24"/>
        </w:rPr>
        <w:t xml:space="preserve"> </w:t>
      </w:r>
      <w:r w:rsidR="00A678E3" w:rsidRPr="00FD381B">
        <w:rPr>
          <w:rFonts w:ascii="Cambria" w:hAnsi="Cambria"/>
          <w:sz w:val="24"/>
          <w:szCs w:val="24"/>
        </w:rPr>
        <w:t>[</w:t>
      </w:r>
      <w:r w:rsidR="00430D4E" w:rsidRPr="00FD381B">
        <w:rPr>
          <w:rFonts w:ascii="Cambria" w:hAnsi="Cambria"/>
          <w:sz w:val="24"/>
          <w:szCs w:val="24"/>
        </w:rPr>
        <w:t xml:space="preserve">Adapted from the </w:t>
      </w:r>
      <w:hyperlink r:id="rId9" w:history="1">
        <w:r w:rsidR="00D763D2" w:rsidRPr="00853F43">
          <w:rPr>
            <w:rStyle w:val="Hyperlink"/>
            <w:rFonts w:ascii="Cambria" w:hAnsi="Cambria"/>
            <w:i/>
            <w:sz w:val="24"/>
            <w:szCs w:val="24"/>
          </w:rPr>
          <w:t>Administration</w:t>
        </w:r>
        <w:r w:rsidR="00430D4E" w:rsidRPr="00853F43">
          <w:rPr>
            <w:rStyle w:val="Hyperlink"/>
            <w:rFonts w:ascii="Cambria" w:hAnsi="Cambria"/>
            <w:i/>
            <w:sz w:val="24"/>
            <w:szCs w:val="24"/>
          </w:rPr>
          <w:t xml:space="preserve"> for Community Living Draft </w:t>
        </w:r>
        <w:r w:rsidR="00704540" w:rsidRPr="00853F43">
          <w:rPr>
            <w:rStyle w:val="Hyperlink"/>
            <w:rFonts w:ascii="Cambria" w:hAnsi="Cambria"/>
            <w:i/>
            <w:sz w:val="24"/>
            <w:szCs w:val="24"/>
          </w:rPr>
          <w:t xml:space="preserve">National </w:t>
        </w:r>
        <w:r w:rsidR="00430D4E" w:rsidRPr="00853F43">
          <w:rPr>
            <w:rStyle w:val="Hyperlink"/>
            <w:rFonts w:ascii="Cambria" w:hAnsi="Cambria"/>
            <w:i/>
            <w:sz w:val="24"/>
            <w:szCs w:val="24"/>
          </w:rPr>
          <w:t>Options Counseling Standards</w:t>
        </w:r>
        <w:r w:rsidR="00704540" w:rsidRPr="00853F43">
          <w:rPr>
            <w:rStyle w:val="Hyperlink"/>
            <w:rFonts w:ascii="Cambria" w:hAnsi="Cambria"/>
            <w:i/>
            <w:sz w:val="24"/>
            <w:szCs w:val="24"/>
          </w:rPr>
          <w:t xml:space="preserve"> June 2012</w:t>
        </w:r>
      </w:hyperlink>
      <w:r w:rsidR="00A678E3" w:rsidRPr="00FD381B">
        <w:rPr>
          <w:rFonts w:ascii="Cambria" w:hAnsi="Cambria"/>
          <w:sz w:val="24"/>
          <w:szCs w:val="24"/>
        </w:rPr>
        <w:t>]</w:t>
      </w:r>
    </w:p>
    <w:p w:rsidR="00D25592" w:rsidRDefault="00D25592" w:rsidP="009534EC">
      <w:pPr>
        <w:rPr>
          <w:rFonts w:ascii="Cambria" w:hAnsi="Cambria"/>
          <w:color w:val="000000"/>
          <w:sz w:val="24"/>
          <w:szCs w:val="24"/>
        </w:rPr>
      </w:pPr>
    </w:p>
    <w:p w:rsidR="00CA37E7" w:rsidRPr="00B676E2" w:rsidRDefault="00D90A55" w:rsidP="008577C3">
      <w:pPr>
        <w:tabs>
          <w:tab w:val="left" w:pos="5340"/>
        </w:tabs>
        <w:rPr>
          <w:rFonts w:ascii="Cambria" w:hAnsi="Cambria"/>
          <w:sz w:val="24"/>
          <w:szCs w:val="24"/>
        </w:rPr>
      </w:pPr>
      <w:r w:rsidRPr="00B676E2">
        <w:rPr>
          <w:rFonts w:ascii="Cambria" w:hAnsi="Cambria"/>
          <w:b/>
          <w:color w:val="000000"/>
          <w:sz w:val="24"/>
          <w:szCs w:val="24"/>
        </w:rPr>
        <w:t>Options C</w:t>
      </w:r>
      <w:r w:rsidR="00B676E2">
        <w:rPr>
          <w:rFonts w:ascii="Cambria" w:hAnsi="Cambria"/>
          <w:b/>
          <w:color w:val="000000"/>
          <w:sz w:val="24"/>
          <w:szCs w:val="24"/>
        </w:rPr>
        <w:t>ounselor:</w:t>
      </w:r>
      <w:r w:rsidR="00FD381B" w:rsidRPr="00B676E2">
        <w:rPr>
          <w:rFonts w:ascii="Cambria" w:hAnsi="Cambria"/>
          <w:color w:val="000000"/>
          <w:sz w:val="24"/>
          <w:szCs w:val="24"/>
        </w:rPr>
        <w:t xml:space="preserve"> </w:t>
      </w:r>
      <w:r w:rsidR="007B1509">
        <w:rPr>
          <w:rFonts w:ascii="Cambria" w:hAnsi="Cambria"/>
          <w:sz w:val="24"/>
          <w:szCs w:val="24"/>
        </w:rPr>
        <w:t xml:space="preserve">Staff engaging in options counseling with individuals may </w:t>
      </w:r>
      <w:r w:rsidR="003D34CA">
        <w:rPr>
          <w:rFonts w:ascii="Cambria" w:hAnsi="Cambria"/>
          <w:sz w:val="24"/>
          <w:szCs w:val="24"/>
        </w:rPr>
        <w:t>have the</w:t>
      </w:r>
      <w:r w:rsidR="002B491C">
        <w:rPr>
          <w:rFonts w:ascii="Cambria" w:hAnsi="Cambria"/>
          <w:sz w:val="24"/>
          <w:szCs w:val="24"/>
        </w:rPr>
        <w:t xml:space="preserve"> title of</w:t>
      </w:r>
      <w:r w:rsidR="007B1509">
        <w:rPr>
          <w:rFonts w:ascii="Cambria" w:hAnsi="Cambria"/>
          <w:sz w:val="24"/>
          <w:szCs w:val="24"/>
        </w:rPr>
        <w:t xml:space="preserve"> </w:t>
      </w:r>
      <w:r w:rsidR="007B1509" w:rsidRPr="005C0A2B">
        <w:rPr>
          <w:rFonts w:ascii="Cambria" w:hAnsi="Cambria"/>
          <w:sz w:val="24"/>
          <w:szCs w:val="24"/>
        </w:rPr>
        <w:t>options counselor</w:t>
      </w:r>
      <w:r w:rsidR="007B1509">
        <w:rPr>
          <w:rFonts w:ascii="Cambria" w:hAnsi="Cambria"/>
          <w:sz w:val="24"/>
          <w:szCs w:val="24"/>
        </w:rPr>
        <w:t xml:space="preserve"> or have other titles. </w:t>
      </w:r>
    </w:p>
    <w:p w:rsidR="00D90A55" w:rsidRPr="00B676E2" w:rsidRDefault="00D90A55" w:rsidP="009534EC">
      <w:pPr>
        <w:rPr>
          <w:rFonts w:ascii="Cambria" w:hAnsi="Cambria"/>
          <w:color w:val="000000"/>
          <w:sz w:val="24"/>
          <w:szCs w:val="24"/>
        </w:rPr>
      </w:pPr>
    </w:p>
    <w:p w:rsidR="002277BC" w:rsidRPr="00B676E2" w:rsidRDefault="00D90A55" w:rsidP="00B676E2">
      <w:pPr>
        <w:spacing w:after="120"/>
        <w:rPr>
          <w:rFonts w:ascii="Cambria" w:hAnsi="Cambria" w:cs="Times"/>
          <w:sz w:val="24"/>
          <w:szCs w:val="24"/>
        </w:rPr>
      </w:pPr>
      <w:r w:rsidRPr="00B676E2">
        <w:rPr>
          <w:rFonts w:ascii="Cambria" w:hAnsi="Cambria"/>
          <w:b/>
          <w:color w:val="000000"/>
          <w:sz w:val="24"/>
          <w:szCs w:val="24"/>
        </w:rPr>
        <w:t>Strengths-B</w:t>
      </w:r>
      <w:r w:rsidR="009534EC" w:rsidRPr="00B676E2">
        <w:rPr>
          <w:rFonts w:ascii="Cambria" w:hAnsi="Cambria"/>
          <w:b/>
          <w:color w:val="000000"/>
          <w:sz w:val="24"/>
          <w:szCs w:val="24"/>
        </w:rPr>
        <w:t>ased</w:t>
      </w:r>
      <w:r w:rsidR="002277BC" w:rsidRPr="00B676E2">
        <w:rPr>
          <w:rFonts w:ascii="Cambria" w:hAnsi="Cambria"/>
          <w:b/>
          <w:color w:val="000000"/>
          <w:sz w:val="24"/>
          <w:szCs w:val="24"/>
        </w:rPr>
        <w:t xml:space="preserve"> Perspective</w:t>
      </w:r>
      <w:r w:rsidRPr="00B676E2">
        <w:rPr>
          <w:rFonts w:ascii="Cambria" w:hAnsi="Cambria"/>
          <w:b/>
          <w:color w:val="000000"/>
          <w:sz w:val="24"/>
          <w:szCs w:val="24"/>
        </w:rPr>
        <w:t>:</w:t>
      </w:r>
      <w:r w:rsidR="00B676E2">
        <w:rPr>
          <w:rFonts w:ascii="Cambria" w:hAnsi="Cambria"/>
          <w:color w:val="000000"/>
          <w:sz w:val="24"/>
          <w:szCs w:val="24"/>
        </w:rPr>
        <w:t xml:space="preserve"> </w:t>
      </w:r>
      <w:r w:rsidR="005C0A2B">
        <w:rPr>
          <w:rFonts w:ascii="Cambria" w:hAnsi="Cambria"/>
          <w:color w:val="000000"/>
          <w:sz w:val="24"/>
          <w:szCs w:val="24"/>
        </w:rPr>
        <w:t>The s</w:t>
      </w:r>
      <w:r w:rsidRPr="00B676E2">
        <w:rPr>
          <w:rFonts w:ascii="Cambria" w:hAnsi="Cambria"/>
          <w:color w:val="000000"/>
          <w:sz w:val="24"/>
          <w:szCs w:val="24"/>
        </w:rPr>
        <w:t xml:space="preserve">trengths-based </w:t>
      </w:r>
      <w:r w:rsidR="002277BC" w:rsidRPr="00B676E2">
        <w:rPr>
          <w:rFonts w:ascii="Cambria" w:hAnsi="Cambria"/>
          <w:color w:val="000000"/>
          <w:sz w:val="24"/>
          <w:szCs w:val="24"/>
        </w:rPr>
        <w:t xml:space="preserve">perspective </w:t>
      </w:r>
      <w:r w:rsidRPr="00B676E2">
        <w:rPr>
          <w:rFonts w:ascii="Cambria" w:hAnsi="Cambria"/>
          <w:color w:val="000000"/>
          <w:sz w:val="24"/>
          <w:szCs w:val="24"/>
        </w:rPr>
        <w:t>is a social work practic</w:t>
      </w:r>
      <w:r w:rsidR="00024D3B">
        <w:rPr>
          <w:rFonts w:ascii="Cambria" w:hAnsi="Cambria"/>
          <w:color w:val="000000"/>
          <w:sz w:val="24"/>
          <w:szCs w:val="24"/>
        </w:rPr>
        <w:t>e theory that emphasizes people’</w:t>
      </w:r>
      <w:r w:rsidRPr="00B676E2">
        <w:rPr>
          <w:rFonts w:ascii="Cambria" w:hAnsi="Cambria"/>
          <w:color w:val="000000"/>
          <w:sz w:val="24"/>
          <w:szCs w:val="24"/>
        </w:rPr>
        <w:t>s self-determination</w:t>
      </w:r>
      <w:r w:rsidR="00430D4E" w:rsidRPr="00B676E2">
        <w:rPr>
          <w:rFonts w:ascii="Cambria" w:hAnsi="Cambria"/>
          <w:color w:val="000000"/>
          <w:sz w:val="24"/>
          <w:szCs w:val="24"/>
        </w:rPr>
        <w:t xml:space="preserve">, </w:t>
      </w:r>
      <w:r w:rsidR="00430D4E" w:rsidRPr="00B676E2">
        <w:rPr>
          <w:rFonts w:ascii="Cambria" w:hAnsi="Cambria"/>
          <w:sz w:val="24"/>
          <w:szCs w:val="24"/>
        </w:rPr>
        <w:t>strengths, abilities</w:t>
      </w:r>
      <w:r w:rsidR="00E90D5E">
        <w:rPr>
          <w:rFonts w:ascii="Cambria" w:hAnsi="Cambria"/>
          <w:sz w:val="24"/>
          <w:szCs w:val="24"/>
        </w:rPr>
        <w:t>,</w:t>
      </w:r>
      <w:r w:rsidR="00430D4E" w:rsidRPr="00B676E2">
        <w:rPr>
          <w:rFonts w:ascii="Cambria" w:hAnsi="Cambria"/>
          <w:sz w:val="24"/>
          <w:szCs w:val="24"/>
        </w:rPr>
        <w:t xml:space="preserve"> and potential rather than problems, deficits</w:t>
      </w:r>
      <w:r w:rsidR="00E90D5E">
        <w:rPr>
          <w:rFonts w:ascii="Cambria" w:hAnsi="Cambria"/>
          <w:sz w:val="24"/>
          <w:szCs w:val="24"/>
        </w:rPr>
        <w:t>,</w:t>
      </w:r>
      <w:r w:rsidR="00430D4E" w:rsidRPr="00B676E2">
        <w:rPr>
          <w:rFonts w:ascii="Cambria" w:hAnsi="Cambria"/>
          <w:sz w:val="24"/>
          <w:szCs w:val="24"/>
        </w:rPr>
        <w:t xml:space="preserve"> and pathologies</w:t>
      </w:r>
      <w:r w:rsidR="00D763D2" w:rsidRPr="00B676E2">
        <w:rPr>
          <w:rFonts w:ascii="Cambria" w:hAnsi="Cambria"/>
          <w:color w:val="000000"/>
          <w:sz w:val="24"/>
          <w:szCs w:val="24"/>
        </w:rPr>
        <w:t>.</w:t>
      </w:r>
      <w:r w:rsidR="002277BC" w:rsidRPr="00B676E2">
        <w:rPr>
          <w:rFonts w:ascii="Cambria" w:hAnsi="Cambria" w:cs="Lucida Sans"/>
          <w:sz w:val="24"/>
          <w:szCs w:val="24"/>
        </w:rPr>
        <w:t xml:space="preserve"> </w:t>
      </w:r>
      <w:r w:rsidR="002277BC" w:rsidRPr="00B676E2">
        <w:rPr>
          <w:rFonts w:ascii="Cambria" w:hAnsi="Cambria" w:cs="Times"/>
          <w:sz w:val="24"/>
          <w:szCs w:val="24"/>
        </w:rPr>
        <w:t xml:space="preserve">There are a number of common elements to a </w:t>
      </w:r>
      <w:r w:rsidR="00897FA0" w:rsidRPr="00B676E2">
        <w:rPr>
          <w:rFonts w:ascii="Cambria" w:hAnsi="Cambria"/>
          <w:color w:val="000000"/>
          <w:sz w:val="24"/>
          <w:szCs w:val="24"/>
        </w:rPr>
        <w:t>s</w:t>
      </w:r>
      <w:r w:rsidR="002277BC" w:rsidRPr="00B676E2">
        <w:rPr>
          <w:rFonts w:ascii="Cambria" w:hAnsi="Cambria"/>
          <w:color w:val="000000"/>
          <w:sz w:val="24"/>
          <w:szCs w:val="24"/>
        </w:rPr>
        <w:t>trengths-based perspective</w:t>
      </w:r>
      <w:r w:rsidR="002277BC" w:rsidRPr="00B676E2">
        <w:rPr>
          <w:rFonts w:ascii="Cambria" w:hAnsi="Cambria" w:cs="Times"/>
          <w:sz w:val="24"/>
          <w:szCs w:val="24"/>
        </w:rPr>
        <w:t>, including: </w:t>
      </w:r>
    </w:p>
    <w:p w:rsidR="002277BC" w:rsidRPr="00B676E2" w:rsidRDefault="002277BC" w:rsidP="002277BC">
      <w:pPr>
        <w:widowControl w:val="0"/>
        <w:numPr>
          <w:ilvl w:val="0"/>
          <w:numId w:val="3"/>
        </w:numPr>
        <w:tabs>
          <w:tab w:val="left" w:pos="220"/>
          <w:tab w:val="left" w:pos="720"/>
        </w:tabs>
        <w:autoSpaceDE w:val="0"/>
        <w:autoSpaceDN w:val="0"/>
        <w:adjustRightInd w:val="0"/>
        <w:rPr>
          <w:rFonts w:ascii="Cambria" w:hAnsi="Cambria" w:cs="Lucida Sans"/>
          <w:sz w:val="24"/>
          <w:szCs w:val="24"/>
        </w:rPr>
      </w:pPr>
      <w:r w:rsidRPr="00B676E2">
        <w:rPr>
          <w:rFonts w:ascii="Cambria" w:hAnsi="Cambria" w:cs="Lucida Sans"/>
          <w:sz w:val="24"/>
          <w:szCs w:val="24"/>
        </w:rPr>
        <w:t xml:space="preserve">People have </w:t>
      </w:r>
      <w:r w:rsidR="00DD0DB8" w:rsidRPr="00B676E2">
        <w:rPr>
          <w:rFonts w:ascii="Cambria" w:hAnsi="Cambria" w:cs="Lucida Sans"/>
          <w:sz w:val="24"/>
          <w:szCs w:val="24"/>
        </w:rPr>
        <w:t>numerous</w:t>
      </w:r>
      <w:r w:rsidRPr="00B676E2">
        <w:rPr>
          <w:rFonts w:ascii="Cambria" w:hAnsi="Cambria" w:cs="Lucida Sans"/>
          <w:sz w:val="24"/>
          <w:szCs w:val="24"/>
        </w:rPr>
        <w:t xml:space="preserve"> strengths and the capacity to continue to learn, grow</w:t>
      </w:r>
      <w:r w:rsidR="00E90D5E">
        <w:rPr>
          <w:rFonts w:ascii="Cambria" w:hAnsi="Cambria" w:cs="Lucida Sans"/>
          <w:sz w:val="24"/>
          <w:szCs w:val="24"/>
        </w:rPr>
        <w:t>,</w:t>
      </w:r>
      <w:r w:rsidRPr="00B676E2">
        <w:rPr>
          <w:rFonts w:ascii="Cambria" w:hAnsi="Cambria" w:cs="Lucida Sans"/>
          <w:sz w:val="24"/>
          <w:szCs w:val="24"/>
        </w:rPr>
        <w:t xml:space="preserve"> and change.</w:t>
      </w:r>
    </w:p>
    <w:p w:rsidR="002277BC" w:rsidRPr="00B676E2" w:rsidRDefault="002277BC" w:rsidP="002277BC">
      <w:pPr>
        <w:widowControl w:val="0"/>
        <w:numPr>
          <w:ilvl w:val="0"/>
          <w:numId w:val="3"/>
        </w:numPr>
        <w:tabs>
          <w:tab w:val="left" w:pos="220"/>
          <w:tab w:val="left" w:pos="720"/>
        </w:tabs>
        <w:autoSpaceDE w:val="0"/>
        <w:autoSpaceDN w:val="0"/>
        <w:adjustRightInd w:val="0"/>
        <w:rPr>
          <w:rFonts w:ascii="Cambria" w:hAnsi="Cambria" w:cs="Lucida Sans"/>
          <w:sz w:val="24"/>
          <w:szCs w:val="24"/>
        </w:rPr>
      </w:pPr>
      <w:r w:rsidRPr="00B676E2">
        <w:rPr>
          <w:rFonts w:ascii="Cambria" w:hAnsi="Cambria" w:cs="Lucida Sans"/>
          <w:sz w:val="24"/>
          <w:szCs w:val="24"/>
        </w:rPr>
        <w:t xml:space="preserve">The focus of intervention is on the </w:t>
      </w:r>
      <w:r w:rsidR="00897FA0" w:rsidRPr="00B676E2">
        <w:rPr>
          <w:rFonts w:ascii="Cambria" w:hAnsi="Cambria" w:cs="Lucida Sans"/>
          <w:sz w:val="24"/>
          <w:szCs w:val="24"/>
        </w:rPr>
        <w:t xml:space="preserve">individual’s </w:t>
      </w:r>
      <w:r w:rsidRPr="00B676E2">
        <w:rPr>
          <w:rFonts w:ascii="Cambria" w:hAnsi="Cambria" w:cs="Lucida Sans"/>
          <w:sz w:val="24"/>
          <w:szCs w:val="24"/>
        </w:rPr>
        <w:t>strengths and aspirations.</w:t>
      </w:r>
    </w:p>
    <w:p w:rsidR="002277BC" w:rsidRPr="00B676E2" w:rsidRDefault="002277BC" w:rsidP="002277BC">
      <w:pPr>
        <w:widowControl w:val="0"/>
        <w:numPr>
          <w:ilvl w:val="0"/>
          <w:numId w:val="3"/>
        </w:numPr>
        <w:tabs>
          <w:tab w:val="left" w:pos="220"/>
          <w:tab w:val="left" w:pos="720"/>
        </w:tabs>
        <w:autoSpaceDE w:val="0"/>
        <w:autoSpaceDN w:val="0"/>
        <w:adjustRightInd w:val="0"/>
        <w:rPr>
          <w:rFonts w:ascii="Cambria" w:hAnsi="Cambria" w:cs="Lucida Sans"/>
          <w:sz w:val="24"/>
          <w:szCs w:val="24"/>
        </w:rPr>
      </w:pPr>
      <w:r w:rsidRPr="00B676E2">
        <w:rPr>
          <w:rFonts w:ascii="Cambria" w:hAnsi="Cambria" w:cs="Lucida Sans"/>
          <w:sz w:val="24"/>
          <w:szCs w:val="24"/>
        </w:rPr>
        <w:t>The community or social environment is seen as being full of resources.</w:t>
      </w:r>
    </w:p>
    <w:p w:rsidR="002277BC" w:rsidRPr="00B676E2" w:rsidRDefault="002277BC" w:rsidP="002277BC">
      <w:pPr>
        <w:widowControl w:val="0"/>
        <w:numPr>
          <w:ilvl w:val="0"/>
          <w:numId w:val="3"/>
        </w:numPr>
        <w:tabs>
          <w:tab w:val="left" w:pos="220"/>
          <w:tab w:val="left" w:pos="720"/>
        </w:tabs>
        <w:autoSpaceDE w:val="0"/>
        <w:autoSpaceDN w:val="0"/>
        <w:adjustRightInd w:val="0"/>
        <w:rPr>
          <w:rFonts w:ascii="Cambria" w:hAnsi="Cambria" w:cs="Lucida Sans"/>
          <w:sz w:val="24"/>
          <w:szCs w:val="24"/>
        </w:rPr>
      </w:pPr>
      <w:r w:rsidRPr="00B676E2">
        <w:rPr>
          <w:rFonts w:ascii="Cambria" w:hAnsi="Cambria" w:cs="Lucida Sans"/>
          <w:sz w:val="24"/>
          <w:szCs w:val="24"/>
        </w:rPr>
        <w:t xml:space="preserve">The service provider collaborates with </w:t>
      </w:r>
      <w:r w:rsidR="00897FA0" w:rsidRPr="00B676E2">
        <w:rPr>
          <w:rFonts w:ascii="Cambria" w:hAnsi="Cambria" w:cs="Lucida Sans"/>
          <w:sz w:val="24"/>
          <w:szCs w:val="24"/>
        </w:rPr>
        <w:t>the individual</w:t>
      </w:r>
      <w:r w:rsidRPr="00B676E2">
        <w:rPr>
          <w:rFonts w:ascii="Cambria" w:hAnsi="Cambria" w:cs="Lucida Sans"/>
          <w:sz w:val="24"/>
          <w:szCs w:val="24"/>
        </w:rPr>
        <w:t>.</w:t>
      </w:r>
    </w:p>
    <w:p w:rsidR="002277BC" w:rsidRPr="00B676E2" w:rsidRDefault="002277BC" w:rsidP="002277BC">
      <w:pPr>
        <w:widowControl w:val="0"/>
        <w:numPr>
          <w:ilvl w:val="0"/>
          <w:numId w:val="3"/>
        </w:numPr>
        <w:tabs>
          <w:tab w:val="left" w:pos="220"/>
          <w:tab w:val="left" w:pos="720"/>
        </w:tabs>
        <w:autoSpaceDE w:val="0"/>
        <w:autoSpaceDN w:val="0"/>
        <w:adjustRightInd w:val="0"/>
        <w:rPr>
          <w:rFonts w:ascii="Cambria" w:hAnsi="Cambria" w:cs="Lucida Sans"/>
          <w:sz w:val="24"/>
          <w:szCs w:val="24"/>
        </w:rPr>
      </w:pPr>
      <w:r w:rsidRPr="00B676E2">
        <w:rPr>
          <w:rFonts w:ascii="Cambria" w:hAnsi="Cambria" w:cs="Lucida Sans"/>
          <w:sz w:val="24"/>
          <w:szCs w:val="24"/>
        </w:rPr>
        <w:t>Interventions are based on self-determination.</w:t>
      </w:r>
    </w:p>
    <w:p w:rsidR="002277BC" w:rsidRPr="00B676E2" w:rsidRDefault="002277BC" w:rsidP="002277BC">
      <w:pPr>
        <w:widowControl w:val="0"/>
        <w:numPr>
          <w:ilvl w:val="0"/>
          <w:numId w:val="3"/>
        </w:numPr>
        <w:tabs>
          <w:tab w:val="left" w:pos="220"/>
          <w:tab w:val="left" w:pos="720"/>
        </w:tabs>
        <w:autoSpaceDE w:val="0"/>
        <w:autoSpaceDN w:val="0"/>
        <w:adjustRightInd w:val="0"/>
        <w:rPr>
          <w:rFonts w:ascii="Cambria" w:hAnsi="Cambria" w:cs="Lucida Sans"/>
          <w:sz w:val="24"/>
          <w:szCs w:val="24"/>
        </w:rPr>
      </w:pPr>
      <w:r w:rsidRPr="00B676E2">
        <w:rPr>
          <w:rFonts w:ascii="Cambria" w:hAnsi="Cambria" w:cs="Lucida Sans"/>
          <w:sz w:val="24"/>
          <w:szCs w:val="24"/>
        </w:rPr>
        <w:t>There is a commitment to empowerment.</w:t>
      </w:r>
    </w:p>
    <w:p w:rsidR="008577C3" w:rsidRPr="00B676E2" w:rsidRDefault="002277BC" w:rsidP="002277BC">
      <w:pPr>
        <w:widowControl w:val="0"/>
        <w:numPr>
          <w:ilvl w:val="0"/>
          <w:numId w:val="3"/>
        </w:numPr>
        <w:tabs>
          <w:tab w:val="left" w:pos="220"/>
          <w:tab w:val="left" w:pos="720"/>
        </w:tabs>
        <w:autoSpaceDE w:val="0"/>
        <w:autoSpaceDN w:val="0"/>
        <w:adjustRightInd w:val="0"/>
        <w:rPr>
          <w:rFonts w:ascii="Cambria" w:hAnsi="Cambria"/>
          <w:sz w:val="24"/>
          <w:szCs w:val="24"/>
        </w:rPr>
      </w:pPr>
      <w:r w:rsidRPr="00B676E2">
        <w:rPr>
          <w:rFonts w:ascii="Cambria" w:hAnsi="Cambria" w:cs="Lucida Sans"/>
          <w:sz w:val="24"/>
          <w:szCs w:val="24"/>
        </w:rPr>
        <w:t xml:space="preserve">Problems are seen as the result of interactions </w:t>
      </w:r>
      <w:r w:rsidRPr="00E90D5E">
        <w:rPr>
          <w:rFonts w:ascii="Cambria" w:hAnsi="Cambria" w:cs="Lucida Sans"/>
          <w:i/>
          <w:sz w:val="24"/>
          <w:szCs w:val="24"/>
        </w:rPr>
        <w:t>between</w:t>
      </w:r>
      <w:r w:rsidRPr="00B676E2">
        <w:rPr>
          <w:rFonts w:ascii="Cambria" w:hAnsi="Cambria" w:cs="Lucida Sans"/>
          <w:sz w:val="24"/>
          <w:szCs w:val="24"/>
        </w:rPr>
        <w:t xml:space="preserve"> individuals, organizations</w:t>
      </w:r>
      <w:r w:rsidR="00E90D5E">
        <w:rPr>
          <w:rFonts w:ascii="Cambria" w:hAnsi="Cambria" w:cs="Lucida Sans"/>
          <w:sz w:val="24"/>
          <w:szCs w:val="24"/>
        </w:rPr>
        <w:t>,</w:t>
      </w:r>
      <w:r w:rsidRPr="00B676E2">
        <w:rPr>
          <w:rFonts w:ascii="Cambria" w:hAnsi="Cambria" w:cs="Lucida Sans"/>
          <w:sz w:val="24"/>
          <w:szCs w:val="24"/>
        </w:rPr>
        <w:t xml:space="preserve"> or structures rather than deficits </w:t>
      </w:r>
      <w:r w:rsidRPr="00E90D5E">
        <w:rPr>
          <w:rFonts w:ascii="Cambria" w:hAnsi="Cambria" w:cs="Lucida Sans"/>
          <w:i/>
          <w:sz w:val="24"/>
          <w:szCs w:val="24"/>
        </w:rPr>
        <w:t>within</w:t>
      </w:r>
      <w:r w:rsidRPr="00B676E2">
        <w:rPr>
          <w:rFonts w:ascii="Cambria" w:hAnsi="Cambria" w:cs="Lucida Sans"/>
          <w:sz w:val="24"/>
          <w:szCs w:val="24"/>
        </w:rPr>
        <w:t xml:space="preserve"> individuals, </w:t>
      </w:r>
      <w:r w:rsidR="00B676E2" w:rsidRPr="00B676E2">
        <w:rPr>
          <w:rFonts w:ascii="Cambria" w:hAnsi="Cambria" w:cs="Lucida Sans"/>
          <w:sz w:val="24"/>
          <w:szCs w:val="24"/>
        </w:rPr>
        <w:t>organizations,</w:t>
      </w:r>
      <w:r w:rsidRPr="00B676E2">
        <w:rPr>
          <w:rFonts w:ascii="Cambria" w:hAnsi="Cambria" w:cs="Lucida Sans"/>
          <w:sz w:val="24"/>
          <w:szCs w:val="24"/>
        </w:rPr>
        <w:t xml:space="preserve"> or structures. </w:t>
      </w:r>
    </w:p>
    <w:sectPr w:rsidR="008577C3" w:rsidRPr="00B676E2" w:rsidSect="00E90D5E">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0D" w:rsidRDefault="005F750D" w:rsidP="00E90D5E">
      <w:r>
        <w:separator/>
      </w:r>
    </w:p>
  </w:endnote>
  <w:endnote w:type="continuationSeparator" w:id="0">
    <w:p w:rsidR="005F750D" w:rsidRDefault="005F750D" w:rsidP="00E9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969691"/>
      <w:docPartObj>
        <w:docPartGallery w:val="Page Numbers (Bottom of Page)"/>
        <w:docPartUnique/>
      </w:docPartObj>
    </w:sdtPr>
    <w:sdtEndPr>
      <w:rPr>
        <w:rFonts w:ascii="Cambria" w:hAnsi="Cambria"/>
        <w:noProof/>
      </w:rPr>
    </w:sdtEndPr>
    <w:sdtContent>
      <w:p w:rsidR="00E90D5E" w:rsidRPr="00E90D5E" w:rsidRDefault="00E90D5E">
        <w:pPr>
          <w:pStyle w:val="Footer"/>
          <w:jc w:val="right"/>
          <w:rPr>
            <w:rFonts w:ascii="Cambria" w:hAnsi="Cambria"/>
          </w:rPr>
        </w:pPr>
        <w:r w:rsidRPr="00E90D5E">
          <w:rPr>
            <w:rFonts w:ascii="Cambria" w:hAnsi="Cambria"/>
          </w:rPr>
          <w:fldChar w:fldCharType="begin"/>
        </w:r>
        <w:r w:rsidRPr="00E90D5E">
          <w:rPr>
            <w:rFonts w:ascii="Cambria" w:hAnsi="Cambria"/>
          </w:rPr>
          <w:instrText xml:space="preserve"> PAGE   \* MERGEFORMAT </w:instrText>
        </w:r>
        <w:r w:rsidRPr="00E90D5E">
          <w:rPr>
            <w:rFonts w:ascii="Cambria" w:hAnsi="Cambria"/>
          </w:rPr>
          <w:fldChar w:fldCharType="separate"/>
        </w:r>
        <w:r w:rsidR="006C6C87">
          <w:rPr>
            <w:rFonts w:ascii="Cambria" w:hAnsi="Cambria"/>
            <w:noProof/>
          </w:rPr>
          <w:t>1</w:t>
        </w:r>
        <w:r w:rsidRPr="00E90D5E">
          <w:rPr>
            <w:rFonts w:ascii="Cambria" w:hAnsi="Cambr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0D" w:rsidRDefault="005F750D" w:rsidP="00E90D5E">
      <w:r>
        <w:separator/>
      </w:r>
    </w:p>
  </w:footnote>
  <w:footnote w:type="continuationSeparator" w:id="0">
    <w:p w:rsidR="005F750D" w:rsidRDefault="005F750D" w:rsidP="00E90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170C4"/>
    <w:multiLevelType w:val="hybridMultilevel"/>
    <w:tmpl w:val="C97E8D32"/>
    <w:lvl w:ilvl="0" w:tplc="04090001">
      <w:start w:val="1"/>
      <w:numFmt w:val="bullet"/>
      <w:lvlText w:val=""/>
      <w:lvlJc w:val="left"/>
      <w:pPr>
        <w:ind w:left="5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91328A"/>
    <w:multiLevelType w:val="hybridMultilevel"/>
    <w:tmpl w:val="23EE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93709"/>
    <w:multiLevelType w:val="hybridMultilevel"/>
    <w:tmpl w:val="43CC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EC"/>
    <w:rsid w:val="00024D3B"/>
    <w:rsid w:val="000F0814"/>
    <w:rsid w:val="001D09D4"/>
    <w:rsid w:val="002277BC"/>
    <w:rsid w:val="00230A8C"/>
    <w:rsid w:val="002B491C"/>
    <w:rsid w:val="002E5555"/>
    <w:rsid w:val="003C4CBA"/>
    <w:rsid w:val="003D34CA"/>
    <w:rsid w:val="00430D4E"/>
    <w:rsid w:val="00457773"/>
    <w:rsid w:val="005625D8"/>
    <w:rsid w:val="0059038C"/>
    <w:rsid w:val="005C0A2B"/>
    <w:rsid w:val="005C1D34"/>
    <w:rsid w:val="005D2F67"/>
    <w:rsid w:val="005F750D"/>
    <w:rsid w:val="006C6C87"/>
    <w:rsid w:val="00704540"/>
    <w:rsid w:val="007B1509"/>
    <w:rsid w:val="00853F43"/>
    <w:rsid w:val="008577C3"/>
    <w:rsid w:val="0089142D"/>
    <w:rsid w:val="00897FA0"/>
    <w:rsid w:val="008F0DF3"/>
    <w:rsid w:val="009534EC"/>
    <w:rsid w:val="009E0E0A"/>
    <w:rsid w:val="00A21AE9"/>
    <w:rsid w:val="00A678E3"/>
    <w:rsid w:val="00B676E2"/>
    <w:rsid w:val="00B764AD"/>
    <w:rsid w:val="00CA37E7"/>
    <w:rsid w:val="00D25592"/>
    <w:rsid w:val="00D763D2"/>
    <w:rsid w:val="00D90A55"/>
    <w:rsid w:val="00DD0DB8"/>
    <w:rsid w:val="00E14E80"/>
    <w:rsid w:val="00E643D4"/>
    <w:rsid w:val="00E90D5E"/>
    <w:rsid w:val="00EF539D"/>
    <w:rsid w:val="00F218E2"/>
    <w:rsid w:val="00FD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FC20C4-819E-4C02-BD2A-83B5FD8D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E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7E7"/>
    <w:rPr>
      <w:color w:val="0000FF" w:themeColor="hyperlink"/>
      <w:u w:val="single"/>
    </w:rPr>
  </w:style>
  <w:style w:type="paragraph" w:styleId="ListParagraph">
    <w:name w:val="List Paragraph"/>
    <w:basedOn w:val="Normal"/>
    <w:uiPriority w:val="34"/>
    <w:qFormat/>
    <w:rsid w:val="002277BC"/>
    <w:pPr>
      <w:ind w:left="720"/>
      <w:contextualSpacing/>
    </w:pPr>
  </w:style>
  <w:style w:type="character" w:styleId="CommentReference">
    <w:name w:val="annotation reference"/>
    <w:basedOn w:val="DefaultParagraphFont"/>
    <w:uiPriority w:val="99"/>
    <w:semiHidden/>
    <w:unhideWhenUsed/>
    <w:rsid w:val="00E14E80"/>
    <w:rPr>
      <w:sz w:val="16"/>
      <w:szCs w:val="16"/>
    </w:rPr>
  </w:style>
  <w:style w:type="paragraph" w:styleId="CommentText">
    <w:name w:val="annotation text"/>
    <w:basedOn w:val="Normal"/>
    <w:link w:val="CommentTextChar"/>
    <w:uiPriority w:val="99"/>
    <w:semiHidden/>
    <w:unhideWhenUsed/>
    <w:rsid w:val="00E14E80"/>
    <w:rPr>
      <w:sz w:val="20"/>
      <w:szCs w:val="20"/>
    </w:rPr>
  </w:style>
  <w:style w:type="character" w:customStyle="1" w:styleId="CommentTextChar">
    <w:name w:val="Comment Text Char"/>
    <w:basedOn w:val="DefaultParagraphFont"/>
    <w:link w:val="CommentText"/>
    <w:uiPriority w:val="99"/>
    <w:semiHidden/>
    <w:rsid w:val="00E14E8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4E80"/>
    <w:rPr>
      <w:b/>
      <w:bCs/>
    </w:rPr>
  </w:style>
  <w:style w:type="character" w:customStyle="1" w:styleId="CommentSubjectChar">
    <w:name w:val="Comment Subject Char"/>
    <w:basedOn w:val="CommentTextChar"/>
    <w:link w:val="CommentSubject"/>
    <w:uiPriority w:val="99"/>
    <w:semiHidden/>
    <w:rsid w:val="00E14E80"/>
    <w:rPr>
      <w:rFonts w:ascii="Calibri" w:hAnsi="Calibri" w:cs="Times New Roman"/>
      <w:b/>
      <w:bCs/>
      <w:sz w:val="20"/>
      <w:szCs w:val="20"/>
    </w:rPr>
  </w:style>
  <w:style w:type="paragraph" w:styleId="BalloonText">
    <w:name w:val="Balloon Text"/>
    <w:basedOn w:val="Normal"/>
    <w:link w:val="BalloonTextChar"/>
    <w:uiPriority w:val="99"/>
    <w:semiHidden/>
    <w:unhideWhenUsed/>
    <w:rsid w:val="00E14E80"/>
    <w:rPr>
      <w:rFonts w:ascii="Tahoma" w:hAnsi="Tahoma" w:cs="Tahoma"/>
      <w:sz w:val="16"/>
      <w:szCs w:val="16"/>
    </w:rPr>
  </w:style>
  <w:style w:type="character" w:customStyle="1" w:styleId="BalloonTextChar">
    <w:name w:val="Balloon Text Char"/>
    <w:basedOn w:val="DefaultParagraphFont"/>
    <w:link w:val="BalloonText"/>
    <w:uiPriority w:val="99"/>
    <w:semiHidden/>
    <w:rsid w:val="00E14E80"/>
    <w:rPr>
      <w:rFonts w:ascii="Tahoma" w:hAnsi="Tahoma" w:cs="Tahoma"/>
      <w:sz w:val="16"/>
      <w:szCs w:val="16"/>
    </w:rPr>
  </w:style>
  <w:style w:type="paragraph" w:styleId="Header">
    <w:name w:val="header"/>
    <w:basedOn w:val="Normal"/>
    <w:link w:val="HeaderChar"/>
    <w:uiPriority w:val="99"/>
    <w:unhideWhenUsed/>
    <w:rsid w:val="00E90D5E"/>
    <w:pPr>
      <w:tabs>
        <w:tab w:val="center" w:pos="4680"/>
        <w:tab w:val="right" w:pos="9360"/>
      </w:tabs>
    </w:pPr>
  </w:style>
  <w:style w:type="character" w:customStyle="1" w:styleId="HeaderChar">
    <w:name w:val="Header Char"/>
    <w:basedOn w:val="DefaultParagraphFont"/>
    <w:link w:val="Header"/>
    <w:uiPriority w:val="99"/>
    <w:rsid w:val="00E90D5E"/>
    <w:rPr>
      <w:rFonts w:ascii="Calibri" w:hAnsi="Calibri" w:cs="Times New Roman"/>
    </w:rPr>
  </w:style>
  <w:style w:type="paragraph" w:styleId="Footer">
    <w:name w:val="footer"/>
    <w:basedOn w:val="Normal"/>
    <w:link w:val="FooterChar"/>
    <w:uiPriority w:val="99"/>
    <w:unhideWhenUsed/>
    <w:rsid w:val="00E90D5E"/>
    <w:pPr>
      <w:tabs>
        <w:tab w:val="center" w:pos="4680"/>
        <w:tab w:val="right" w:pos="9360"/>
      </w:tabs>
    </w:pPr>
  </w:style>
  <w:style w:type="character" w:customStyle="1" w:styleId="FooterChar">
    <w:name w:val="Footer Char"/>
    <w:basedOn w:val="DefaultParagraphFont"/>
    <w:link w:val="Footer"/>
    <w:uiPriority w:val="99"/>
    <w:rsid w:val="00E90D5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7431">
      <w:bodyDiv w:val="1"/>
      <w:marLeft w:val="0"/>
      <w:marRight w:val="0"/>
      <w:marTop w:val="0"/>
      <w:marBottom w:val="0"/>
      <w:divBdr>
        <w:top w:val="none" w:sz="0" w:space="0" w:color="auto"/>
        <w:left w:val="none" w:sz="0" w:space="0" w:color="auto"/>
        <w:bottom w:val="none" w:sz="0" w:space="0" w:color="auto"/>
        <w:right w:val="none" w:sz="0" w:space="0" w:color="auto"/>
      </w:divBdr>
      <w:divsChild>
        <w:div w:id="176848124">
          <w:marLeft w:val="0"/>
          <w:marRight w:val="0"/>
          <w:marTop w:val="0"/>
          <w:marBottom w:val="0"/>
          <w:divBdr>
            <w:top w:val="none" w:sz="0" w:space="0" w:color="auto"/>
            <w:left w:val="none" w:sz="0" w:space="0" w:color="auto"/>
            <w:bottom w:val="none" w:sz="0" w:space="0" w:color="auto"/>
            <w:right w:val="none" w:sz="0" w:space="0" w:color="auto"/>
          </w:divBdr>
        </w:div>
        <w:div w:id="34813305">
          <w:marLeft w:val="0"/>
          <w:marRight w:val="0"/>
          <w:marTop w:val="0"/>
          <w:marBottom w:val="0"/>
          <w:divBdr>
            <w:top w:val="none" w:sz="0" w:space="0" w:color="auto"/>
            <w:left w:val="none" w:sz="0" w:space="0" w:color="auto"/>
            <w:bottom w:val="none" w:sz="0" w:space="0" w:color="auto"/>
            <w:right w:val="none" w:sz="0" w:space="0" w:color="auto"/>
          </w:divBdr>
        </w:div>
        <w:div w:id="1900167566">
          <w:marLeft w:val="0"/>
          <w:marRight w:val="0"/>
          <w:marTop w:val="0"/>
          <w:marBottom w:val="0"/>
          <w:divBdr>
            <w:top w:val="none" w:sz="0" w:space="0" w:color="auto"/>
            <w:left w:val="none" w:sz="0" w:space="0" w:color="auto"/>
            <w:bottom w:val="none" w:sz="0" w:space="0" w:color="auto"/>
            <w:right w:val="none" w:sz="0" w:space="0" w:color="auto"/>
          </w:divBdr>
        </w:div>
        <w:div w:id="198669240">
          <w:marLeft w:val="0"/>
          <w:marRight w:val="0"/>
          <w:marTop w:val="0"/>
          <w:marBottom w:val="0"/>
          <w:divBdr>
            <w:top w:val="none" w:sz="0" w:space="0" w:color="auto"/>
            <w:left w:val="none" w:sz="0" w:space="0" w:color="auto"/>
            <w:bottom w:val="none" w:sz="0" w:space="0" w:color="auto"/>
            <w:right w:val="none" w:sz="0" w:space="0" w:color="auto"/>
          </w:divBdr>
        </w:div>
      </w:divsChild>
    </w:div>
    <w:div w:id="449016152">
      <w:bodyDiv w:val="1"/>
      <w:marLeft w:val="0"/>
      <w:marRight w:val="0"/>
      <w:marTop w:val="0"/>
      <w:marBottom w:val="0"/>
      <w:divBdr>
        <w:top w:val="none" w:sz="0" w:space="0" w:color="auto"/>
        <w:left w:val="none" w:sz="0" w:space="0" w:color="auto"/>
        <w:bottom w:val="none" w:sz="0" w:space="0" w:color="auto"/>
        <w:right w:val="none" w:sz="0" w:space="0" w:color="auto"/>
      </w:divBdr>
    </w:div>
    <w:div w:id="873730671">
      <w:bodyDiv w:val="1"/>
      <w:marLeft w:val="0"/>
      <w:marRight w:val="0"/>
      <w:marTop w:val="0"/>
      <w:marBottom w:val="0"/>
      <w:divBdr>
        <w:top w:val="none" w:sz="0" w:space="0" w:color="auto"/>
        <w:left w:val="none" w:sz="0" w:space="0" w:color="auto"/>
        <w:bottom w:val="none" w:sz="0" w:space="0" w:color="auto"/>
        <w:right w:val="none" w:sz="0" w:space="0" w:color="auto"/>
      </w:divBdr>
      <w:divsChild>
        <w:div w:id="1523277658">
          <w:marLeft w:val="0"/>
          <w:marRight w:val="0"/>
          <w:marTop w:val="0"/>
          <w:marBottom w:val="0"/>
          <w:divBdr>
            <w:top w:val="none" w:sz="0" w:space="0" w:color="auto"/>
            <w:left w:val="none" w:sz="0" w:space="0" w:color="auto"/>
            <w:bottom w:val="none" w:sz="0" w:space="0" w:color="auto"/>
            <w:right w:val="none" w:sz="0" w:space="0" w:color="auto"/>
          </w:divBdr>
          <w:divsChild>
            <w:div w:id="3919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9807">
      <w:bodyDiv w:val="1"/>
      <w:marLeft w:val="0"/>
      <w:marRight w:val="0"/>
      <w:marTop w:val="0"/>
      <w:marBottom w:val="0"/>
      <w:divBdr>
        <w:top w:val="none" w:sz="0" w:space="0" w:color="auto"/>
        <w:left w:val="none" w:sz="0" w:space="0" w:color="auto"/>
        <w:bottom w:val="none" w:sz="0" w:space="0" w:color="auto"/>
        <w:right w:val="none" w:sz="0" w:space="0" w:color="auto"/>
      </w:divBdr>
    </w:div>
    <w:div w:id="2000814846">
      <w:bodyDiv w:val="1"/>
      <w:marLeft w:val="0"/>
      <w:marRight w:val="0"/>
      <w:marTop w:val="0"/>
      <w:marBottom w:val="0"/>
      <w:divBdr>
        <w:top w:val="none" w:sz="0" w:space="0" w:color="auto"/>
        <w:left w:val="none" w:sz="0" w:space="0" w:color="auto"/>
        <w:bottom w:val="none" w:sz="0" w:space="0" w:color="auto"/>
        <w:right w:val="none" w:sz="0" w:space="0" w:color="auto"/>
      </w:divBdr>
      <w:divsChild>
        <w:div w:id="624889546">
          <w:marLeft w:val="0"/>
          <w:marRight w:val="0"/>
          <w:marTop w:val="0"/>
          <w:marBottom w:val="0"/>
          <w:divBdr>
            <w:top w:val="none" w:sz="0" w:space="0" w:color="auto"/>
            <w:left w:val="none" w:sz="0" w:space="0" w:color="auto"/>
            <w:bottom w:val="none" w:sz="0" w:space="0" w:color="auto"/>
            <w:right w:val="none" w:sz="0" w:space="0" w:color="auto"/>
          </w:divBdr>
          <w:divsChild>
            <w:div w:id="371421926">
              <w:marLeft w:val="0"/>
              <w:marRight w:val="0"/>
              <w:marTop w:val="0"/>
              <w:marBottom w:val="0"/>
              <w:divBdr>
                <w:top w:val="none" w:sz="0" w:space="0" w:color="auto"/>
                <w:left w:val="none" w:sz="0" w:space="0" w:color="auto"/>
                <w:bottom w:val="none" w:sz="0" w:space="0" w:color="auto"/>
                <w:right w:val="none" w:sz="0" w:space="0" w:color="auto"/>
              </w:divBdr>
            </w:div>
            <w:div w:id="22095244">
              <w:marLeft w:val="0"/>
              <w:marRight w:val="0"/>
              <w:marTop w:val="0"/>
              <w:marBottom w:val="0"/>
              <w:divBdr>
                <w:top w:val="none" w:sz="0" w:space="0" w:color="auto"/>
                <w:left w:val="none" w:sz="0" w:space="0" w:color="auto"/>
                <w:bottom w:val="none" w:sz="0" w:space="0" w:color="auto"/>
                <w:right w:val="none" w:sz="0" w:space="0" w:color="auto"/>
              </w:divBdr>
            </w:div>
            <w:div w:id="1851333439">
              <w:marLeft w:val="0"/>
              <w:marRight w:val="0"/>
              <w:marTop w:val="0"/>
              <w:marBottom w:val="0"/>
              <w:divBdr>
                <w:top w:val="none" w:sz="0" w:space="0" w:color="auto"/>
                <w:left w:val="none" w:sz="0" w:space="0" w:color="auto"/>
                <w:bottom w:val="none" w:sz="0" w:space="0" w:color="auto"/>
                <w:right w:val="none" w:sz="0" w:space="0" w:color="auto"/>
              </w:divBdr>
            </w:div>
            <w:div w:id="1048145852">
              <w:marLeft w:val="0"/>
              <w:marRight w:val="0"/>
              <w:marTop w:val="0"/>
              <w:marBottom w:val="0"/>
              <w:divBdr>
                <w:top w:val="none" w:sz="0" w:space="0" w:color="auto"/>
                <w:left w:val="none" w:sz="0" w:space="0" w:color="auto"/>
                <w:bottom w:val="none" w:sz="0" w:space="0" w:color="auto"/>
                <w:right w:val="none" w:sz="0" w:space="0" w:color="auto"/>
              </w:divBdr>
            </w:div>
            <w:div w:id="556860498">
              <w:marLeft w:val="0"/>
              <w:marRight w:val="0"/>
              <w:marTop w:val="0"/>
              <w:marBottom w:val="0"/>
              <w:divBdr>
                <w:top w:val="none" w:sz="0" w:space="0" w:color="auto"/>
                <w:left w:val="none" w:sz="0" w:space="0" w:color="auto"/>
                <w:bottom w:val="none" w:sz="0" w:space="0" w:color="auto"/>
                <w:right w:val="none" w:sz="0" w:space="0" w:color="auto"/>
              </w:divBdr>
            </w:div>
            <w:div w:id="1328558737">
              <w:marLeft w:val="0"/>
              <w:marRight w:val="0"/>
              <w:marTop w:val="0"/>
              <w:marBottom w:val="0"/>
              <w:divBdr>
                <w:top w:val="none" w:sz="0" w:space="0" w:color="auto"/>
                <w:left w:val="none" w:sz="0" w:space="0" w:color="auto"/>
                <w:bottom w:val="none" w:sz="0" w:space="0" w:color="auto"/>
                <w:right w:val="none" w:sz="0" w:space="0" w:color="auto"/>
              </w:divBdr>
            </w:div>
            <w:div w:id="236214938">
              <w:marLeft w:val="0"/>
              <w:marRight w:val="0"/>
              <w:marTop w:val="0"/>
              <w:marBottom w:val="0"/>
              <w:divBdr>
                <w:top w:val="none" w:sz="0" w:space="0" w:color="auto"/>
                <w:left w:val="none" w:sz="0" w:space="0" w:color="auto"/>
                <w:bottom w:val="none" w:sz="0" w:space="0" w:color="auto"/>
                <w:right w:val="none" w:sz="0" w:space="0" w:color="auto"/>
              </w:divBdr>
            </w:div>
            <w:div w:id="1806580878">
              <w:marLeft w:val="0"/>
              <w:marRight w:val="0"/>
              <w:marTop w:val="0"/>
              <w:marBottom w:val="0"/>
              <w:divBdr>
                <w:top w:val="none" w:sz="0" w:space="0" w:color="auto"/>
                <w:left w:val="none" w:sz="0" w:space="0" w:color="auto"/>
                <w:bottom w:val="none" w:sz="0" w:space="0" w:color="auto"/>
                <w:right w:val="none" w:sz="0" w:space="0" w:color="auto"/>
              </w:divBdr>
            </w:div>
            <w:div w:id="468979938">
              <w:marLeft w:val="0"/>
              <w:marRight w:val="0"/>
              <w:marTop w:val="0"/>
              <w:marBottom w:val="0"/>
              <w:divBdr>
                <w:top w:val="none" w:sz="0" w:space="0" w:color="auto"/>
                <w:left w:val="none" w:sz="0" w:space="0" w:color="auto"/>
                <w:bottom w:val="none" w:sz="0" w:space="0" w:color="auto"/>
                <w:right w:val="none" w:sz="0" w:space="0" w:color="auto"/>
              </w:divBdr>
            </w:div>
            <w:div w:id="776801670">
              <w:marLeft w:val="0"/>
              <w:marRight w:val="0"/>
              <w:marTop w:val="0"/>
              <w:marBottom w:val="0"/>
              <w:divBdr>
                <w:top w:val="none" w:sz="0" w:space="0" w:color="auto"/>
                <w:left w:val="none" w:sz="0" w:space="0" w:color="auto"/>
                <w:bottom w:val="none" w:sz="0" w:space="0" w:color="auto"/>
                <w:right w:val="none" w:sz="0" w:space="0" w:color="auto"/>
              </w:divBdr>
            </w:div>
            <w:div w:id="1649355959">
              <w:marLeft w:val="0"/>
              <w:marRight w:val="0"/>
              <w:marTop w:val="0"/>
              <w:marBottom w:val="0"/>
              <w:divBdr>
                <w:top w:val="none" w:sz="0" w:space="0" w:color="auto"/>
                <w:left w:val="none" w:sz="0" w:space="0" w:color="auto"/>
                <w:bottom w:val="none" w:sz="0" w:space="0" w:color="auto"/>
                <w:right w:val="none" w:sz="0" w:space="0" w:color="auto"/>
              </w:divBdr>
            </w:div>
            <w:div w:id="1830901944">
              <w:marLeft w:val="0"/>
              <w:marRight w:val="0"/>
              <w:marTop w:val="0"/>
              <w:marBottom w:val="0"/>
              <w:divBdr>
                <w:top w:val="none" w:sz="0" w:space="0" w:color="auto"/>
                <w:left w:val="none" w:sz="0" w:space="0" w:color="auto"/>
                <w:bottom w:val="none" w:sz="0" w:space="0" w:color="auto"/>
                <w:right w:val="none" w:sz="0" w:space="0" w:color="auto"/>
              </w:divBdr>
            </w:div>
            <w:div w:id="903372603">
              <w:marLeft w:val="0"/>
              <w:marRight w:val="0"/>
              <w:marTop w:val="0"/>
              <w:marBottom w:val="0"/>
              <w:divBdr>
                <w:top w:val="none" w:sz="0" w:space="0" w:color="auto"/>
                <w:left w:val="none" w:sz="0" w:space="0" w:color="auto"/>
                <w:bottom w:val="none" w:sz="0" w:space="0" w:color="auto"/>
                <w:right w:val="none" w:sz="0" w:space="0" w:color="auto"/>
              </w:divBdr>
            </w:div>
            <w:div w:id="1953171076">
              <w:marLeft w:val="0"/>
              <w:marRight w:val="0"/>
              <w:marTop w:val="0"/>
              <w:marBottom w:val="0"/>
              <w:divBdr>
                <w:top w:val="none" w:sz="0" w:space="0" w:color="auto"/>
                <w:left w:val="none" w:sz="0" w:space="0" w:color="auto"/>
                <w:bottom w:val="none" w:sz="0" w:space="0" w:color="auto"/>
                <w:right w:val="none" w:sz="0" w:space="0" w:color="auto"/>
              </w:divBdr>
            </w:div>
            <w:div w:id="2810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08">
      <w:bodyDiv w:val="1"/>
      <w:marLeft w:val="0"/>
      <w:marRight w:val="0"/>
      <w:marTop w:val="0"/>
      <w:marBottom w:val="0"/>
      <w:divBdr>
        <w:top w:val="none" w:sz="0" w:space="0" w:color="auto"/>
        <w:left w:val="none" w:sz="0" w:space="0" w:color="auto"/>
        <w:bottom w:val="none" w:sz="0" w:space="0" w:color="auto"/>
        <w:right w:val="none" w:sz="0" w:space="0" w:color="auto"/>
      </w:divBdr>
      <w:divsChild>
        <w:div w:id="790241806">
          <w:marLeft w:val="0"/>
          <w:marRight w:val="0"/>
          <w:marTop w:val="0"/>
          <w:marBottom w:val="0"/>
          <w:divBdr>
            <w:top w:val="none" w:sz="0" w:space="0" w:color="auto"/>
            <w:left w:val="none" w:sz="0" w:space="0" w:color="auto"/>
            <w:bottom w:val="none" w:sz="0" w:space="0" w:color="auto"/>
            <w:right w:val="none" w:sz="0" w:space="0" w:color="auto"/>
          </w:divBdr>
        </w:div>
        <w:div w:id="155998363">
          <w:marLeft w:val="0"/>
          <w:marRight w:val="0"/>
          <w:marTop w:val="0"/>
          <w:marBottom w:val="0"/>
          <w:divBdr>
            <w:top w:val="none" w:sz="0" w:space="0" w:color="auto"/>
            <w:left w:val="none" w:sz="0" w:space="0" w:color="auto"/>
            <w:bottom w:val="none" w:sz="0" w:space="0" w:color="auto"/>
            <w:right w:val="none" w:sz="0" w:space="0" w:color="auto"/>
          </w:divBdr>
        </w:div>
        <w:div w:id="1493258738">
          <w:marLeft w:val="0"/>
          <w:marRight w:val="0"/>
          <w:marTop w:val="0"/>
          <w:marBottom w:val="0"/>
          <w:divBdr>
            <w:top w:val="none" w:sz="0" w:space="0" w:color="auto"/>
            <w:left w:val="none" w:sz="0" w:space="0" w:color="auto"/>
            <w:bottom w:val="none" w:sz="0" w:space="0" w:color="auto"/>
            <w:right w:val="none" w:sz="0" w:space="0" w:color="auto"/>
          </w:divBdr>
        </w:div>
        <w:div w:id="1671758050">
          <w:marLeft w:val="0"/>
          <w:marRight w:val="0"/>
          <w:marTop w:val="0"/>
          <w:marBottom w:val="0"/>
          <w:divBdr>
            <w:top w:val="none" w:sz="0" w:space="0" w:color="auto"/>
            <w:left w:val="none" w:sz="0" w:space="0" w:color="auto"/>
            <w:bottom w:val="none" w:sz="0" w:space="0" w:color="auto"/>
            <w:right w:val="none" w:sz="0" w:space="0" w:color="auto"/>
          </w:divBdr>
        </w:div>
        <w:div w:id="1951860259">
          <w:marLeft w:val="0"/>
          <w:marRight w:val="0"/>
          <w:marTop w:val="0"/>
          <w:marBottom w:val="0"/>
          <w:divBdr>
            <w:top w:val="none" w:sz="0" w:space="0" w:color="auto"/>
            <w:left w:val="none" w:sz="0" w:space="0" w:color="auto"/>
            <w:bottom w:val="none" w:sz="0" w:space="0" w:color="auto"/>
            <w:right w:val="none" w:sz="0" w:space="0" w:color="auto"/>
          </w:divBdr>
        </w:div>
        <w:div w:id="2051222070">
          <w:marLeft w:val="0"/>
          <w:marRight w:val="0"/>
          <w:marTop w:val="0"/>
          <w:marBottom w:val="0"/>
          <w:divBdr>
            <w:top w:val="none" w:sz="0" w:space="0" w:color="auto"/>
            <w:left w:val="none" w:sz="0" w:space="0" w:color="auto"/>
            <w:bottom w:val="none" w:sz="0" w:space="0" w:color="auto"/>
            <w:right w:val="none" w:sz="0" w:space="0" w:color="auto"/>
          </w:divBdr>
        </w:div>
        <w:div w:id="2016616368">
          <w:marLeft w:val="0"/>
          <w:marRight w:val="0"/>
          <w:marTop w:val="0"/>
          <w:marBottom w:val="0"/>
          <w:divBdr>
            <w:top w:val="none" w:sz="0" w:space="0" w:color="auto"/>
            <w:left w:val="none" w:sz="0" w:space="0" w:color="auto"/>
            <w:bottom w:val="none" w:sz="0" w:space="0" w:color="auto"/>
            <w:right w:val="none" w:sz="0" w:space="0" w:color="auto"/>
          </w:divBdr>
        </w:div>
        <w:div w:id="923346448">
          <w:marLeft w:val="0"/>
          <w:marRight w:val="0"/>
          <w:marTop w:val="0"/>
          <w:marBottom w:val="0"/>
          <w:divBdr>
            <w:top w:val="none" w:sz="0" w:space="0" w:color="auto"/>
            <w:left w:val="none" w:sz="0" w:space="0" w:color="auto"/>
            <w:bottom w:val="none" w:sz="0" w:space="0" w:color="auto"/>
            <w:right w:val="none" w:sz="0" w:space="0" w:color="auto"/>
          </w:divBdr>
        </w:div>
        <w:div w:id="1272662356">
          <w:marLeft w:val="0"/>
          <w:marRight w:val="0"/>
          <w:marTop w:val="0"/>
          <w:marBottom w:val="0"/>
          <w:divBdr>
            <w:top w:val="none" w:sz="0" w:space="0" w:color="auto"/>
            <w:left w:val="none" w:sz="0" w:space="0" w:color="auto"/>
            <w:bottom w:val="none" w:sz="0" w:space="0" w:color="auto"/>
            <w:right w:val="none" w:sz="0" w:space="0" w:color="auto"/>
          </w:divBdr>
        </w:div>
        <w:div w:id="1264341180">
          <w:marLeft w:val="0"/>
          <w:marRight w:val="0"/>
          <w:marTop w:val="0"/>
          <w:marBottom w:val="0"/>
          <w:divBdr>
            <w:top w:val="none" w:sz="0" w:space="0" w:color="auto"/>
            <w:left w:val="none" w:sz="0" w:space="0" w:color="auto"/>
            <w:bottom w:val="none" w:sz="0" w:space="0" w:color="auto"/>
            <w:right w:val="none" w:sz="0" w:space="0" w:color="auto"/>
          </w:divBdr>
        </w:div>
        <w:div w:id="1531988895">
          <w:marLeft w:val="0"/>
          <w:marRight w:val="0"/>
          <w:marTop w:val="0"/>
          <w:marBottom w:val="0"/>
          <w:divBdr>
            <w:top w:val="none" w:sz="0" w:space="0" w:color="auto"/>
            <w:left w:val="none" w:sz="0" w:space="0" w:color="auto"/>
            <w:bottom w:val="none" w:sz="0" w:space="0" w:color="auto"/>
            <w:right w:val="none" w:sz="0" w:space="0" w:color="auto"/>
          </w:divBdr>
        </w:div>
        <w:div w:id="662439443">
          <w:marLeft w:val="0"/>
          <w:marRight w:val="0"/>
          <w:marTop w:val="0"/>
          <w:marBottom w:val="0"/>
          <w:divBdr>
            <w:top w:val="none" w:sz="0" w:space="0" w:color="auto"/>
            <w:left w:val="none" w:sz="0" w:space="0" w:color="auto"/>
            <w:bottom w:val="none" w:sz="0" w:space="0" w:color="auto"/>
            <w:right w:val="none" w:sz="0" w:space="0" w:color="auto"/>
          </w:divBdr>
        </w:div>
        <w:div w:id="113868170">
          <w:marLeft w:val="0"/>
          <w:marRight w:val="0"/>
          <w:marTop w:val="0"/>
          <w:marBottom w:val="0"/>
          <w:divBdr>
            <w:top w:val="none" w:sz="0" w:space="0" w:color="auto"/>
            <w:left w:val="none" w:sz="0" w:space="0" w:color="auto"/>
            <w:bottom w:val="none" w:sz="0" w:space="0" w:color="auto"/>
            <w:right w:val="none" w:sz="0" w:space="0" w:color="auto"/>
          </w:divBdr>
        </w:div>
        <w:div w:id="967009991">
          <w:marLeft w:val="0"/>
          <w:marRight w:val="0"/>
          <w:marTop w:val="0"/>
          <w:marBottom w:val="0"/>
          <w:divBdr>
            <w:top w:val="none" w:sz="0" w:space="0" w:color="auto"/>
            <w:left w:val="none" w:sz="0" w:space="0" w:color="auto"/>
            <w:bottom w:val="none" w:sz="0" w:space="0" w:color="auto"/>
            <w:right w:val="none" w:sz="0" w:space="0" w:color="auto"/>
          </w:divBdr>
        </w:div>
        <w:div w:id="273488912">
          <w:marLeft w:val="0"/>
          <w:marRight w:val="0"/>
          <w:marTop w:val="0"/>
          <w:marBottom w:val="0"/>
          <w:divBdr>
            <w:top w:val="none" w:sz="0" w:space="0" w:color="auto"/>
            <w:left w:val="none" w:sz="0" w:space="0" w:color="auto"/>
            <w:bottom w:val="none" w:sz="0" w:space="0" w:color="auto"/>
            <w:right w:val="none" w:sz="0" w:space="0" w:color="auto"/>
          </w:divBdr>
        </w:div>
        <w:div w:id="763308965">
          <w:marLeft w:val="0"/>
          <w:marRight w:val="0"/>
          <w:marTop w:val="0"/>
          <w:marBottom w:val="0"/>
          <w:divBdr>
            <w:top w:val="none" w:sz="0" w:space="0" w:color="auto"/>
            <w:left w:val="none" w:sz="0" w:space="0" w:color="auto"/>
            <w:bottom w:val="none" w:sz="0" w:space="0" w:color="auto"/>
            <w:right w:val="none" w:sz="0" w:space="0" w:color="auto"/>
          </w:divBdr>
        </w:div>
        <w:div w:id="1779636758">
          <w:marLeft w:val="0"/>
          <w:marRight w:val="0"/>
          <w:marTop w:val="0"/>
          <w:marBottom w:val="0"/>
          <w:divBdr>
            <w:top w:val="none" w:sz="0" w:space="0" w:color="auto"/>
            <w:left w:val="none" w:sz="0" w:space="0" w:color="auto"/>
            <w:bottom w:val="none" w:sz="0" w:space="0" w:color="auto"/>
            <w:right w:val="none" w:sz="0" w:space="0" w:color="auto"/>
          </w:divBdr>
        </w:div>
        <w:div w:id="1438716058">
          <w:marLeft w:val="0"/>
          <w:marRight w:val="0"/>
          <w:marTop w:val="0"/>
          <w:marBottom w:val="0"/>
          <w:divBdr>
            <w:top w:val="none" w:sz="0" w:space="0" w:color="auto"/>
            <w:left w:val="none" w:sz="0" w:space="0" w:color="auto"/>
            <w:bottom w:val="none" w:sz="0" w:space="0" w:color="auto"/>
            <w:right w:val="none" w:sz="0" w:space="0" w:color="auto"/>
          </w:divBdr>
        </w:div>
        <w:div w:id="1780877877">
          <w:marLeft w:val="0"/>
          <w:marRight w:val="0"/>
          <w:marTop w:val="0"/>
          <w:marBottom w:val="0"/>
          <w:divBdr>
            <w:top w:val="none" w:sz="0" w:space="0" w:color="auto"/>
            <w:left w:val="none" w:sz="0" w:space="0" w:color="auto"/>
            <w:bottom w:val="none" w:sz="0" w:space="0" w:color="auto"/>
            <w:right w:val="none" w:sz="0" w:space="0" w:color="auto"/>
          </w:divBdr>
        </w:div>
        <w:div w:id="586767492">
          <w:marLeft w:val="0"/>
          <w:marRight w:val="0"/>
          <w:marTop w:val="0"/>
          <w:marBottom w:val="0"/>
          <w:divBdr>
            <w:top w:val="none" w:sz="0" w:space="0" w:color="auto"/>
            <w:left w:val="none" w:sz="0" w:space="0" w:color="auto"/>
            <w:bottom w:val="none" w:sz="0" w:space="0" w:color="auto"/>
            <w:right w:val="none" w:sz="0" w:space="0" w:color="auto"/>
          </w:divBdr>
        </w:div>
        <w:div w:id="1689065065">
          <w:marLeft w:val="0"/>
          <w:marRight w:val="0"/>
          <w:marTop w:val="0"/>
          <w:marBottom w:val="0"/>
          <w:divBdr>
            <w:top w:val="none" w:sz="0" w:space="0" w:color="auto"/>
            <w:left w:val="none" w:sz="0" w:space="0" w:color="auto"/>
            <w:bottom w:val="none" w:sz="0" w:space="0" w:color="auto"/>
            <w:right w:val="none" w:sz="0" w:space="0" w:color="auto"/>
          </w:divBdr>
        </w:div>
        <w:div w:id="1289895307">
          <w:marLeft w:val="0"/>
          <w:marRight w:val="0"/>
          <w:marTop w:val="0"/>
          <w:marBottom w:val="0"/>
          <w:divBdr>
            <w:top w:val="none" w:sz="0" w:space="0" w:color="auto"/>
            <w:left w:val="none" w:sz="0" w:space="0" w:color="auto"/>
            <w:bottom w:val="none" w:sz="0" w:space="0" w:color="auto"/>
            <w:right w:val="none" w:sz="0" w:space="0" w:color="auto"/>
          </w:divBdr>
        </w:div>
        <w:div w:id="468867784">
          <w:marLeft w:val="0"/>
          <w:marRight w:val="0"/>
          <w:marTop w:val="0"/>
          <w:marBottom w:val="0"/>
          <w:divBdr>
            <w:top w:val="none" w:sz="0" w:space="0" w:color="auto"/>
            <w:left w:val="none" w:sz="0" w:space="0" w:color="auto"/>
            <w:bottom w:val="none" w:sz="0" w:space="0" w:color="auto"/>
            <w:right w:val="none" w:sz="0" w:space="0" w:color="auto"/>
          </w:divBdr>
        </w:div>
        <w:div w:id="123740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edu/content/bc/schools/gssw/nrcpds/tools/handbook.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rc-tae.acl.gov/tiki-download_file.php?fileId=31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Sanders DeLuca</dc:creator>
  <cp:lastModifiedBy>Beth Winters</cp:lastModifiedBy>
  <cp:revision>2</cp:revision>
  <dcterms:created xsi:type="dcterms:W3CDTF">2015-01-07T22:07:00Z</dcterms:created>
  <dcterms:modified xsi:type="dcterms:W3CDTF">2015-01-07T22:07:00Z</dcterms:modified>
</cp:coreProperties>
</file>