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05" w:rsidRDefault="001D7B08" w:rsidP="001D7B08">
      <w:pPr>
        <w:pStyle w:val="TitleCover"/>
        <w:jc w:val="left"/>
        <w:rPr>
          <w:spacing w:val="0"/>
        </w:rPr>
      </w:pPr>
      <w:bookmarkStart w:id="0" w:name="_GoBack"/>
      <w:bookmarkEnd w:id="0"/>
      <w:r w:rsidRPr="007D289E">
        <w:rPr>
          <w:spacing w:val="0"/>
        </w:rPr>
        <w:t>Intern Orientation Manual</w:t>
      </w:r>
    </w:p>
    <w:p w:rsidR="007D289E" w:rsidRDefault="007D289E">
      <w:pPr>
        <w:rPr>
          <w:spacing w:val="-15"/>
          <w:kern w:val="28"/>
          <w:sz w:val="44"/>
        </w:rPr>
      </w:pPr>
      <w:r>
        <w:br w:type="page"/>
      </w:r>
    </w:p>
    <w:p w:rsidR="007D289E" w:rsidRDefault="007D289E" w:rsidP="00F076B2">
      <w:pPr>
        <w:pStyle w:val="CompanyName"/>
        <w:spacing w:before="0" w:after="0" w:line="240" w:lineRule="auto"/>
        <w:jc w:val="center"/>
        <w:rPr>
          <w:rFonts w:ascii="Times New Roman" w:hAnsi="Times New Roman"/>
          <w:b/>
        </w:rPr>
      </w:pPr>
      <w:r w:rsidRPr="00D907BD">
        <w:rPr>
          <w:rFonts w:ascii="Times New Roman" w:hAnsi="Times New Roman"/>
          <w:b/>
        </w:rPr>
        <w:lastRenderedPageBreak/>
        <w:t>Community Living Connections (CLC)</w:t>
      </w:r>
    </w:p>
    <w:p w:rsidR="00F076B2" w:rsidRPr="00F076B2" w:rsidRDefault="00F076B2" w:rsidP="00F076B2"/>
    <w:p w:rsidR="00F076B2" w:rsidRDefault="00F076B2" w:rsidP="00F076B2">
      <w:pPr>
        <w:pStyle w:val="SubtitleCover"/>
        <w:spacing w:after="0" w:line="240" w:lineRule="auto"/>
        <w:rPr>
          <w:rFonts w:ascii="Times New Roman" w:hAnsi="Times New Roman"/>
          <w:u w:val="single"/>
        </w:rPr>
      </w:pPr>
    </w:p>
    <w:p w:rsidR="00B61F28" w:rsidRDefault="007D289E" w:rsidP="00F076B2">
      <w:pPr>
        <w:pStyle w:val="SubtitleCover"/>
        <w:spacing w:after="0" w:line="240" w:lineRule="auto"/>
        <w:rPr>
          <w:rFonts w:ascii="Times New Roman" w:hAnsi="Times New Roman"/>
        </w:rPr>
      </w:pPr>
      <w:r w:rsidRPr="00D907BD">
        <w:rPr>
          <w:rFonts w:ascii="Times New Roman" w:hAnsi="Times New Roman"/>
          <w:u w:val="single"/>
        </w:rPr>
        <w:t>Mission Statement</w:t>
      </w:r>
      <w:r w:rsidRPr="00D907BD">
        <w:rPr>
          <w:rFonts w:ascii="Times New Roman" w:hAnsi="Times New Roman"/>
        </w:rPr>
        <w:t>:</w:t>
      </w:r>
    </w:p>
    <w:p w:rsidR="00B61F28" w:rsidRDefault="00B61F28" w:rsidP="00F076B2">
      <w:pPr>
        <w:pStyle w:val="SubtitleCover"/>
        <w:spacing w:after="0" w:line="240" w:lineRule="auto"/>
        <w:rPr>
          <w:rFonts w:ascii="Times New Roman" w:hAnsi="Times New Roman"/>
        </w:rPr>
      </w:pPr>
    </w:p>
    <w:p w:rsidR="007D289E" w:rsidRPr="007C14B2" w:rsidRDefault="007D289E" w:rsidP="00F076B2">
      <w:pPr>
        <w:pStyle w:val="SubtitleCover"/>
        <w:spacing w:after="0" w:line="240" w:lineRule="auto"/>
        <w:rPr>
          <w:rFonts w:ascii="Times New Roman" w:hAnsi="Times New Roman"/>
          <w:noProof/>
        </w:rPr>
      </w:pPr>
      <w:r w:rsidRPr="00D907BD">
        <w:rPr>
          <w:rFonts w:ascii="Times New Roman" w:hAnsi="Times New Roman"/>
        </w:rPr>
        <w:t>CLCs p</w:t>
      </w:r>
      <w:r w:rsidR="00B61F28">
        <w:rPr>
          <w:rFonts w:ascii="Times New Roman" w:hAnsi="Times New Roman"/>
        </w:rPr>
        <w:t>rovide quality Information and E</w:t>
      </w:r>
      <w:r w:rsidRPr="00D907BD">
        <w:rPr>
          <w:rFonts w:ascii="Times New Roman" w:hAnsi="Times New Roman"/>
        </w:rPr>
        <w:t>ducation about disability and aging supports and services</w:t>
      </w:r>
      <w:r w:rsidR="00B61F28">
        <w:rPr>
          <w:rFonts w:ascii="Times New Roman" w:hAnsi="Times New Roman"/>
        </w:rPr>
        <w:t xml:space="preserve"> and providing </w:t>
      </w:r>
      <w:r w:rsidRPr="00D907BD">
        <w:rPr>
          <w:rFonts w:ascii="Times New Roman" w:hAnsi="Times New Roman"/>
        </w:rPr>
        <w:t xml:space="preserve">assistance </w:t>
      </w:r>
      <w:r w:rsidR="00B61F28">
        <w:rPr>
          <w:rFonts w:ascii="Times New Roman" w:hAnsi="Times New Roman"/>
        </w:rPr>
        <w:t xml:space="preserve">in order </w:t>
      </w:r>
      <w:r w:rsidRPr="00D907BD">
        <w:rPr>
          <w:rFonts w:ascii="Times New Roman" w:hAnsi="Times New Roman"/>
        </w:rPr>
        <w:t>to access the</w:t>
      </w:r>
      <w:r w:rsidR="00B61F28">
        <w:rPr>
          <w:rFonts w:ascii="Times New Roman" w:hAnsi="Times New Roman"/>
        </w:rPr>
        <w:t>m</w:t>
      </w:r>
      <w:r w:rsidRPr="00D907BD">
        <w:rPr>
          <w:rFonts w:ascii="Times New Roman" w:hAnsi="Times New Roman"/>
        </w:rPr>
        <w:t>.</w:t>
      </w:r>
    </w:p>
    <w:p w:rsidR="007D289E" w:rsidRDefault="007D289E" w:rsidP="007D289E">
      <w:pPr>
        <w:pStyle w:val="SubtitleCover"/>
      </w:pPr>
    </w:p>
    <w:p w:rsidR="007D289E" w:rsidRDefault="007D289E" w:rsidP="007D289E"/>
    <w:p w:rsidR="007D289E" w:rsidRPr="007D289E" w:rsidRDefault="007D289E" w:rsidP="007D289E">
      <w:pPr>
        <w:sectPr w:rsidR="007D289E" w:rsidRPr="007D289E" w:rsidSect="00F076B2">
          <w:footerReference w:type="default" r:id="rId8"/>
          <w:headerReference w:type="first" r:id="rId9"/>
          <w:pgSz w:w="12240" w:h="15840" w:code="1"/>
          <w:pgMar w:top="960" w:right="960" w:bottom="720" w:left="960" w:header="0" w:footer="720" w:gutter="0"/>
          <w:pgNumType w:start="0"/>
          <w:cols w:space="720"/>
          <w:titlePg/>
        </w:sectPr>
      </w:pPr>
    </w:p>
    <w:p w:rsidR="005F6105" w:rsidRDefault="005F6105" w:rsidP="00F076B2">
      <w:pPr>
        <w:pStyle w:val="SectionLabel"/>
        <w:spacing w:before="0" w:after="0" w:line="240" w:lineRule="auto"/>
        <w:sectPr w:rsidR="005F6105" w:rsidSect="00F076B2">
          <w:headerReference w:type="default" r:id="rId10"/>
          <w:footerReference w:type="default" r:id="rId11"/>
          <w:pgSz w:w="12240" w:h="15840" w:code="1"/>
          <w:pgMar w:top="1200" w:right="1200" w:bottom="720" w:left="1200" w:header="0" w:footer="720" w:gutter="0"/>
          <w:pgNumType w:fmt="lowerRoman" w:start="1"/>
          <w:cols w:space="720"/>
        </w:sectPr>
      </w:pPr>
      <w:r>
        <w:rPr>
          <w:spacing w:val="-100"/>
        </w:rPr>
        <w:lastRenderedPageBreak/>
        <w:t>T</w:t>
      </w:r>
      <w:r>
        <w:t>able of Contents</w:t>
      </w:r>
    </w:p>
    <w:p w:rsidR="00F076B2" w:rsidRDefault="002D4C6B">
      <w:pPr>
        <w:pStyle w:val="TOC1"/>
        <w:tabs>
          <w:tab w:val="right" w:leader="dot" w:pos="7910"/>
        </w:tabs>
        <w:rPr>
          <w:rFonts w:asciiTheme="minorHAnsi" w:eastAsiaTheme="minorEastAsia" w:hAnsiTheme="minorHAnsi" w:cstheme="minorBidi"/>
          <w:noProof/>
          <w:sz w:val="22"/>
          <w:szCs w:val="22"/>
        </w:rPr>
      </w:pPr>
      <w:r>
        <w:rPr>
          <w:kern w:val="28"/>
        </w:rPr>
        <w:lastRenderedPageBreak/>
        <w:fldChar w:fldCharType="begin"/>
      </w:r>
      <w:r>
        <w:rPr>
          <w:kern w:val="28"/>
        </w:rPr>
        <w:instrText xml:space="preserve"> TOC \o "1-3" \h \z \t "Chapter Title,1" </w:instrText>
      </w:r>
      <w:r>
        <w:rPr>
          <w:kern w:val="28"/>
        </w:rPr>
        <w:fldChar w:fldCharType="separate"/>
      </w:r>
      <w:hyperlink w:anchor="_Toc376260437" w:history="1">
        <w:r w:rsidR="00F076B2" w:rsidRPr="00BD74F6">
          <w:rPr>
            <w:rStyle w:val="Hyperlink"/>
            <w:noProof/>
          </w:rPr>
          <w:t>Welcome to Community Living Connections</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_Toc376260437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1</w:t>
        </w:r>
        <w:r w:rsidR="00F076B2" w:rsidRPr="00F076B2">
          <w:rPr>
            <w:noProof/>
            <w:webHidden/>
            <w:sz w:val="24"/>
            <w:szCs w:val="24"/>
          </w:rPr>
          <w:fldChar w:fldCharType="end"/>
        </w:r>
      </w:hyperlink>
    </w:p>
    <w:p w:rsidR="00F076B2" w:rsidRDefault="00B554C3">
      <w:pPr>
        <w:pStyle w:val="TOC1"/>
        <w:tabs>
          <w:tab w:val="right" w:leader="dot" w:pos="7910"/>
        </w:tabs>
        <w:rPr>
          <w:rFonts w:asciiTheme="minorHAnsi" w:eastAsiaTheme="minorEastAsia" w:hAnsiTheme="minorHAnsi" w:cstheme="minorBidi"/>
          <w:noProof/>
          <w:sz w:val="22"/>
          <w:szCs w:val="22"/>
        </w:rPr>
      </w:pPr>
      <w:hyperlink w:anchor="_Toc376260438" w:history="1">
        <w:r w:rsidR="00F076B2" w:rsidRPr="00BD74F6">
          <w:rPr>
            <w:rStyle w:val="Hyperlink"/>
            <w:noProof/>
          </w:rPr>
          <w:t>Agency History</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_Toc376260438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1</w:t>
        </w:r>
        <w:r w:rsidR="00F076B2" w:rsidRPr="00F076B2">
          <w:rPr>
            <w:noProof/>
            <w:webHidden/>
            <w:sz w:val="24"/>
            <w:szCs w:val="24"/>
          </w:rPr>
          <w:fldChar w:fldCharType="end"/>
        </w:r>
      </w:hyperlink>
    </w:p>
    <w:p w:rsidR="00F076B2" w:rsidRDefault="00B554C3">
      <w:pPr>
        <w:pStyle w:val="TOC1"/>
        <w:tabs>
          <w:tab w:val="right" w:leader="dot" w:pos="7910"/>
        </w:tabs>
        <w:rPr>
          <w:rFonts w:asciiTheme="minorHAnsi" w:eastAsiaTheme="minorEastAsia" w:hAnsiTheme="minorHAnsi" w:cstheme="minorBidi"/>
          <w:noProof/>
          <w:sz w:val="22"/>
          <w:szCs w:val="22"/>
        </w:rPr>
      </w:pPr>
      <w:hyperlink w:anchor="_Toc376260439" w:history="1">
        <w:r w:rsidR="00F076B2" w:rsidRPr="00BD74F6">
          <w:rPr>
            <w:rStyle w:val="Hyperlink"/>
            <w:noProof/>
          </w:rPr>
          <w:t>Intern Orientation and Training</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_Toc376260439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1</w:t>
        </w:r>
        <w:r w:rsidR="00F076B2" w:rsidRPr="00F076B2">
          <w:rPr>
            <w:noProof/>
            <w:webHidden/>
            <w:sz w:val="24"/>
            <w:szCs w:val="24"/>
          </w:rPr>
          <w:fldChar w:fldCharType="end"/>
        </w:r>
      </w:hyperlink>
    </w:p>
    <w:p w:rsidR="00F076B2" w:rsidRDefault="00B554C3">
      <w:pPr>
        <w:pStyle w:val="TOC1"/>
        <w:tabs>
          <w:tab w:val="right" w:leader="dot" w:pos="7910"/>
        </w:tabs>
        <w:rPr>
          <w:rFonts w:asciiTheme="minorHAnsi" w:eastAsiaTheme="minorEastAsia" w:hAnsiTheme="minorHAnsi" w:cstheme="minorBidi"/>
          <w:noProof/>
          <w:sz w:val="22"/>
          <w:szCs w:val="22"/>
        </w:rPr>
      </w:pPr>
      <w:hyperlink w:anchor="_Toc376260440" w:history="1">
        <w:r w:rsidR="00F076B2" w:rsidRPr="00BD74F6">
          <w:rPr>
            <w:rStyle w:val="Hyperlink"/>
            <w:noProof/>
          </w:rPr>
          <w:t>Schedule</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_Toc376260440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2</w:t>
        </w:r>
        <w:r w:rsidR="00F076B2" w:rsidRPr="00F076B2">
          <w:rPr>
            <w:noProof/>
            <w:webHidden/>
            <w:sz w:val="24"/>
            <w:szCs w:val="24"/>
          </w:rPr>
          <w:fldChar w:fldCharType="end"/>
        </w:r>
      </w:hyperlink>
    </w:p>
    <w:p w:rsidR="00F076B2" w:rsidRDefault="00B554C3">
      <w:pPr>
        <w:pStyle w:val="TOC1"/>
        <w:tabs>
          <w:tab w:val="right" w:leader="dot" w:pos="7910"/>
        </w:tabs>
        <w:rPr>
          <w:rFonts w:asciiTheme="minorHAnsi" w:eastAsiaTheme="minorEastAsia" w:hAnsiTheme="minorHAnsi" w:cstheme="minorBidi"/>
          <w:noProof/>
          <w:sz w:val="22"/>
          <w:szCs w:val="22"/>
        </w:rPr>
      </w:pPr>
      <w:hyperlink w:anchor="_Toc376260441" w:history="1">
        <w:r w:rsidR="00F076B2" w:rsidRPr="00BD74F6">
          <w:rPr>
            <w:rStyle w:val="Hyperlink"/>
            <w:noProof/>
          </w:rPr>
          <w:t>Dress Code</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_Toc376260441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2</w:t>
        </w:r>
        <w:r w:rsidR="00F076B2" w:rsidRPr="00F076B2">
          <w:rPr>
            <w:noProof/>
            <w:webHidden/>
            <w:sz w:val="24"/>
            <w:szCs w:val="24"/>
          </w:rPr>
          <w:fldChar w:fldCharType="end"/>
        </w:r>
      </w:hyperlink>
    </w:p>
    <w:p w:rsidR="00F076B2" w:rsidRDefault="00B554C3">
      <w:pPr>
        <w:pStyle w:val="TOC1"/>
        <w:tabs>
          <w:tab w:val="right" w:leader="dot" w:pos="7910"/>
        </w:tabs>
        <w:rPr>
          <w:rFonts w:asciiTheme="minorHAnsi" w:eastAsiaTheme="minorEastAsia" w:hAnsiTheme="minorHAnsi" w:cstheme="minorBidi"/>
          <w:noProof/>
          <w:sz w:val="22"/>
          <w:szCs w:val="22"/>
        </w:rPr>
      </w:pPr>
      <w:hyperlink w:anchor="_Toc376260442" w:history="1">
        <w:r w:rsidR="00F076B2" w:rsidRPr="00BD74F6">
          <w:rPr>
            <w:rStyle w:val="Hyperlink"/>
            <w:noProof/>
          </w:rPr>
          <w:t>Policies and Procedures</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_Toc376260442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2</w:t>
        </w:r>
        <w:r w:rsidR="00F076B2" w:rsidRPr="00F076B2">
          <w:rPr>
            <w:noProof/>
            <w:webHidden/>
            <w:sz w:val="24"/>
            <w:szCs w:val="24"/>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43" w:history="1">
        <w:r w:rsidR="00F076B2" w:rsidRPr="00BD74F6">
          <w:rPr>
            <w:rStyle w:val="Hyperlink"/>
            <w:noProof/>
          </w:rPr>
          <w:t>Absences</w:t>
        </w:r>
        <w:r w:rsidR="00F076B2">
          <w:rPr>
            <w:noProof/>
            <w:webHidden/>
          </w:rPr>
          <w:tab/>
        </w:r>
        <w:r w:rsidR="00F076B2">
          <w:rPr>
            <w:noProof/>
            <w:webHidden/>
          </w:rPr>
          <w:fldChar w:fldCharType="begin"/>
        </w:r>
        <w:r w:rsidR="00F076B2">
          <w:rPr>
            <w:noProof/>
            <w:webHidden/>
          </w:rPr>
          <w:instrText xml:space="preserve"> PAGEREF _Toc376260443 \h </w:instrText>
        </w:r>
        <w:r w:rsidR="00F076B2">
          <w:rPr>
            <w:noProof/>
            <w:webHidden/>
          </w:rPr>
        </w:r>
        <w:r w:rsidR="00F076B2">
          <w:rPr>
            <w:noProof/>
            <w:webHidden/>
          </w:rPr>
          <w:fldChar w:fldCharType="separate"/>
        </w:r>
        <w:r w:rsidR="005115D0">
          <w:rPr>
            <w:noProof/>
            <w:webHidden/>
          </w:rPr>
          <w:t>2</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44" w:history="1">
        <w:r w:rsidR="00F076B2" w:rsidRPr="00BD74F6">
          <w:rPr>
            <w:rStyle w:val="Hyperlink"/>
            <w:noProof/>
          </w:rPr>
          <w:t>Agency Equipment</w:t>
        </w:r>
        <w:r w:rsidR="00F076B2">
          <w:rPr>
            <w:noProof/>
            <w:webHidden/>
          </w:rPr>
          <w:tab/>
        </w:r>
        <w:r w:rsidR="00F076B2">
          <w:rPr>
            <w:noProof/>
            <w:webHidden/>
          </w:rPr>
          <w:fldChar w:fldCharType="begin"/>
        </w:r>
        <w:r w:rsidR="00F076B2">
          <w:rPr>
            <w:noProof/>
            <w:webHidden/>
          </w:rPr>
          <w:instrText xml:space="preserve"> PAGEREF _Toc376260444 \h </w:instrText>
        </w:r>
        <w:r w:rsidR="00F076B2">
          <w:rPr>
            <w:noProof/>
            <w:webHidden/>
          </w:rPr>
        </w:r>
        <w:r w:rsidR="00F076B2">
          <w:rPr>
            <w:noProof/>
            <w:webHidden/>
          </w:rPr>
          <w:fldChar w:fldCharType="separate"/>
        </w:r>
        <w:r w:rsidR="005115D0">
          <w:rPr>
            <w:noProof/>
            <w:webHidden/>
          </w:rPr>
          <w:t>2</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45" w:history="1">
        <w:r w:rsidR="00F076B2" w:rsidRPr="00BD74F6">
          <w:rPr>
            <w:rStyle w:val="Hyperlink"/>
            <w:noProof/>
          </w:rPr>
          <w:t>Age Limitation</w:t>
        </w:r>
        <w:r w:rsidR="00F076B2">
          <w:rPr>
            <w:noProof/>
            <w:webHidden/>
          </w:rPr>
          <w:tab/>
        </w:r>
        <w:r w:rsidR="00F076B2">
          <w:rPr>
            <w:noProof/>
            <w:webHidden/>
          </w:rPr>
          <w:fldChar w:fldCharType="begin"/>
        </w:r>
        <w:r w:rsidR="00F076B2">
          <w:rPr>
            <w:noProof/>
            <w:webHidden/>
          </w:rPr>
          <w:instrText xml:space="preserve"> PAGEREF _Toc376260445 \h </w:instrText>
        </w:r>
        <w:r w:rsidR="00F076B2">
          <w:rPr>
            <w:noProof/>
            <w:webHidden/>
          </w:rPr>
        </w:r>
        <w:r w:rsidR="00F076B2">
          <w:rPr>
            <w:noProof/>
            <w:webHidden/>
          </w:rPr>
          <w:fldChar w:fldCharType="separate"/>
        </w:r>
        <w:r w:rsidR="005115D0">
          <w:rPr>
            <w:noProof/>
            <w:webHidden/>
          </w:rPr>
          <w:t>2</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46" w:history="1">
        <w:r w:rsidR="00F076B2" w:rsidRPr="00BD74F6">
          <w:rPr>
            <w:rStyle w:val="Hyperlink"/>
            <w:noProof/>
          </w:rPr>
          <w:t>Alcohol and Drug Abuse</w:t>
        </w:r>
        <w:r w:rsidR="00F076B2">
          <w:rPr>
            <w:noProof/>
            <w:webHidden/>
          </w:rPr>
          <w:tab/>
        </w:r>
        <w:r w:rsidR="00F076B2">
          <w:rPr>
            <w:noProof/>
            <w:webHidden/>
          </w:rPr>
          <w:fldChar w:fldCharType="begin"/>
        </w:r>
        <w:r w:rsidR="00F076B2">
          <w:rPr>
            <w:noProof/>
            <w:webHidden/>
          </w:rPr>
          <w:instrText xml:space="preserve"> PAGEREF _Toc376260446 \h </w:instrText>
        </w:r>
        <w:r w:rsidR="00F076B2">
          <w:rPr>
            <w:noProof/>
            <w:webHidden/>
          </w:rPr>
        </w:r>
        <w:r w:rsidR="00F076B2">
          <w:rPr>
            <w:noProof/>
            <w:webHidden/>
          </w:rPr>
          <w:fldChar w:fldCharType="separate"/>
        </w:r>
        <w:r w:rsidR="005115D0">
          <w:rPr>
            <w:noProof/>
            <w:webHidden/>
          </w:rPr>
          <w:t>2</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47" w:history="1">
        <w:r w:rsidR="00F076B2" w:rsidRPr="00BD74F6">
          <w:rPr>
            <w:rStyle w:val="Hyperlink"/>
            <w:noProof/>
          </w:rPr>
          <w:t>Background Checks</w:t>
        </w:r>
        <w:r w:rsidR="00F076B2">
          <w:rPr>
            <w:noProof/>
            <w:webHidden/>
          </w:rPr>
          <w:tab/>
        </w:r>
        <w:r w:rsidR="00F076B2">
          <w:rPr>
            <w:noProof/>
            <w:webHidden/>
          </w:rPr>
          <w:fldChar w:fldCharType="begin"/>
        </w:r>
        <w:r w:rsidR="00F076B2">
          <w:rPr>
            <w:noProof/>
            <w:webHidden/>
          </w:rPr>
          <w:instrText xml:space="preserve"> PAGEREF _Toc376260447 \h </w:instrText>
        </w:r>
        <w:r w:rsidR="00F076B2">
          <w:rPr>
            <w:noProof/>
            <w:webHidden/>
          </w:rPr>
        </w:r>
        <w:r w:rsidR="00F076B2">
          <w:rPr>
            <w:noProof/>
            <w:webHidden/>
          </w:rPr>
          <w:fldChar w:fldCharType="separate"/>
        </w:r>
        <w:r w:rsidR="005115D0">
          <w:rPr>
            <w:noProof/>
            <w:webHidden/>
          </w:rPr>
          <w:t>2</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48" w:history="1">
        <w:r w:rsidR="00F076B2" w:rsidRPr="00BD74F6">
          <w:rPr>
            <w:rStyle w:val="Hyperlink"/>
            <w:noProof/>
          </w:rPr>
          <w:t>CLC Consumer Complaint Policy</w:t>
        </w:r>
        <w:r w:rsidR="00F076B2">
          <w:rPr>
            <w:noProof/>
            <w:webHidden/>
          </w:rPr>
          <w:tab/>
        </w:r>
        <w:r w:rsidR="00F076B2">
          <w:rPr>
            <w:noProof/>
            <w:webHidden/>
          </w:rPr>
          <w:fldChar w:fldCharType="begin"/>
        </w:r>
        <w:r w:rsidR="00F076B2">
          <w:rPr>
            <w:noProof/>
            <w:webHidden/>
          </w:rPr>
          <w:instrText xml:space="preserve"> PAGEREF _Toc376260448 \h </w:instrText>
        </w:r>
        <w:r w:rsidR="00F076B2">
          <w:rPr>
            <w:noProof/>
            <w:webHidden/>
          </w:rPr>
        </w:r>
        <w:r w:rsidR="00F076B2">
          <w:rPr>
            <w:noProof/>
            <w:webHidden/>
          </w:rPr>
          <w:fldChar w:fldCharType="separate"/>
        </w:r>
        <w:r w:rsidR="005115D0">
          <w:rPr>
            <w:noProof/>
            <w:webHidden/>
          </w:rPr>
          <w:t>3</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49" w:history="1">
        <w:r w:rsidR="00F076B2" w:rsidRPr="00BD74F6">
          <w:rPr>
            <w:rStyle w:val="Hyperlink"/>
            <w:noProof/>
          </w:rPr>
          <w:t>Confidentiality</w:t>
        </w:r>
        <w:r w:rsidR="00F076B2">
          <w:rPr>
            <w:noProof/>
            <w:webHidden/>
          </w:rPr>
          <w:tab/>
        </w:r>
        <w:r w:rsidR="00F076B2">
          <w:rPr>
            <w:noProof/>
            <w:webHidden/>
          </w:rPr>
          <w:fldChar w:fldCharType="begin"/>
        </w:r>
        <w:r w:rsidR="00F076B2">
          <w:rPr>
            <w:noProof/>
            <w:webHidden/>
          </w:rPr>
          <w:instrText xml:space="preserve"> PAGEREF _Toc376260449 \h </w:instrText>
        </w:r>
        <w:r w:rsidR="00F076B2">
          <w:rPr>
            <w:noProof/>
            <w:webHidden/>
          </w:rPr>
        </w:r>
        <w:r w:rsidR="00F076B2">
          <w:rPr>
            <w:noProof/>
            <w:webHidden/>
          </w:rPr>
          <w:fldChar w:fldCharType="separate"/>
        </w:r>
        <w:r w:rsidR="005115D0">
          <w:rPr>
            <w:noProof/>
            <w:webHidden/>
          </w:rPr>
          <w:t>3</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0" w:history="1">
        <w:r w:rsidR="00F076B2" w:rsidRPr="00BD74F6">
          <w:rPr>
            <w:rStyle w:val="Hyperlink"/>
            <w:noProof/>
          </w:rPr>
          <w:t>Conflict of Interest</w:t>
        </w:r>
        <w:r w:rsidR="00F076B2">
          <w:rPr>
            <w:noProof/>
            <w:webHidden/>
          </w:rPr>
          <w:tab/>
        </w:r>
        <w:r w:rsidR="00F076B2">
          <w:rPr>
            <w:noProof/>
            <w:webHidden/>
          </w:rPr>
          <w:fldChar w:fldCharType="begin"/>
        </w:r>
        <w:r w:rsidR="00F076B2">
          <w:rPr>
            <w:noProof/>
            <w:webHidden/>
          </w:rPr>
          <w:instrText xml:space="preserve"> PAGEREF _Toc376260450 \h </w:instrText>
        </w:r>
        <w:r w:rsidR="00F076B2">
          <w:rPr>
            <w:noProof/>
            <w:webHidden/>
          </w:rPr>
        </w:r>
        <w:r w:rsidR="00F076B2">
          <w:rPr>
            <w:noProof/>
            <w:webHidden/>
          </w:rPr>
          <w:fldChar w:fldCharType="separate"/>
        </w:r>
        <w:r w:rsidR="005115D0">
          <w:rPr>
            <w:noProof/>
            <w:webHidden/>
          </w:rPr>
          <w:t>3</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1" w:history="1">
        <w:r w:rsidR="00F076B2" w:rsidRPr="00BD74F6">
          <w:rPr>
            <w:rStyle w:val="Hyperlink"/>
            <w:noProof/>
          </w:rPr>
          <w:t>Disability Policy</w:t>
        </w:r>
        <w:r w:rsidR="00F076B2">
          <w:rPr>
            <w:noProof/>
            <w:webHidden/>
          </w:rPr>
          <w:tab/>
        </w:r>
        <w:r w:rsidR="00F076B2">
          <w:rPr>
            <w:noProof/>
            <w:webHidden/>
          </w:rPr>
          <w:fldChar w:fldCharType="begin"/>
        </w:r>
        <w:r w:rsidR="00F076B2">
          <w:rPr>
            <w:noProof/>
            <w:webHidden/>
          </w:rPr>
          <w:instrText xml:space="preserve"> PAGEREF _Toc376260451 \h </w:instrText>
        </w:r>
        <w:r w:rsidR="00F076B2">
          <w:rPr>
            <w:noProof/>
            <w:webHidden/>
          </w:rPr>
        </w:r>
        <w:r w:rsidR="00F076B2">
          <w:rPr>
            <w:noProof/>
            <w:webHidden/>
          </w:rPr>
          <w:fldChar w:fldCharType="separate"/>
        </w:r>
        <w:r w:rsidR="005115D0">
          <w:rPr>
            <w:noProof/>
            <w:webHidden/>
          </w:rPr>
          <w:t>3</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2" w:history="1">
        <w:r w:rsidR="00F076B2" w:rsidRPr="00BD74F6">
          <w:rPr>
            <w:rStyle w:val="Hyperlink"/>
            <w:noProof/>
          </w:rPr>
          <w:t>Discontinuation of Service</w:t>
        </w:r>
        <w:r w:rsidR="00F076B2">
          <w:rPr>
            <w:noProof/>
            <w:webHidden/>
          </w:rPr>
          <w:tab/>
        </w:r>
        <w:r w:rsidR="00F076B2">
          <w:rPr>
            <w:noProof/>
            <w:webHidden/>
          </w:rPr>
          <w:fldChar w:fldCharType="begin"/>
        </w:r>
        <w:r w:rsidR="00F076B2">
          <w:rPr>
            <w:noProof/>
            <w:webHidden/>
          </w:rPr>
          <w:instrText xml:space="preserve"> PAGEREF _Toc376260452 \h </w:instrText>
        </w:r>
        <w:r w:rsidR="00F076B2">
          <w:rPr>
            <w:noProof/>
            <w:webHidden/>
          </w:rPr>
        </w:r>
        <w:r w:rsidR="00F076B2">
          <w:rPr>
            <w:noProof/>
            <w:webHidden/>
          </w:rPr>
          <w:fldChar w:fldCharType="separate"/>
        </w:r>
        <w:r w:rsidR="005115D0">
          <w:rPr>
            <w:noProof/>
            <w:webHidden/>
          </w:rPr>
          <w:t>3</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3" w:history="1">
        <w:r w:rsidR="00F076B2" w:rsidRPr="00BD74F6">
          <w:rPr>
            <w:rStyle w:val="Hyperlink"/>
            <w:noProof/>
          </w:rPr>
          <w:t>Dismissal of a CLC Intern</w:t>
        </w:r>
        <w:r w:rsidR="00F076B2">
          <w:rPr>
            <w:noProof/>
            <w:webHidden/>
          </w:rPr>
          <w:tab/>
        </w:r>
        <w:r w:rsidR="00F076B2">
          <w:rPr>
            <w:noProof/>
            <w:webHidden/>
          </w:rPr>
          <w:fldChar w:fldCharType="begin"/>
        </w:r>
        <w:r w:rsidR="00F076B2">
          <w:rPr>
            <w:noProof/>
            <w:webHidden/>
          </w:rPr>
          <w:instrText xml:space="preserve"> PAGEREF _Toc376260453 \h </w:instrText>
        </w:r>
        <w:r w:rsidR="00F076B2">
          <w:rPr>
            <w:noProof/>
            <w:webHidden/>
          </w:rPr>
        </w:r>
        <w:r w:rsidR="00F076B2">
          <w:rPr>
            <w:noProof/>
            <w:webHidden/>
          </w:rPr>
          <w:fldChar w:fldCharType="separate"/>
        </w:r>
        <w:r w:rsidR="005115D0">
          <w:rPr>
            <w:noProof/>
            <w:webHidden/>
          </w:rPr>
          <w:t>3</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4" w:history="1">
        <w:r w:rsidR="00F076B2" w:rsidRPr="00BD74F6">
          <w:rPr>
            <w:rStyle w:val="Hyperlink"/>
            <w:noProof/>
          </w:rPr>
          <w:t>Driving Policy</w:t>
        </w:r>
        <w:r w:rsidR="00F076B2">
          <w:rPr>
            <w:noProof/>
            <w:webHidden/>
          </w:rPr>
          <w:tab/>
        </w:r>
        <w:r w:rsidR="00F076B2">
          <w:rPr>
            <w:noProof/>
            <w:webHidden/>
          </w:rPr>
          <w:fldChar w:fldCharType="begin"/>
        </w:r>
        <w:r w:rsidR="00F076B2">
          <w:rPr>
            <w:noProof/>
            <w:webHidden/>
          </w:rPr>
          <w:instrText xml:space="preserve"> PAGEREF _Toc376260454 \h </w:instrText>
        </w:r>
        <w:r w:rsidR="00F076B2">
          <w:rPr>
            <w:noProof/>
            <w:webHidden/>
          </w:rPr>
        </w:r>
        <w:r w:rsidR="00F076B2">
          <w:rPr>
            <w:noProof/>
            <w:webHidden/>
          </w:rPr>
          <w:fldChar w:fldCharType="separate"/>
        </w:r>
        <w:r w:rsidR="005115D0">
          <w:rPr>
            <w:noProof/>
            <w:webHidden/>
          </w:rPr>
          <w:t>3</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5" w:history="1">
        <w:r w:rsidR="00F076B2" w:rsidRPr="00BD74F6">
          <w:rPr>
            <w:rStyle w:val="Hyperlink"/>
            <w:noProof/>
          </w:rPr>
          <w:t>Non-Discrimination and Harassment Policy</w:t>
        </w:r>
        <w:r w:rsidR="00F076B2">
          <w:rPr>
            <w:noProof/>
            <w:webHidden/>
          </w:rPr>
          <w:tab/>
        </w:r>
        <w:r w:rsidR="00F076B2">
          <w:rPr>
            <w:noProof/>
            <w:webHidden/>
          </w:rPr>
          <w:fldChar w:fldCharType="begin"/>
        </w:r>
        <w:r w:rsidR="00F076B2">
          <w:rPr>
            <w:noProof/>
            <w:webHidden/>
          </w:rPr>
          <w:instrText xml:space="preserve"> PAGEREF _Toc376260455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6" w:history="1">
        <w:r w:rsidR="00F076B2" w:rsidRPr="00BD74F6">
          <w:rPr>
            <w:rStyle w:val="Hyperlink"/>
            <w:noProof/>
          </w:rPr>
          <w:t>Health Insurance Portability and Accountability Act (HIPAA)</w:t>
        </w:r>
        <w:r w:rsidR="00F076B2">
          <w:rPr>
            <w:noProof/>
            <w:webHidden/>
          </w:rPr>
          <w:tab/>
        </w:r>
        <w:r w:rsidR="00F076B2">
          <w:rPr>
            <w:noProof/>
            <w:webHidden/>
          </w:rPr>
          <w:fldChar w:fldCharType="begin"/>
        </w:r>
        <w:r w:rsidR="00F076B2">
          <w:rPr>
            <w:noProof/>
            <w:webHidden/>
          </w:rPr>
          <w:instrText xml:space="preserve"> PAGEREF _Toc376260456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7" w:history="1">
        <w:r w:rsidR="00F076B2" w:rsidRPr="00BD74F6">
          <w:rPr>
            <w:rStyle w:val="Hyperlink"/>
            <w:noProof/>
          </w:rPr>
          <w:t>Internet Usage</w:t>
        </w:r>
        <w:r w:rsidR="00F076B2">
          <w:rPr>
            <w:noProof/>
            <w:webHidden/>
          </w:rPr>
          <w:tab/>
        </w:r>
        <w:r w:rsidR="00F076B2">
          <w:rPr>
            <w:noProof/>
            <w:webHidden/>
          </w:rPr>
          <w:fldChar w:fldCharType="begin"/>
        </w:r>
        <w:r w:rsidR="00F076B2">
          <w:rPr>
            <w:noProof/>
            <w:webHidden/>
          </w:rPr>
          <w:instrText xml:space="preserve"> PAGEREF _Toc376260457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8" w:history="1">
        <w:r w:rsidR="00F076B2" w:rsidRPr="00BD74F6">
          <w:rPr>
            <w:rStyle w:val="Hyperlink"/>
            <w:noProof/>
          </w:rPr>
          <w:t>Parking</w:t>
        </w:r>
        <w:r w:rsidR="00F076B2">
          <w:rPr>
            <w:noProof/>
            <w:webHidden/>
          </w:rPr>
          <w:tab/>
        </w:r>
        <w:r w:rsidR="00F076B2">
          <w:rPr>
            <w:noProof/>
            <w:webHidden/>
          </w:rPr>
          <w:fldChar w:fldCharType="begin"/>
        </w:r>
        <w:r w:rsidR="00F076B2">
          <w:rPr>
            <w:noProof/>
            <w:webHidden/>
          </w:rPr>
          <w:instrText xml:space="preserve"> PAGEREF _Toc376260458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59" w:history="1">
        <w:r w:rsidR="00F076B2" w:rsidRPr="00BD74F6">
          <w:rPr>
            <w:rStyle w:val="Hyperlink"/>
            <w:noProof/>
          </w:rPr>
          <w:t>Punctuality and Completion of Assigned Work</w:t>
        </w:r>
        <w:r w:rsidR="00F076B2">
          <w:rPr>
            <w:noProof/>
            <w:webHidden/>
          </w:rPr>
          <w:tab/>
        </w:r>
        <w:r w:rsidR="00F076B2">
          <w:rPr>
            <w:noProof/>
            <w:webHidden/>
          </w:rPr>
          <w:fldChar w:fldCharType="begin"/>
        </w:r>
        <w:r w:rsidR="00F076B2">
          <w:rPr>
            <w:noProof/>
            <w:webHidden/>
          </w:rPr>
          <w:instrText xml:space="preserve"> PAGEREF _Toc376260459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0" w:history="1">
        <w:r w:rsidR="00F076B2" w:rsidRPr="00BD74F6">
          <w:rPr>
            <w:rStyle w:val="Hyperlink"/>
            <w:noProof/>
          </w:rPr>
          <w:t>References</w:t>
        </w:r>
        <w:r w:rsidR="00F076B2">
          <w:rPr>
            <w:noProof/>
            <w:webHidden/>
          </w:rPr>
          <w:tab/>
        </w:r>
        <w:r w:rsidR="00F076B2">
          <w:rPr>
            <w:noProof/>
            <w:webHidden/>
          </w:rPr>
          <w:fldChar w:fldCharType="begin"/>
        </w:r>
        <w:r w:rsidR="00F076B2">
          <w:rPr>
            <w:noProof/>
            <w:webHidden/>
          </w:rPr>
          <w:instrText xml:space="preserve"> PAGEREF _Toc376260460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1" w:history="1">
        <w:r w:rsidR="00F076B2" w:rsidRPr="00BD74F6">
          <w:rPr>
            <w:rStyle w:val="Hyperlink"/>
            <w:noProof/>
          </w:rPr>
          <w:t>Smoking Policy</w:t>
        </w:r>
        <w:r w:rsidR="00F076B2">
          <w:rPr>
            <w:noProof/>
            <w:webHidden/>
          </w:rPr>
          <w:tab/>
        </w:r>
        <w:r w:rsidR="00F076B2">
          <w:rPr>
            <w:noProof/>
            <w:webHidden/>
          </w:rPr>
          <w:fldChar w:fldCharType="begin"/>
        </w:r>
        <w:r w:rsidR="00F076B2">
          <w:rPr>
            <w:noProof/>
            <w:webHidden/>
          </w:rPr>
          <w:instrText xml:space="preserve"> PAGEREF _Toc376260461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2" w:history="1">
        <w:r w:rsidR="00F076B2" w:rsidRPr="00BD74F6">
          <w:rPr>
            <w:rStyle w:val="Hyperlink"/>
            <w:noProof/>
          </w:rPr>
          <w:t>Supervision</w:t>
        </w:r>
        <w:r w:rsidR="00F076B2">
          <w:rPr>
            <w:noProof/>
            <w:webHidden/>
          </w:rPr>
          <w:tab/>
        </w:r>
        <w:r w:rsidR="00F076B2">
          <w:rPr>
            <w:noProof/>
            <w:webHidden/>
          </w:rPr>
          <w:fldChar w:fldCharType="begin"/>
        </w:r>
        <w:r w:rsidR="00F076B2">
          <w:rPr>
            <w:noProof/>
            <w:webHidden/>
          </w:rPr>
          <w:instrText xml:space="preserve"> PAGEREF _Toc376260462 \h </w:instrText>
        </w:r>
        <w:r w:rsidR="00F076B2">
          <w:rPr>
            <w:noProof/>
            <w:webHidden/>
          </w:rPr>
        </w:r>
        <w:r w:rsidR="00F076B2">
          <w:rPr>
            <w:noProof/>
            <w:webHidden/>
          </w:rPr>
          <w:fldChar w:fldCharType="separate"/>
        </w:r>
        <w:r w:rsidR="005115D0">
          <w:rPr>
            <w:noProof/>
            <w:webHidden/>
          </w:rPr>
          <w:t>4</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3" w:history="1">
        <w:r w:rsidR="00F076B2" w:rsidRPr="00BD74F6">
          <w:rPr>
            <w:rStyle w:val="Hyperlink"/>
            <w:noProof/>
          </w:rPr>
          <w:t>Telephone/Cell Phone Usage</w:t>
        </w:r>
        <w:r w:rsidR="00F076B2">
          <w:rPr>
            <w:noProof/>
            <w:webHidden/>
          </w:rPr>
          <w:tab/>
        </w:r>
        <w:r w:rsidR="00F076B2">
          <w:rPr>
            <w:noProof/>
            <w:webHidden/>
          </w:rPr>
          <w:fldChar w:fldCharType="begin"/>
        </w:r>
        <w:r w:rsidR="00F076B2">
          <w:rPr>
            <w:noProof/>
            <w:webHidden/>
          </w:rPr>
          <w:instrText xml:space="preserve"> PAGEREF _Toc376260463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4" w:history="1">
        <w:r w:rsidR="00F076B2" w:rsidRPr="00BD74F6">
          <w:rPr>
            <w:rStyle w:val="Hyperlink"/>
            <w:noProof/>
          </w:rPr>
          <w:t>Theft</w:t>
        </w:r>
        <w:r w:rsidR="00F076B2">
          <w:rPr>
            <w:noProof/>
            <w:webHidden/>
          </w:rPr>
          <w:tab/>
        </w:r>
        <w:r w:rsidR="00F076B2">
          <w:rPr>
            <w:noProof/>
            <w:webHidden/>
          </w:rPr>
          <w:fldChar w:fldCharType="begin"/>
        </w:r>
        <w:r w:rsidR="00F076B2">
          <w:rPr>
            <w:noProof/>
            <w:webHidden/>
          </w:rPr>
          <w:instrText xml:space="preserve"> PAGEREF _Toc376260464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5" w:history="1">
        <w:r w:rsidR="00F076B2" w:rsidRPr="00BD74F6">
          <w:rPr>
            <w:rStyle w:val="Hyperlink"/>
            <w:noProof/>
          </w:rPr>
          <w:t>Intern Performance Evaluation</w:t>
        </w:r>
        <w:r w:rsidR="00F076B2">
          <w:rPr>
            <w:noProof/>
            <w:webHidden/>
          </w:rPr>
          <w:tab/>
        </w:r>
        <w:r w:rsidR="00F076B2">
          <w:rPr>
            <w:noProof/>
            <w:webHidden/>
          </w:rPr>
          <w:fldChar w:fldCharType="begin"/>
        </w:r>
        <w:r w:rsidR="00F076B2">
          <w:rPr>
            <w:noProof/>
            <w:webHidden/>
          </w:rPr>
          <w:instrText xml:space="preserve"> PAGEREF _Toc376260465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6" w:history="1">
        <w:r w:rsidR="00F076B2" w:rsidRPr="00BD74F6">
          <w:rPr>
            <w:rStyle w:val="Hyperlink"/>
            <w:noProof/>
          </w:rPr>
          <w:t>Intern/Staff Relationships</w:t>
        </w:r>
        <w:r w:rsidR="00F076B2">
          <w:rPr>
            <w:noProof/>
            <w:webHidden/>
          </w:rPr>
          <w:tab/>
        </w:r>
        <w:r w:rsidR="00F076B2">
          <w:rPr>
            <w:noProof/>
            <w:webHidden/>
          </w:rPr>
          <w:fldChar w:fldCharType="begin"/>
        </w:r>
        <w:r w:rsidR="00F076B2">
          <w:rPr>
            <w:noProof/>
            <w:webHidden/>
          </w:rPr>
          <w:instrText xml:space="preserve"> PAGEREF _Toc376260466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7" w:history="1">
        <w:r w:rsidR="00F076B2" w:rsidRPr="00BD74F6">
          <w:rPr>
            <w:rStyle w:val="Hyperlink"/>
            <w:noProof/>
          </w:rPr>
          <w:t>Intern Consent and Release of Liability Agreement</w:t>
        </w:r>
        <w:r w:rsidR="00F076B2">
          <w:rPr>
            <w:noProof/>
            <w:webHidden/>
          </w:rPr>
          <w:tab/>
        </w:r>
        <w:r w:rsidR="00F076B2">
          <w:rPr>
            <w:noProof/>
            <w:webHidden/>
          </w:rPr>
          <w:fldChar w:fldCharType="begin"/>
        </w:r>
        <w:r w:rsidR="00F076B2">
          <w:rPr>
            <w:noProof/>
            <w:webHidden/>
          </w:rPr>
          <w:instrText xml:space="preserve"> PAGEREF _Toc376260467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68" w:history="1">
        <w:r w:rsidR="00F076B2" w:rsidRPr="00BD74F6">
          <w:rPr>
            <w:rStyle w:val="Hyperlink"/>
            <w:noProof/>
          </w:rPr>
          <w:t>Intern Publicity Release</w:t>
        </w:r>
        <w:r w:rsidR="00F076B2">
          <w:rPr>
            <w:noProof/>
            <w:webHidden/>
          </w:rPr>
          <w:tab/>
        </w:r>
        <w:r w:rsidR="00F076B2">
          <w:rPr>
            <w:noProof/>
            <w:webHidden/>
          </w:rPr>
          <w:fldChar w:fldCharType="begin"/>
        </w:r>
        <w:r w:rsidR="00F076B2">
          <w:rPr>
            <w:noProof/>
            <w:webHidden/>
          </w:rPr>
          <w:instrText xml:space="preserve"> PAGEREF _Toc376260468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1"/>
        <w:tabs>
          <w:tab w:val="right" w:leader="dot" w:pos="7910"/>
        </w:tabs>
        <w:rPr>
          <w:rFonts w:asciiTheme="minorHAnsi" w:eastAsiaTheme="minorEastAsia" w:hAnsiTheme="minorHAnsi" w:cstheme="minorBidi"/>
          <w:noProof/>
          <w:sz w:val="22"/>
          <w:szCs w:val="22"/>
        </w:rPr>
      </w:pPr>
      <w:hyperlink w:anchor="_Toc376260469" w:history="1">
        <w:r w:rsidR="00F076B2" w:rsidRPr="00BD74F6">
          <w:rPr>
            <w:rStyle w:val="Hyperlink"/>
            <w:noProof/>
          </w:rPr>
          <w:t>Safety</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_Toc376260469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5</w:t>
        </w:r>
        <w:r w:rsidR="00F076B2" w:rsidRPr="00F076B2">
          <w:rPr>
            <w:noProof/>
            <w:webHidden/>
            <w:sz w:val="24"/>
            <w:szCs w:val="24"/>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70" w:history="1">
        <w:r w:rsidR="00F076B2" w:rsidRPr="00BD74F6">
          <w:rPr>
            <w:rStyle w:val="Hyperlink"/>
            <w:noProof/>
          </w:rPr>
          <w:t>Accident Reports</w:t>
        </w:r>
        <w:r w:rsidR="00F076B2">
          <w:rPr>
            <w:noProof/>
            <w:webHidden/>
          </w:rPr>
          <w:tab/>
        </w:r>
        <w:r w:rsidR="00F076B2">
          <w:rPr>
            <w:noProof/>
            <w:webHidden/>
          </w:rPr>
          <w:fldChar w:fldCharType="begin"/>
        </w:r>
        <w:r w:rsidR="00F076B2">
          <w:rPr>
            <w:noProof/>
            <w:webHidden/>
          </w:rPr>
          <w:instrText xml:space="preserve"> PAGEREF _Toc376260470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71" w:history="1">
        <w:r w:rsidR="00F076B2" w:rsidRPr="00BD74F6">
          <w:rPr>
            <w:rStyle w:val="Hyperlink"/>
            <w:noProof/>
          </w:rPr>
          <w:t>Emergency Exits</w:t>
        </w:r>
        <w:r w:rsidR="00F076B2">
          <w:rPr>
            <w:noProof/>
            <w:webHidden/>
          </w:rPr>
          <w:tab/>
        </w:r>
        <w:r w:rsidR="00F076B2">
          <w:rPr>
            <w:noProof/>
            <w:webHidden/>
          </w:rPr>
          <w:fldChar w:fldCharType="begin"/>
        </w:r>
        <w:r w:rsidR="00F076B2">
          <w:rPr>
            <w:noProof/>
            <w:webHidden/>
          </w:rPr>
          <w:instrText xml:space="preserve"> PAGEREF _Toc376260471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72" w:history="1">
        <w:r w:rsidR="00F076B2" w:rsidRPr="00BD74F6">
          <w:rPr>
            <w:rStyle w:val="Hyperlink"/>
            <w:noProof/>
          </w:rPr>
          <w:t>First Aid Kit</w:t>
        </w:r>
        <w:r w:rsidR="00F076B2">
          <w:rPr>
            <w:noProof/>
            <w:webHidden/>
          </w:rPr>
          <w:tab/>
        </w:r>
        <w:r w:rsidR="00F076B2">
          <w:rPr>
            <w:noProof/>
            <w:webHidden/>
          </w:rPr>
          <w:fldChar w:fldCharType="begin"/>
        </w:r>
        <w:r w:rsidR="00F076B2">
          <w:rPr>
            <w:noProof/>
            <w:webHidden/>
          </w:rPr>
          <w:instrText xml:space="preserve"> PAGEREF _Toc376260472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2"/>
        <w:rPr>
          <w:rFonts w:asciiTheme="minorHAnsi" w:eastAsiaTheme="minorEastAsia" w:hAnsiTheme="minorHAnsi" w:cstheme="minorBidi"/>
          <w:noProof/>
          <w:sz w:val="22"/>
          <w:szCs w:val="22"/>
        </w:rPr>
      </w:pPr>
      <w:hyperlink w:anchor="_Toc376260473" w:history="1">
        <w:r w:rsidR="00F076B2" w:rsidRPr="00BD74F6">
          <w:rPr>
            <w:rStyle w:val="Hyperlink"/>
            <w:noProof/>
          </w:rPr>
          <w:t>Maintenance</w:t>
        </w:r>
        <w:r w:rsidR="00F076B2">
          <w:rPr>
            <w:noProof/>
            <w:webHidden/>
          </w:rPr>
          <w:tab/>
        </w:r>
        <w:r w:rsidR="00F076B2">
          <w:rPr>
            <w:noProof/>
            <w:webHidden/>
          </w:rPr>
          <w:fldChar w:fldCharType="begin"/>
        </w:r>
        <w:r w:rsidR="00F076B2">
          <w:rPr>
            <w:noProof/>
            <w:webHidden/>
          </w:rPr>
          <w:instrText xml:space="preserve"> PAGEREF _Toc376260473 \h </w:instrText>
        </w:r>
        <w:r w:rsidR="00F076B2">
          <w:rPr>
            <w:noProof/>
            <w:webHidden/>
          </w:rPr>
        </w:r>
        <w:r w:rsidR="00F076B2">
          <w:rPr>
            <w:noProof/>
            <w:webHidden/>
          </w:rPr>
          <w:fldChar w:fldCharType="separate"/>
        </w:r>
        <w:r w:rsidR="005115D0">
          <w:rPr>
            <w:noProof/>
            <w:webHidden/>
          </w:rPr>
          <w:t>5</w:t>
        </w:r>
        <w:r w:rsidR="00F076B2">
          <w:rPr>
            <w:noProof/>
            <w:webHidden/>
          </w:rPr>
          <w:fldChar w:fldCharType="end"/>
        </w:r>
      </w:hyperlink>
    </w:p>
    <w:p w:rsidR="00F076B2" w:rsidRDefault="00B554C3">
      <w:pPr>
        <w:pStyle w:val="TOC1"/>
        <w:tabs>
          <w:tab w:val="right" w:leader="dot" w:pos="7910"/>
        </w:tabs>
        <w:rPr>
          <w:rFonts w:asciiTheme="minorHAnsi" w:eastAsiaTheme="minorEastAsia" w:hAnsiTheme="minorHAnsi" w:cstheme="minorBidi"/>
          <w:noProof/>
          <w:sz w:val="22"/>
          <w:szCs w:val="22"/>
        </w:rPr>
      </w:pPr>
      <w:hyperlink w:anchor="_Toc376260474" w:history="1">
        <w:r w:rsidR="00F076B2" w:rsidRPr="00BD74F6">
          <w:rPr>
            <w:rStyle w:val="Hyperlink"/>
            <w:noProof/>
          </w:rPr>
          <w:t>Thank You!</w:t>
        </w:r>
        <w:r w:rsidR="00F076B2">
          <w:rPr>
            <w:noProof/>
            <w:webHidden/>
          </w:rPr>
          <w:tab/>
        </w:r>
        <w:r w:rsidR="00F076B2" w:rsidRPr="00F076B2">
          <w:rPr>
            <w:noProof/>
            <w:webHidden/>
            <w:sz w:val="24"/>
            <w:szCs w:val="24"/>
          </w:rPr>
          <w:fldChar w:fldCharType="begin"/>
        </w:r>
        <w:r w:rsidR="00F076B2" w:rsidRPr="00F076B2">
          <w:rPr>
            <w:noProof/>
            <w:webHidden/>
            <w:sz w:val="24"/>
            <w:szCs w:val="24"/>
          </w:rPr>
          <w:instrText xml:space="preserve"> PAGEREF _Toc376260474 \h </w:instrText>
        </w:r>
        <w:r w:rsidR="00F076B2" w:rsidRPr="00F076B2">
          <w:rPr>
            <w:noProof/>
            <w:webHidden/>
            <w:sz w:val="24"/>
            <w:szCs w:val="24"/>
          </w:rPr>
        </w:r>
        <w:r w:rsidR="00F076B2" w:rsidRPr="00F076B2">
          <w:rPr>
            <w:noProof/>
            <w:webHidden/>
            <w:sz w:val="24"/>
            <w:szCs w:val="24"/>
          </w:rPr>
          <w:fldChar w:fldCharType="separate"/>
        </w:r>
        <w:r w:rsidR="005115D0">
          <w:rPr>
            <w:noProof/>
            <w:webHidden/>
            <w:sz w:val="24"/>
            <w:szCs w:val="24"/>
          </w:rPr>
          <w:t>5</w:t>
        </w:r>
        <w:r w:rsidR="00F076B2" w:rsidRPr="00F076B2">
          <w:rPr>
            <w:noProof/>
            <w:webHidden/>
            <w:sz w:val="24"/>
            <w:szCs w:val="24"/>
          </w:rPr>
          <w:fldChar w:fldCharType="end"/>
        </w:r>
      </w:hyperlink>
    </w:p>
    <w:p w:rsidR="005F6105" w:rsidRPr="003D2659" w:rsidRDefault="002D4C6B" w:rsidP="00F076B2">
      <w:pPr>
        <w:pStyle w:val="TOCBase"/>
        <w:spacing w:line="240" w:lineRule="auto"/>
        <w:rPr>
          <w:kern w:val="28"/>
        </w:rPr>
        <w:sectPr w:rsidR="005F6105" w:rsidRPr="003D2659" w:rsidSect="00F076B2">
          <w:type w:val="continuous"/>
          <w:pgSz w:w="12240" w:h="15840" w:code="1"/>
          <w:pgMar w:top="1800" w:right="2040" w:bottom="720" w:left="2280" w:header="960" w:footer="720" w:gutter="0"/>
          <w:cols w:space="720"/>
        </w:sectPr>
      </w:pPr>
      <w:r>
        <w:rPr>
          <w:kern w:val="28"/>
          <w:sz w:val="28"/>
        </w:rPr>
        <w:fldChar w:fldCharType="end"/>
      </w:r>
    </w:p>
    <w:p w:rsidR="005F6105" w:rsidRDefault="005F6105">
      <w:pPr>
        <w:sectPr w:rsidR="005F6105" w:rsidSect="00F076B2">
          <w:headerReference w:type="default" r:id="rId12"/>
          <w:footerReference w:type="default" r:id="rId13"/>
          <w:headerReference w:type="first" r:id="rId14"/>
          <w:footerReference w:type="first" r:id="rId15"/>
          <w:pgSz w:w="12240" w:h="15840" w:code="1"/>
          <w:pgMar w:top="1800" w:right="1200" w:bottom="720" w:left="1200" w:header="960" w:footer="720" w:gutter="0"/>
          <w:pgNumType w:start="1"/>
          <w:cols w:space="360"/>
        </w:sectPr>
      </w:pPr>
    </w:p>
    <w:p w:rsidR="009F3B30" w:rsidRPr="00590BE0" w:rsidRDefault="009F3B30" w:rsidP="00D907BD">
      <w:pPr>
        <w:pStyle w:val="Heading1"/>
      </w:pPr>
      <w:bookmarkStart w:id="1" w:name="_Toc376260437"/>
      <w:r w:rsidRPr="00590BE0">
        <w:lastRenderedPageBreak/>
        <w:t>Welcome to Community Living Connections</w:t>
      </w:r>
      <w:bookmarkEnd w:id="1"/>
    </w:p>
    <w:p w:rsidR="00321EAD" w:rsidRPr="00590BE0" w:rsidRDefault="00321EAD" w:rsidP="00590BE0">
      <w:pPr>
        <w:pStyle w:val="BodyText"/>
        <w:rPr>
          <w:rFonts w:ascii="Times New Roman" w:hAnsi="Times New Roman"/>
          <w:sz w:val="28"/>
          <w:szCs w:val="28"/>
        </w:rPr>
      </w:pPr>
      <w:r w:rsidRPr="00590BE0">
        <w:rPr>
          <w:rFonts w:ascii="Times New Roman" w:hAnsi="Times New Roman"/>
          <w:sz w:val="28"/>
          <w:szCs w:val="28"/>
        </w:rPr>
        <w:t>Community Living Conn</w:t>
      </w:r>
      <w:r w:rsidR="00590BE0">
        <w:rPr>
          <w:rFonts w:ascii="Times New Roman" w:hAnsi="Times New Roman"/>
          <w:sz w:val="28"/>
          <w:szCs w:val="28"/>
        </w:rPr>
        <w:t xml:space="preserve">ections welcomes you! </w:t>
      </w:r>
      <w:r w:rsidRPr="00590BE0">
        <w:rPr>
          <w:rFonts w:ascii="Times New Roman" w:hAnsi="Times New Roman"/>
          <w:sz w:val="28"/>
          <w:szCs w:val="28"/>
        </w:rPr>
        <w:t>All of our interns are important to our organization</w:t>
      </w:r>
      <w:r w:rsidR="00B61F28">
        <w:rPr>
          <w:rFonts w:ascii="Times New Roman" w:hAnsi="Times New Roman"/>
          <w:sz w:val="28"/>
          <w:szCs w:val="28"/>
        </w:rPr>
        <w:t>.</w:t>
      </w:r>
      <w:r w:rsidRPr="00590BE0">
        <w:rPr>
          <w:rFonts w:ascii="Times New Roman" w:hAnsi="Times New Roman"/>
          <w:sz w:val="28"/>
          <w:szCs w:val="28"/>
        </w:rPr>
        <w:t xml:space="preserve">  </w:t>
      </w:r>
      <w:r w:rsidR="00B61F28">
        <w:rPr>
          <w:rFonts w:ascii="Times New Roman" w:hAnsi="Times New Roman"/>
          <w:sz w:val="28"/>
          <w:szCs w:val="28"/>
        </w:rPr>
        <w:t>W</w:t>
      </w:r>
      <w:r w:rsidRPr="00590BE0">
        <w:rPr>
          <w:rFonts w:ascii="Times New Roman" w:hAnsi="Times New Roman"/>
          <w:sz w:val="28"/>
          <w:szCs w:val="28"/>
        </w:rPr>
        <w:t xml:space="preserve">e value your skills, time, </w:t>
      </w:r>
      <w:proofErr w:type="gramStart"/>
      <w:r w:rsidRPr="00590BE0">
        <w:rPr>
          <w:rFonts w:ascii="Times New Roman" w:hAnsi="Times New Roman"/>
          <w:sz w:val="28"/>
          <w:szCs w:val="28"/>
        </w:rPr>
        <w:t>energy  abilities</w:t>
      </w:r>
      <w:proofErr w:type="gramEnd"/>
      <w:r w:rsidR="00B61F28">
        <w:rPr>
          <w:rFonts w:ascii="Times New Roman" w:hAnsi="Times New Roman"/>
          <w:sz w:val="28"/>
          <w:szCs w:val="28"/>
        </w:rPr>
        <w:t xml:space="preserve"> and commitment to those whom we serve</w:t>
      </w:r>
      <w:r w:rsidR="00C1159E" w:rsidRPr="00590BE0">
        <w:rPr>
          <w:rFonts w:ascii="Times New Roman" w:hAnsi="Times New Roman"/>
          <w:sz w:val="28"/>
          <w:szCs w:val="28"/>
        </w:rPr>
        <w:t>. We</w:t>
      </w:r>
      <w:r w:rsidRPr="00590BE0">
        <w:rPr>
          <w:rFonts w:ascii="Times New Roman" w:hAnsi="Times New Roman"/>
          <w:sz w:val="28"/>
          <w:szCs w:val="28"/>
        </w:rPr>
        <w:t xml:space="preserve"> look forward to partnering with you </w:t>
      </w:r>
      <w:r w:rsidR="00B61F28">
        <w:rPr>
          <w:rFonts w:ascii="Times New Roman" w:hAnsi="Times New Roman"/>
          <w:sz w:val="28"/>
          <w:szCs w:val="28"/>
        </w:rPr>
        <w:t xml:space="preserve">in order </w:t>
      </w:r>
      <w:r w:rsidRPr="00590BE0">
        <w:rPr>
          <w:rFonts w:ascii="Times New Roman" w:hAnsi="Times New Roman"/>
          <w:sz w:val="28"/>
          <w:szCs w:val="28"/>
        </w:rPr>
        <w:t>t</w:t>
      </w:r>
      <w:r w:rsidR="00C1159E" w:rsidRPr="00590BE0">
        <w:rPr>
          <w:rFonts w:ascii="Times New Roman" w:hAnsi="Times New Roman"/>
          <w:sz w:val="28"/>
          <w:szCs w:val="28"/>
        </w:rPr>
        <w:t>o make this a mutually beneficial relationship</w:t>
      </w:r>
      <w:r w:rsidR="00B61F28">
        <w:rPr>
          <w:rFonts w:ascii="Times New Roman" w:hAnsi="Times New Roman"/>
          <w:sz w:val="28"/>
          <w:szCs w:val="28"/>
        </w:rPr>
        <w:t xml:space="preserve"> </w:t>
      </w:r>
      <w:r w:rsidR="00C1159E" w:rsidRPr="00590BE0">
        <w:rPr>
          <w:rFonts w:ascii="Times New Roman" w:hAnsi="Times New Roman"/>
          <w:sz w:val="28"/>
          <w:szCs w:val="28"/>
        </w:rPr>
        <w:t xml:space="preserve">  for the betterment of </w:t>
      </w:r>
      <w:r w:rsidRPr="00590BE0">
        <w:rPr>
          <w:rFonts w:ascii="Times New Roman" w:hAnsi="Times New Roman"/>
          <w:sz w:val="28"/>
          <w:szCs w:val="28"/>
        </w:rPr>
        <w:t>our local community</w:t>
      </w:r>
      <w:r w:rsidR="00C1159E" w:rsidRPr="00590BE0">
        <w:rPr>
          <w:rFonts w:ascii="Times New Roman" w:hAnsi="Times New Roman"/>
          <w:sz w:val="28"/>
          <w:szCs w:val="28"/>
        </w:rPr>
        <w:t xml:space="preserve"> and your vocational growth</w:t>
      </w:r>
      <w:r w:rsidRPr="00590BE0">
        <w:rPr>
          <w:rFonts w:ascii="Times New Roman" w:hAnsi="Times New Roman"/>
          <w:sz w:val="28"/>
          <w:szCs w:val="28"/>
        </w:rPr>
        <w:t>.</w:t>
      </w:r>
    </w:p>
    <w:p w:rsidR="005F6105" w:rsidRDefault="007230C6" w:rsidP="00D907BD">
      <w:pPr>
        <w:pStyle w:val="Heading1"/>
      </w:pPr>
      <w:bookmarkStart w:id="2" w:name="_Toc376260438"/>
      <w:r>
        <w:t>Agency History</w:t>
      </w:r>
      <w:bookmarkEnd w:id="2"/>
    </w:p>
    <w:p w:rsidR="007230C6" w:rsidRPr="007230C6" w:rsidRDefault="007230C6" w:rsidP="007230C6">
      <w:pPr>
        <w:pStyle w:val="BodyText"/>
        <w:rPr>
          <w:rFonts w:ascii="Times New Roman" w:hAnsi="Times New Roman"/>
          <w:sz w:val="28"/>
          <w:szCs w:val="28"/>
        </w:rPr>
      </w:pPr>
      <w:r w:rsidRPr="007230C6">
        <w:rPr>
          <w:rFonts w:ascii="Times New Roman" w:hAnsi="Times New Roman"/>
          <w:sz w:val="28"/>
          <w:szCs w:val="28"/>
        </w:rPr>
        <w:t>Washington State’s Community Living Connections (CLC) network is part of the Federal Aging and Disability Resource Center (ADRC) initiative.  CLC is a network of state and community organizations that coordinate to provide consumers with seamless access to private pay and/or publically funded long term services and support (LTSS) options in their local community</w:t>
      </w:r>
      <w:r w:rsidR="00B61F28">
        <w:rPr>
          <w:rFonts w:ascii="Times New Roman" w:hAnsi="Times New Roman"/>
          <w:sz w:val="28"/>
          <w:szCs w:val="28"/>
        </w:rPr>
        <w:t>.</w:t>
      </w:r>
      <w:r w:rsidRPr="007230C6">
        <w:rPr>
          <w:rFonts w:ascii="Times New Roman" w:hAnsi="Times New Roman"/>
          <w:sz w:val="28"/>
          <w:szCs w:val="28"/>
        </w:rPr>
        <w:t xml:space="preserve"> </w:t>
      </w:r>
      <w:r w:rsidR="00B61F28">
        <w:rPr>
          <w:rFonts w:ascii="Times New Roman" w:hAnsi="Times New Roman"/>
          <w:sz w:val="28"/>
          <w:szCs w:val="28"/>
        </w:rPr>
        <w:t xml:space="preserve">This seamless approach is implemented to support the individual </w:t>
      </w:r>
      <w:r w:rsidRPr="007230C6">
        <w:rPr>
          <w:rFonts w:ascii="Times New Roman" w:hAnsi="Times New Roman"/>
          <w:sz w:val="28"/>
          <w:szCs w:val="28"/>
        </w:rPr>
        <w:t>regardless of what program or organization they may contact or currently utilize.   CLCs are located in highly visible and trusted places where consumers can access the full range of LTSS available in the local community</w:t>
      </w:r>
      <w:r w:rsidR="00B61F28">
        <w:rPr>
          <w:rFonts w:ascii="Times New Roman" w:hAnsi="Times New Roman"/>
          <w:sz w:val="28"/>
          <w:szCs w:val="28"/>
        </w:rPr>
        <w:t>.  In this process the individual is able to</w:t>
      </w:r>
      <w:r w:rsidRPr="007230C6">
        <w:rPr>
          <w:rFonts w:ascii="Times New Roman" w:hAnsi="Times New Roman"/>
          <w:sz w:val="28"/>
          <w:szCs w:val="28"/>
        </w:rPr>
        <w:t xml:space="preserve"> tailor these options</w:t>
      </w:r>
      <w:r w:rsidR="00B61F28">
        <w:rPr>
          <w:rFonts w:ascii="Times New Roman" w:hAnsi="Times New Roman"/>
          <w:sz w:val="28"/>
          <w:szCs w:val="28"/>
        </w:rPr>
        <w:t xml:space="preserve"> and opportunities</w:t>
      </w:r>
      <w:r w:rsidRPr="007230C6">
        <w:rPr>
          <w:rFonts w:ascii="Times New Roman" w:hAnsi="Times New Roman"/>
          <w:sz w:val="28"/>
          <w:szCs w:val="28"/>
        </w:rPr>
        <w:t xml:space="preserve"> to meet the</w:t>
      </w:r>
      <w:r w:rsidR="006C1803">
        <w:rPr>
          <w:rFonts w:ascii="Times New Roman" w:hAnsi="Times New Roman"/>
          <w:sz w:val="28"/>
          <w:szCs w:val="28"/>
        </w:rPr>
        <w:t>ir</w:t>
      </w:r>
      <w:r w:rsidRPr="007230C6">
        <w:rPr>
          <w:rFonts w:ascii="Times New Roman" w:hAnsi="Times New Roman"/>
          <w:sz w:val="28"/>
          <w:szCs w:val="28"/>
        </w:rPr>
        <w:t xml:space="preserve"> personal preferences, goals and health and safety needs.   </w:t>
      </w:r>
    </w:p>
    <w:p w:rsidR="007230C6" w:rsidRDefault="007230C6" w:rsidP="007230C6">
      <w:pPr>
        <w:pStyle w:val="BodyText"/>
        <w:rPr>
          <w:rFonts w:ascii="Times New Roman" w:hAnsi="Times New Roman"/>
          <w:sz w:val="28"/>
          <w:szCs w:val="28"/>
        </w:rPr>
      </w:pPr>
      <w:r w:rsidRPr="007230C6">
        <w:rPr>
          <w:rFonts w:ascii="Times New Roman" w:hAnsi="Times New Roman"/>
          <w:sz w:val="28"/>
          <w:szCs w:val="28"/>
        </w:rPr>
        <w:t xml:space="preserve">CLCs are currently serving 16 counties in Washington State covering Pierce County, northwest, southeast and eastern Washington.  The remaining counties of the state are </w:t>
      </w:r>
      <w:r w:rsidR="006C1803">
        <w:rPr>
          <w:rFonts w:ascii="Times New Roman" w:hAnsi="Times New Roman"/>
          <w:sz w:val="28"/>
          <w:szCs w:val="28"/>
        </w:rPr>
        <w:t xml:space="preserve">in the </w:t>
      </w:r>
      <w:r w:rsidRPr="007230C6">
        <w:rPr>
          <w:rFonts w:ascii="Times New Roman" w:hAnsi="Times New Roman"/>
          <w:sz w:val="28"/>
          <w:szCs w:val="28"/>
        </w:rPr>
        <w:t xml:space="preserve">planning </w:t>
      </w:r>
      <w:r w:rsidR="006C1803">
        <w:rPr>
          <w:rFonts w:ascii="Times New Roman" w:hAnsi="Times New Roman"/>
          <w:sz w:val="28"/>
          <w:szCs w:val="28"/>
        </w:rPr>
        <w:t>stages of</w:t>
      </w:r>
      <w:r w:rsidRPr="007230C6">
        <w:rPr>
          <w:rFonts w:ascii="Times New Roman" w:hAnsi="Times New Roman"/>
          <w:sz w:val="28"/>
          <w:szCs w:val="28"/>
        </w:rPr>
        <w:t xml:space="preserve"> developing their local CLC through the expansion and formalization of community partnerships.  Through the CLC Network, individuals who are older and/or have a disability of all ages and income circumstances,</w:t>
      </w:r>
      <w:r w:rsidR="006C1803">
        <w:rPr>
          <w:rFonts w:ascii="Times New Roman" w:hAnsi="Times New Roman"/>
          <w:sz w:val="28"/>
          <w:szCs w:val="28"/>
        </w:rPr>
        <w:t xml:space="preserve"> are provided an opportunity </w:t>
      </w:r>
      <w:proofErr w:type="gramStart"/>
      <w:r w:rsidR="006C1803">
        <w:rPr>
          <w:rFonts w:ascii="Times New Roman" w:hAnsi="Times New Roman"/>
          <w:sz w:val="28"/>
          <w:szCs w:val="28"/>
        </w:rPr>
        <w:t xml:space="preserve">to </w:t>
      </w:r>
      <w:r w:rsidRPr="007230C6">
        <w:rPr>
          <w:rFonts w:ascii="Times New Roman" w:hAnsi="Times New Roman"/>
          <w:sz w:val="28"/>
          <w:szCs w:val="28"/>
        </w:rPr>
        <w:t xml:space="preserve"> receive</w:t>
      </w:r>
      <w:proofErr w:type="gramEnd"/>
      <w:r w:rsidRPr="007230C6">
        <w:rPr>
          <w:rFonts w:ascii="Times New Roman" w:hAnsi="Times New Roman"/>
          <w:sz w:val="28"/>
          <w:szCs w:val="28"/>
        </w:rPr>
        <w:t xml:space="preserve"> an unbiased and coordinated system of information, person-centered options counseling and access assistance as needed.  </w:t>
      </w:r>
    </w:p>
    <w:p w:rsidR="00124077" w:rsidRPr="00124077" w:rsidRDefault="00124077" w:rsidP="00D907BD">
      <w:pPr>
        <w:pStyle w:val="Heading1"/>
      </w:pPr>
      <w:bookmarkStart w:id="3" w:name="_Toc376260439"/>
      <w:r w:rsidRPr="00124077">
        <w:t>Intern Orientation and Training</w:t>
      </w:r>
      <w:bookmarkEnd w:id="3"/>
    </w:p>
    <w:p w:rsidR="007230C6" w:rsidRDefault="00124077" w:rsidP="007230C6">
      <w:pPr>
        <w:pStyle w:val="BodyText"/>
        <w:rPr>
          <w:rFonts w:ascii="Times New Roman" w:hAnsi="Times New Roman"/>
          <w:sz w:val="28"/>
          <w:szCs w:val="28"/>
        </w:rPr>
      </w:pPr>
      <w:r w:rsidRPr="00124077">
        <w:rPr>
          <w:rFonts w:ascii="Times New Roman" w:hAnsi="Times New Roman"/>
          <w:sz w:val="28"/>
          <w:szCs w:val="28"/>
        </w:rPr>
        <w:t xml:space="preserve">As an intern with Community Living Connections you will receive a general orientation, as well as, mentoring on your particular </w:t>
      </w:r>
      <w:r w:rsidRPr="00124077">
        <w:rPr>
          <w:rFonts w:ascii="Times New Roman" w:hAnsi="Times New Roman"/>
          <w:sz w:val="28"/>
          <w:szCs w:val="28"/>
        </w:rPr>
        <w:lastRenderedPageBreak/>
        <w:t>assignment.  If you feel that additional training would be helpful, please do not hesitate to ask you Supervisor.</w:t>
      </w:r>
      <w:r w:rsidR="006C1803">
        <w:rPr>
          <w:rFonts w:ascii="Times New Roman" w:hAnsi="Times New Roman"/>
          <w:sz w:val="28"/>
          <w:szCs w:val="28"/>
        </w:rPr>
        <w:t xml:space="preserve"> Our goal is to support your learning opportunities.</w:t>
      </w:r>
    </w:p>
    <w:p w:rsidR="0053692B" w:rsidRDefault="0053692B" w:rsidP="00D907BD">
      <w:pPr>
        <w:pStyle w:val="Heading1"/>
      </w:pPr>
      <w:bookmarkStart w:id="4" w:name="_Toc376260440"/>
      <w:r w:rsidRPr="0053692B">
        <w:t>Schedule</w:t>
      </w:r>
      <w:bookmarkEnd w:id="4"/>
    </w:p>
    <w:p w:rsidR="0053692B" w:rsidRPr="0053692B" w:rsidRDefault="0053692B" w:rsidP="007230C6">
      <w:pPr>
        <w:pStyle w:val="BodyText"/>
        <w:rPr>
          <w:rFonts w:ascii="Times New Roman" w:hAnsi="Times New Roman"/>
          <w:sz w:val="28"/>
          <w:szCs w:val="28"/>
        </w:rPr>
      </w:pPr>
      <w:r w:rsidRPr="0053692B">
        <w:rPr>
          <w:rFonts w:ascii="Times New Roman" w:hAnsi="Times New Roman"/>
          <w:sz w:val="28"/>
          <w:szCs w:val="28"/>
        </w:rPr>
        <w:t xml:space="preserve">Your Supervisor will partner will you to develop a weekly </w:t>
      </w:r>
      <w:r w:rsidR="006C1803">
        <w:rPr>
          <w:rFonts w:ascii="Times New Roman" w:hAnsi="Times New Roman"/>
          <w:sz w:val="28"/>
          <w:szCs w:val="28"/>
        </w:rPr>
        <w:t xml:space="preserve">work </w:t>
      </w:r>
      <w:r w:rsidRPr="0053692B">
        <w:rPr>
          <w:rFonts w:ascii="Times New Roman" w:hAnsi="Times New Roman"/>
          <w:sz w:val="28"/>
          <w:szCs w:val="28"/>
        </w:rPr>
        <w:t>schedule.</w:t>
      </w:r>
      <w:r w:rsidR="006C1803">
        <w:rPr>
          <w:rFonts w:ascii="Times New Roman" w:hAnsi="Times New Roman"/>
          <w:sz w:val="28"/>
          <w:szCs w:val="28"/>
        </w:rPr>
        <w:t xml:space="preserve">  Additionally this schedule will include staff team meetings and weekly supervision meetings.  It may also include options and opportunities for additional trainings relevant to the work involved in the Internship and the Learning Goals required by your College/University program.</w:t>
      </w:r>
    </w:p>
    <w:p w:rsidR="0053692B" w:rsidRPr="0053692B" w:rsidRDefault="0053692B" w:rsidP="007230C6">
      <w:pPr>
        <w:pStyle w:val="BodyText"/>
        <w:rPr>
          <w:rFonts w:ascii="Times New Roman" w:hAnsi="Times New Roman"/>
          <w:sz w:val="28"/>
          <w:szCs w:val="28"/>
        </w:rPr>
      </w:pPr>
      <w:r w:rsidRPr="0053692B">
        <w:rPr>
          <w:rFonts w:ascii="Times New Roman" w:hAnsi="Times New Roman"/>
          <w:sz w:val="28"/>
          <w:szCs w:val="28"/>
        </w:rPr>
        <w:t>Community Living Connections is not open for business on the following dates:</w:t>
      </w:r>
    </w:p>
    <w:p w:rsidR="0053692B" w:rsidRDefault="0053692B" w:rsidP="007230C6">
      <w:pPr>
        <w:pStyle w:val="BodyText"/>
        <w:rPr>
          <w:rFonts w:ascii="Times New Roman" w:hAnsi="Times New Roman"/>
          <w:sz w:val="28"/>
          <w:szCs w:val="28"/>
        </w:rPr>
      </w:pPr>
      <w:r w:rsidRPr="0053692B">
        <w:rPr>
          <w:rFonts w:ascii="Times New Roman" w:hAnsi="Times New Roman"/>
          <w:sz w:val="28"/>
          <w:szCs w:val="28"/>
        </w:rPr>
        <w:t>Add in dates here…</w:t>
      </w:r>
    </w:p>
    <w:p w:rsidR="0053692B" w:rsidRDefault="0053692B" w:rsidP="00D907BD">
      <w:pPr>
        <w:pStyle w:val="Heading1"/>
      </w:pPr>
      <w:bookmarkStart w:id="5" w:name="_Toc376260441"/>
      <w:r w:rsidRPr="0053692B">
        <w:t>Dress Code</w:t>
      </w:r>
      <w:bookmarkEnd w:id="5"/>
    </w:p>
    <w:p w:rsidR="0053692B" w:rsidRDefault="0053692B" w:rsidP="007230C6">
      <w:pPr>
        <w:pStyle w:val="BodyText"/>
        <w:rPr>
          <w:rFonts w:ascii="Times New Roman" w:hAnsi="Times New Roman"/>
          <w:sz w:val="28"/>
          <w:szCs w:val="28"/>
        </w:rPr>
      </w:pPr>
      <w:r w:rsidRPr="0053692B">
        <w:rPr>
          <w:rFonts w:ascii="Times New Roman" w:hAnsi="Times New Roman"/>
          <w:sz w:val="28"/>
          <w:szCs w:val="28"/>
        </w:rPr>
        <w:t>Interns should dress appropriately and professionally in respect of the consumers served through the CLC</w:t>
      </w:r>
      <w:r w:rsidR="006C1803">
        <w:rPr>
          <w:rFonts w:ascii="Times New Roman" w:hAnsi="Times New Roman"/>
          <w:sz w:val="28"/>
          <w:szCs w:val="28"/>
        </w:rPr>
        <w:t xml:space="preserve"> and in accordance with the organizations staff policies and procedures</w:t>
      </w:r>
      <w:r w:rsidRPr="0053692B">
        <w:rPr>
          <w:rFonts w:ascii="Times New Roman" w:hAnsi="Times New Roman"/>
          <w:sz w:val="28"/>
          <w:szCs w:val="28"/>
        </w:rPr>
        <w:t>.  Appropriate business casual is expected observed business hours Monday – Friday.</w:t>
      </w:r>
    </w:p>
    <w:p w:rsidR="0053692B" w:rsidRPr="0053692B" w:rsidRDefault="0053692B" w:rsidP="00D907BD">
      <w:pPr>
        <w:pStyle w:val="Heading1"/>
      </w:pPr>
      <w:bookmarkStart w:id="6" w:name="_Toc376260442"/>
      <w:r w:rsidRPr="0053692B">
        <w:t>Policies and Procedures</w:t>
      </w:r>
      <w:bookmarkEnd w:id="6"/>
    </w:p>
    <w:p w:rsidR="0053692B" w:rsidRPr="00F076B2" w:rsidRDefault="0053692B" w:rsidP="00D907BD">
      <w:pPr>
        <w:pStyle w:val="Heading2"/>
        <w:rPr>
          <w:sz w:val="22"/>
          <w:szCs w:val="22"/>
        </w:rPr>
      </w:pPr>
      <w:bookmarkStart w:id="7" w:name="_Toc376260443"/>
      <w:r w:rsidRPr="00F076B2">
        <w:rPr>
          <w:sz w:val="22"/>
          <w:szCs w:val="22"/>
        </w:rPr>
        <w:t>Absences</w:t>
      </w:r>
      <w:bookmarkEnd w:id="7"/>
    </w:p>
    <w:p w:rsidR="006C1803" w:rsidRDefault="00CC3DE9" w:rsidP="007230C6">
      <w:pPr>
        <w:pStyle w:val="BodyText"/>
        <w:rPr>
          <w:rFonts w:ascii="Times New Roman" w:hAnsi="Times New Roman"/>
          <w:sz w:val="28"/>
          <w:szCs w:val="28"/>
        </w:rPr>
      </w:pPr>
      <w:r>
        <w:rPr>
          <w:rFonts w:ascii="Times New Roman" w:hAnsi="Times New Roman"/>
          <w:sz w:val="28"/>
          <w:szCs w:val="28"/>
        </w:rPr>
        <w:t>Please call your Supervisor at the start of the business day if you are unable to meet a scheduled commitment for your CLC Internship.</w:t>
      </w:r>
      <w:r w:rsidR="006C1803">
        <w:rPr>
          <w:rFonts w:ascii="Times New Roman" w:hAnsi="Times New Roman"/>
          <w:sz w:val="28"/>
          <w:szCs w:val="28"/>
        </w:rPr>
        <w:t xml:space="preserve"> Or in accordance with the organizations policies and procedures for notification of absences.</w:t>
      </w:r>
    </w:p>
    <w:p w:rsidR="0053692B" w:rsidRDefault="00CC3DE9" w:rsidP="007230C6">
      <w:pPr>
        <w:pStyle w:val="BodyText"/>
        <w:rPr>
          <w:rFonts w:ascii="Times New Roman" w:hAnsi="Times New Roman"/>
          <w:sz w:val="28"/>
          <w:szCs w:val="28"/>
        </w:rPr>
      </w:pPr>
      <w:r>
        <w:rPr>
          <w:rFonts w:ascii="Times New Roman" w:hAnsi="Times New Roman"/>
          <w:sz w:val="28"/>
          <w:szCs w:val="28"/>
        </w:rPr>
        <w:t>More than one unscheduled absence without a phone call to your Supervisor may be cause for dismissal.  CLC will honor the guidelines set your College or University regarding unexcused absences.</w:t>
      </w:r>
    </w:p>
    <w:p w:rsidR="00CC3DE9" w:rsidRPr="00F076B2" w:rsidRDefault="00CC3DE9" w:rsidP="00D907BD">
      <w:pPr>
        <w:pStyle w:val="Heading2"/>
        <w:rPr>
          <w:sz w:val="22"/>
          <w:szCs w:val="22"/>
        </w:rPr>
      </w:pPr>
      <w:bookmarkStart w:id="8" w:name="_Toc376260444"/>
      <w:r w:rsidRPr="00F076B2">
        <w:rPr>
          <w:sz w:val="22"/>
          <w:szCs w:val="22"/>
        </w:rPr>
        <w:t>Agency Equipment</w:t>
      </w:r>
      <w:bookmarkEnd w:id="8"/>
    </w:p>
    <w:p w:rsidR="00CC3DE9" w:rsidRPr="005C7026" w:rsidRDefault="00CC3DE9" w:rsidP="007230C6">
      <w:pPr>
        <w:pStyle w:val="BodyText"/>
        <w:rPr>
          <w:rFonts w:ascii="Times New Roman" w:hAnsi="Times New Roman"/>
          <w:sz w:val="28"/>
          <w:szCs w:val="28"/>
        </w:rPr>
      </w:pPr>
      <w:r w:rsidRPr="00CC3DE9">
        <w:rPr>
          <w:rFonts w:ascii="Times New Roman" w:hAnsi="Times New Roman"/>
          <w:sz w:val="28"/>
          <w:szCs w:val="28"/>
        </w:rPr>
        <w:t>Interns will have access to CLC equipment necessary to fulfill their job duties.  Interns can expect training in the operation of this equipment</w:t>
      </w:r>
      <w:r>
        <w:rPr>
          <w:rFonts w:ascii="Times New Roman" w:hAnsi="Times New Roman"/>
          <w:i/>
          <w:sz w:val="28"/>
          <w:szCs w:val="28"/>
        </w:rPr>
        <w:t>.</w:t>
      </w:r>
      <w:r w:rsidR="006C1803">
        <w:rPr>
          <w:rFonts w:ascii="Times New Roman" w:hAnsi="Times New Roman"/>
          <w:sz w:val="28"/>
          <w:szCs w:val="28"/>
        </w:rPr>
        <w:t xml:space="preserve"> </w:t>
      </w:r>
      <w:r w:rsidR="00701B7F">
        <w:rPr>
          <w:rFonts w:ascii="Times New Roman" w:hAnsi="Times New Roman"/>
          <w:sz w:val="28"/>
          <w:szCs w:val="28"/>
        </w:rPr>
        <w:t>Interns are expected to utilize this equipment according to agency policies and procedures.</w:t>
      </w:r>
    </w:p>
    <w:p w:rsidR="00CC3DE9" w:rsidRPr="00F076B2" w:rsidRDefault="00CC3DE9" w:rsidP="00D907BD">
      <w:pPr>
        <w:pStyle w:val="Heading2"/>
        <w:rPr>
          <w:sz w:val="22"/>
          <w:szCs w:val="22"/>
        </w:rPr>
      </w:pPr>
      <w:bookmarkStart w:id="9" w:name="_Toc376260445"/>
      <w:r w:rsidRPr="00F076B2">
        <w:rPr>
          <w:sz w:val="22"/>
          <w:szCs w:val="22"/>
        </w:rPr>
        <w:lastRenderedPageBreak/>
        <w:t>Age Limitation</w:t>
      </w:r>
      <w:bookmarkEnd w:id="9"/>
    </w:p>
    <w:p w:rsidR="00CC3DE9" w:rsidRDefault="00CC3DE9" w:rsidP="007230C6">
      <w:pPr>
        <w:pStyle w:val="BodyText"/>
        <w:rPr>
          <w:rFonts w:ascii="Times New Roman" w:hAnsi="Times New Roman"/>
          <w:sz w:val="28"/>
          <w:szCs w:val="28"/>
        </w:rPr>
      </w:pPr>
      <w:r>
        <w:rPr>
          <w:rFonts w:ascii="Times New Roman" w:hAnsi="Times New Roman"/>
          <w:sz w:val="28"/>
          <w:szCs w:val="28"/>
        </w:rPr>
        <w:t xml:space="preserve">Interns under the age of </w:t>
      </w:r>
      <w:r w:rsidR="00D907BD">
        <w:rPr>
          <w:rFonts w:ascii="Times New Roman" w:hAnsi="Times New Roman"/>
          <w:sz w:val="28"/>
          <w:szCs w:val="28"/>
        </w:rPr>
        <w:t>18</w:t>
      </w:r>
      <w:r>
        <w:rPr>
          <w:rFonts w:ascii="Times New Roman" w:hAnsi="Times New Roman"/>
          <w:sz w:val="28"/>
          <w:szCs w:val="28"/>
        </w:rPr>
        <w:t xml:space="preserve"> are required to have parental consent to work at the CLC.</w:t>
      </w:r>
    </w:p>
    <w:p w:rsidR="00CC3DE9" w:rsidRPr="00F076B2" w:rsidRDefault="00CC3DE9" w:rsidP="00D907BD">
      <w:pPr>
        <w:pStyle w:val="Heading2"/>
        <w:rPr>
          <w:sz w:val="22"/>
          <w:szCs w:val="22"/>
        </w:rPr>
      </w:pPr>
      <w:bookmarkStart w:id="10" w:name="_Toc376260446"/>
      <w:r w:rsidRPr="00F076B2">
        <w:rPr>
          <w:sz w:val="22"/>
          <w:szCs w:val="22"/>
        </w:rPr>
        <w:t>Alcohol and Drug Abuse</w:t>
      </w:r>
      <w:bookmarkEnd w:id="10"/>
    </w:p>
    <w:p w:rsidR="00CC3DE9" w:rsidRDefault="00CC3DE9" w:rsidP="007230C6">
      <w:pPr>
        <w:pStyle w:val="BodyText"/>
        <w:rPr>
          <w:rFonts w:ascii="Times New Roman" w:hAnsi="Times New Roman"/>
          <w:sz w:val="28"/>
          <w:szCs w:val="28"/>
        </w:rPr>
      </w:pPr>
      <w:r w:rsidRPr="00CC3DE9">
        <w:rPr>
          <w:rFonts w:ascii="Times New Roman" w:hAnsi="Times New Roman"/>
          <w:sz w:val="28"/>
          <w:szCs w:val="28"/>
        </w:rPr>
        <w:t xml:space="preserve">All interns are strictly forbidden to use, possess, or be under the influence of alcohol or illegal drugs at any time during the work day. </w:t>
      </w:r>
    </w:p>
    <w:p w:rsidR="00CC3DE9" w:rsidRPr="00F076B2" w:rsidRDefault="00CC3DE9" w:rsidP="00D907BD">
      <w:pPr>
        <w:pStyle w:val="Heading2"/>
        <w:rPr>
          <w:sz w:val="22"/>
          <w:szCs w:val="22"/>
        </w:rPr>
      </w:pPr>
      <w:bookmarkStart w:id="11" w:name="_Toc376260447"/>
      <w:r w:rsidRPr="00F076B2">
        <w:rPr>
          <w:sz w:val="22"/>
          <w:szCs w:val="22"/>
        </w:rPr>
        <w:t>Background Checks</w:t>
      </w:r>
      <w:bookmarkEnd w:id="11"/>
    </w:p>
    <w:p w:rsidR="00CC3DE9" w:rsidRDefault="00CC3DE9" w:rsidP="007230C6">
      <w:pPr>
        <w:pStyle w:val="BodyText"/>
        <w:rPr>
          <w:rFonts w:ascii="Times New Roman" w:hAnsi="Times New Roman"/>
          <w:sz w:val="28"/>
          <w:szCs w:val="28"/>
        </w:rPr>
      </w:pPr>
      <w:r w:rsidRPr="00930575">
        <w:rPr>
          <w:rFonts w:ascii="Times New Roman" w:hAnsi="Times New Roman"/>
          <w:sz w:val="28"/>
          <w:szCs w:val="28"/>
        </w:rPr>
        <w:t>Upon application, CLC may conduct one or all of the following:  criminal records background check, motor vehicle records check, and a fingerprint background check</w:t>
      </w:r>
      <w:r w:rsidR="00930575" w:rsidRPr="00930575">
        <w:rPr>
          <w:rFonts w:ascii="Times New Roman" w:hAnsi="Times New Roman"/>
          <w:sz w:val="28"/>
          <w:szCs w:val="28"/>
        </w:rPr>
        <w:t xml:space="preserve">.  </w:t>
      </w:r>
    </w:p>
    <w:p w:rsidR="00930575" w:rsidRPr="00F076B2" w:rsidRDefault="00930575" w:rsidP="00D907BD">
      <w:pPr>
        <w:pStyle w:val="Heading2"/>
        <w:rPr>
          <w:sz w:val="22"/>
          <w:szCs w:val="22"/>
        </w:rPr>
      </w:pPr>
      <w:bookmarkStart w:id="12" w:name="_Toc376260448"/>
      <w:r w:rsidRPr="00F076B2">
        <w:rPr>
          <w:sz w:val="22"/>
          <w:szCs w:val="22"/>
        </w:rPr>
        <w:t>CLC Consumer Complaint Policy</w:t>
      </w:r>
      <w:bookmarkEnd w:id="12"/>
    </w:p>
    <w:p w:rsidR="00930575" w:rsidRDefault="00930575" w:rsidP="007230C6">
      <w:pPr>
        <w:pStyle w:val="BodyText"/>
        <w:rPr>
          <w:rFonts w:ascii="Times New Roman" w:hAnsi="Times New Roman"/>
          <w:sz w:val="28"/>
          <w:szCs w:val="28"/>
        </w:rPr>
      </w:pPr>
      <w:r w:rsidRPr="00930575">
        <w:rPr>
          <w:rFonts w:ascii="Times New Roman" w:hAnsi="Times New Roman"/>
          <w:sz w:val="28"/>
          <w:szCs w:val="28"/>
        </w:rPr>
        <w:t xml:space="preserve">All complaints taken by interns from CLC consumers receive a respectful and timely response.  The consumer complaint process is as follows… </w:t>
      </w:r>
    </w:p>
    <w:p w:rsidR="00930575" w:rsidRPr="00F076B2" w:rsidRDefault="00930575" w:rsidP="00D907BD">
      <w:pPr>
        <w:pStyle w:val="Heading2"/>
        <w:rPr>
          <w:sz w:val="22"/>
          <w:szCs w:val="22"/>
        </w:rPr>
      </w:pPr>
      <w:bookmarkStart w:id="13" w:name="_Toc376260449"/>
      <w:r w:rsidRPr="00F076B2">
        <w:rPr>
          <w:sz w:val="22"/>
          <w:szCs w:val="22"/>
        </w:rPr>
        <w:t>Confidentiality</w:t>
      </w:r>
      <w:bookmarkEnd w:id="13"/>
    </w:p>
    <w:p w:rsidR="00930575" w:rsidRDefault="00930575" w:rsidP="007230C6">
      <w:pPr>
        <w:pStyle w:val="BodyText"/>
        <w:rPr>
          <w:rFonts w:ascii="Times New Roman" w:hAnsi="Times New Roman"/>
          <w:sz w:val="28"/>
          <w:szCs w:val="28"/>
        </w:rPr>
      </w:pPr>
      <w:r>
        <w:rPr>
          <w:rFonts w:ascii="Times New Roman" w:hAnsi="Times New Roman"/>
          <w:sz w:val="28"/>
          <w:szCs w:val="28"/>
        </w:rPr>
        <w:t xml:space="preserve">Interns are responsible for maintaining the confidentiality of CLC consumer information.  </w:t>
      </w:r>
      <w:r w:rsidR="00701B7F">
        <w:rPr>
          <w:rFonts w:ascii="Times New Roman" w:hAnsi="Times New Roman"/>
          <w:sz w:val="28"/>
          <w:szCs w:val="28"/>
        </w:rPr>
        <w:t xml:space="preserve">This </w:t>
      </w:r>
      <w:r w:rsidR="00AC6A0F">
        <w:rPr>
          <w:rFonts w:ascii="Times New Roman" w:hAnsi="Times New Roman"/>
          <w:sz w:val="28"/>
          <w:szCs w:val="28"/>
        </w:rPr>
        <w:t xml:space="preserve">responsibility </w:t>
      </w:r>
      <w:proofErr w:type="gramStart"/>
      <w:r w:rsidR="00AC6A0F">
        <w:rPr>
          <w:rFonts w:ascii="Times New Roman" w:hAnsi="Times New Roman"/>
          <w:sz w:val="28"/>
          <w:szCs w:val="28"/>
        </w:rPr>
        <w:t xml:space="preserve">is </w:t>
      </w:r>
      <w:r w:rsidR="00701B7F">
        <w:rPr>
          <w:rFonts w:ascii="Times New Roman" w:hAnsi="Times New Roman"/>
          <w:sz w:val="28"/>
          <w:szCs w:val="28"/>
        </w:rPr>
        <w:t xml:space="preserve"> in</w:t>
      </w:r>
      <w:proofErr w:type="gramEnd"/>
      <w:r w:rsidR="00701B7F">
        <w:rPr>
          <w:rFonts w:ascii="Times New Roman" w:hAnsi="Times New Roman"/>
          <w:sz w:val="28"/>
          <w:szCs w:val="28"/>
        </w:rPr>
        <w:t xml:space="preserve"> accordance with Federal and State laws regarding consumer confidentiality.  Such as those covered by Healthcare Information Privacy Practices Act</w:t>
      </w:r>
      <w:r w:rsidR="00AC6A0F">
        <w:rPr>
          <w:rFonts w:ascii="Times New Roman" w:hAnsi="Times New Roman"/>
          <w:sz w:val="28"/>
          <w:szCs w:val="28"/>
        </w:rPr>
        <w:t xml:space="preserve"> (HIPPA)</w:t>
      </w:r>
      <w:r w:rsidR="00701B7F">
        <w:rPr>
          <w:rFonts w:ascii="Times New Roman" w:hAnsi="Times New Roman"/>
          <w:sz w:val="28"/>
          <w:szCs w:val="28"/>
        </w:rPr>
        <w:t xml:space="preserve">.  </w:t>
      </w:r>
      <w:r>
        <w:rPr>
          <w:rFonts w:ascii="Times New Roman" w:hAnsi="Times New Roman"/>
          <w:sz w:val="28"/>
          <w:szCs w:val="28"/>
        </w:rPr>
        <w:t xml:space="preserve">Failure to maintain </w:t>
      </w:r>
      <w:r w:rsidR="00701B7F">
        <w:rPr>
          <w:rFonts w:ascii="Times New Roman" w:hAnsi="Times New Roman"/>
          <w:sz w:val="28"/>
          <w:szCs w:val="28"/>
        </w:rPr>
        <w:t xml:space="preserve">consumer </w:t>
      </w:r>
      <w:r>
        <w:rPr>
          <w:rFonts w:ascii="Times New Roman" w:hAnsi="Times New Roman"/>
          <w:sz w:val="28"/>
          <w:szCs w:val="28"/>
        </w:rPr>
        <w:t xml:space="preserve">confidentiality may result in termination of the intern’s relationship with the CLC </w:t>
      </w:r>
      <w:r w:rsidR="00701B7F">
        <w:rPr>
          <w:rFonts w:ascii="Times New Roman" w:hAnsi="Times New Roman"/>
          <w:sz w:val="28"/>
          <w:szCs w:val="28"/>
        </w:rPr>
        <w:t>and/</w:t>
      </w:r>
      <w:r>
        <w:rPr>
          <w:rFonts w:ascii="Times New Roman" w:hAnsi="Times New Roman"/>
          <w:sz w:val="28"/>
          <w:szCs w:val="28"/>
        </w:rPr>
        <w:t>or other corrective action.  Violations of this policy also may result in personal liability.</w:t>
      </w:r>
    </w:p>
    <w:p w:rsidR="009D3DF5" w:rsidRDefault="009D3DF5" w:rsidP="007230C6">
      <w:pPr>
        <w:pStyle w:val="BodyText"/>
        <w:rPr>
          <w:rFonts w:ascii="Times New Roman" w:hAnsi="Times New Roman"/>
          <w:sz w:val="28"/>
          <w:szCs w:val="28"/>
        </w:rPr>
      </w:pPr>
    </w:p>
    <w:p w:rsidR="009D3DF5" w:rsidRPr="00F076B2" w:rsidRDefault="009D3DF5" w:rsidP="009D3DF5">
      <w:pPr>
        <w:pStyle w:val="Heading2"/>
        <w:rPr>
          <w:sz w:val="22"/>
          <w:szCs w:val="22"/>
        </w:rPr>
      </w:pPr>
      <w:r w:rsidRPr="00F076B2">
        <w:rPr>
          <w:sz w:val="22"/>
          <w:szCs w:val="22"/>
        </w:rPr>
        <w:t xml:space="preserve">Health Insurance Portability and Accountability Act </w:t>
      </w:r>
    </w:p>
    <w:p w:rsidR="009D3DF5" w:rsidRDefault="009D3DF5" w:rsidP="009D3DF5">
      <w:pPr>
        <w:pStyle w:val="BodyText"/>
        <w:rPr>
          <w:rFonts w:ascii="Times New Roman" w:hAnsi="Times New Roman"/>
          <w:sz w:val="28"/>
          <w:szCs w:val="28"/>
        </w:rPr>
      </w:pPr>
      <w:r w:rsidRPr="00670B7F">
        <w:rPr>
          <w:rFonts w:ascii="Times New Roman" w:hAnsi="Times New Roman"/>
          <w:sz w:val="28"/>
          <w:szCs w:val="28"/>
        </w:rPr>
        <w:t>The HIPAA Privacy Rule is a federal regulation that ensures that all personal medical information obtained by health care providers is protected and kept private.  It applies to everyone with established medical information and records including consumers of CLC.  Unauthorized discl</w:t>
      </w:r>
      <w:r>
        <w:rPr>
          <w:rFonts w:ascii="Times New Roman" w:hAnsi="Times New Roman"/>
          <w:sz w:val="28"/>
          <w:szCs w:val="28"/>
        </w:rPr>
        <w:t>osure of CLC consumers protected</w:t>
      </w:r>
      <w:r w:rsidRPr="00670B7F">
        <w:rPr>
          <w:rFonts w:ascii="Times New Roman" w:hAnsi="Times New Roman"/>
          <w:sz w:val="28"/>
          <w:szCs w:val="28"/>
        </w:rPr>
        <w:t xml:space="preserve"> health information is a federal crime and is grounds for dismissal for the CLC.</w:t>
      </w:r>
      <w:r>
        <w:rPr>
          <w:rFonts w:ascii="Times New Roman" w:hAnsi="Times New Roman"/>
          <w:sz w:val="28"/>
          <w:szCs w:val="28"/>
        </w:rPr>
        <w:t xml:space="preserve"> Disclosure of confidential information can lead to personal liability (financial) and possible professional implications with the Washington State Department of Health licensing department.  </w:t>
      </w:r>
    </w:p>
    <w:p w:rsidR="009D3DF5" w:rsidRDefault="009D3DF5" w:rsidP="007230C6">
      <w:pPr>
        <w:pStyle w:val="BodyText"/>
        <w:rPr>
          <w:rFonts w:ascii="Times New Roman" w:hAnsi="Times New Roman"/>
          <w:sz w:val="28"/>
          <w:szCs w:val="28"/>
        </w:rPr>
      </w:pPr>
    </w:p>
    <w:p w:rsidR="00930575" w:rsidRPr="00F076B2" w:rsidRDefault="00930575" w:rsidP="00D907BD">
      <w:pPr>
        <w:pStyle w:val="Heading2"/>
        <w:rPr>
          <w:sz w:val="22"/>
          <w:szCs w:val="22"/>
        </w:rPr>
      </w:pPr>
      <w:bookmarkStart w:id="14" w:name="_Toc376260450"/>
      <w:r w:rsidRPr="00F076B2">
        <w:rPr>
          <w:sz w:val="22"/>
          <w:szCs w:val="22"/>
        </w:rPr>
        <w:lastRenderedPageBreak/>
        <w:t>Conflict of Interest</w:t>
      </w:r>
      <w:bookmarkEnd w:id="14"/>
    </w:p>
    <w:p w:rsidR="00930575" w:rsidRPr="005115D0" w:rsidRDefault="00930575" w:rsidP="007230C6">
      <w:pPr>
        <w:pStyle w:val="BodyText"/>
        <w:rPr>
          <w:rFonts w:ascii="Times New Roman" w:hAnsi="Times New Roman"/>
          <w:sz w:val="28"/>
          <w:szCs w:val="28"/>
        </w:rPr>
      </w:pPr>
      <w:r w:rsidRPr="00930575">
        <w:rPr>
          <w:rFonts w:ascii="Times New Roman" w:hAnsi="Times New Roman"/>
          <w:sz w:val="28"/>
          <w:szCs w:val="28"/>
        </w:rPr>
        <w:t>CLC interns, acting in an official capacity, shall not take any action that would result in their own financial benefit.  Interns shall not ask for or receive, directly or indirectly, any benefits, monies or gifts from CLC consumers</w:t>
      </w:r>
      <w:r w:rsidR="00701B7F">
        <w:rPr>
          <w:rFonts w:ascii="Times New Roman" w:hAnsi="Times New Roman"/>
          <w:sz w:val="28"/>
          <w:szCs w:val="28"/>
        </w:rPr>
        <w:t xml:space="preserve"> or through referrals to other organizations</w:t>
      </w:r>
      <w:r w:rsidRPr="005115D0">
        <w:rPr>
          <w:rFonts w:ascii="Times New Roman" w:hAnsi="Times New Roman"/>
          <w:sz w:val="28"/>
          <w:szCs w:val="28"/>
        </w:rPr>
        <w:t>.</w:t>
      </w:r>
      <w:r w:rsidR="00701B7F">
        <w:rPr>
          <w:rFonts w:ascii="Times New Roman" w:hAnsi="Times New Roman"/>
          <w:sz w:val="28"/>
          <w:szCs w:val="28"/>
        </w:rPr>
        <w:t xml:space="preserve"> </w:t>
      </w:r>
    </w:p>
    <w:p w:rsidR="00930575" w:rsidRPr="00F076B2" w:rsidRDefault="00930575" w:rsidP="00D907BD">
      <w:pPr>
        <w:pStyle w:val="Heading2"/>
        <w:rPr>
          <w:sz w:val="22"/>
          <w:szCs w:val="22"/>
        </w:rPr>
      </w:pPr>
      <w:bookmarkStart w:id="15" w:name="_Toc376260451"/>
      <w:r w:rsidRPr="00F076B2">
        <w:rPr>
          <w:sz w:val="22"/>
          <w:szCs w:val="22"/>
        </w:rPr>
        <w:t>Disability Policy</w:t>
      </w:r>
      <w:bookmarkEnd w:id="15"/>
    </w:p>
    <w:p w:rsidR="00930575" w:rsidRPr="00930575" w:rsidRDefault="00930575" w:rsidP="007230C6">
      <w:pPr>
        <w:pStyle w:val="BodyText"/>
        <w:rPr>
          <w:rFonts w:ascii="Times New Roman" w:hAnsi="Times New Roman"/>
          <w:sz w:val="28"/>
          <w:szCs w:val="28"/>
        </w:rPr>
      </w:pPr>
      <w:r w:rsidRPr="00930575">
        <w:rPr>
          <w:rFonts w:ascii="Times New Roman" w:hAnsi="Times New Roman"/>
          <w:sz w:val="28"/>
          <w:szCs w:val="28"/>
        </w:rPr>
        <w:t>CLC welcomes interns with disabilities.  CLC complies with the Americans with Disabilities Act and will accommodate any special need requirements as able.</w:t>
      </w:r>
    </w:p>
    <w:p w:rsidR="00930575" w:rsidRPr="00F076B2" w:rsidRDefault="00590BE0" w:rsidP="00D907BD">
      <w:pPr>
        <w:pStyle w:val="Heading2"/>
        <w:rPr>
          <w:sz w:val="22"/>
          <w:szCs w:val="22"/>
        </w:rPr>
      </w:pPr>
      <w:bookmarkStart w:id="16" w:name="_Toc376260452"/>
      <w:r w:rsidRPr="00F076B2">
        <w:rPr>
          <w:sz w:val="22"/>
          <w:szCs w:val="22"/>
        </w:rPr>
        <w:t>Discontinuation of Service</w:t>
      </w:r>
      <w:bookmarkEnd w:id="16"/>
    </w:p>
    <w:p w:rsidR="00974E96" w:rsidRDefault="00590BE0" w:rsidP="007230C6">
      <w:pPr>
        <w:pStyle w:val="BodyText"/>
        <w:rPr>
          <w:rFonts w:ascii="Times New Roman" w:hAnsi="Times New Roman"/>
          <w:sz w:val="28"/>
          <w:szCs w:val="28"/>
        </w:rPr>
      </w:pPr>
      <w:r w:rsidRPr="00590BE0">
        <w:rPr>
          <w:rFonts w:ascii="Times New Roman" w:hAnsi="Times New Roman"/>
          <w:sz w:val="28"/>
          <w:szCs w:val="28"/>
        </w:rPr>
        <w:t>Please inform your Supervisor if you are unable to complete your internship commitment.</w:t>
      </w:r>
      <w:r w:rsidR="00E86F35">
        <w:rPr>
          <w:rFonts w:ascii="Times New Roman" w:hAnsi="Times New Roman"/>
          <w:sz w:val="28"/>
          <w:szCs w:val="28"/>
        </w:rPr>
        <w:t xml:space="preserve">  If possible a two week notice is preferable to prepare staff and consumers for a smooth transition of services.</w:t>
      </w:r>
    </w:p>
    <w:p w:rsidR="00590BE0" w:rsidRPr="00F076B2" w:rsidRDefault="00974E96" w:rsidP="00D907BD">
      <w:pPr>
        <w:pStyle w:val="Heading2"/>
        <w:rPr>
          <w:sz w:val="22"/>
          <w:szCs w:val="22"/>
        </w:rPr>
      </w:pPr>
      <w:bookmarkStart w:id="17" w:name="_Toc376260453"/>
      <w:r w:rsidRPr="00F076B2">
        <w:rPr>
          <w:sz w:val="22"/>
          <w:szCs w:val="22"/>
        </w:rPr>
        <w:t>Dismissal of a CLC Intern</w:t>
      </w:r>
      <w:bookmarkEnd w:id="17"/>
      <w:r w:rsidR="00590BE0" w:rsidRPr="00F076B2">
        <w:rPr>
          <w:sz w:val="22"/>
          <w:szCs w:val="22"/>
        </w:rPr>
        <w:t xml:space="preserve">  </w:t>
      </w:r>
    </w:p>
    <w:p w:rsidR="00590BE0" w:rsidRDefault="00974E96" w:rsidP="007230C6">
      <w:pPr>
        <w:pStyle w:val="BodyText"/>
        <w:rPr>
          <w:rFonts w:ascii="Times New Roman" w:hAnsi="Times New Roman"/>
          <w:sz w:val="28"/>
          <w:szCs w:val="28"/>
        </w:rPr>
      </w:pPr>
      <w:r>
        <w:rPr>
          <w:rFonts w:ascii="Times New Roman" w:hAnsi="Times New Roman"/>
          <w:sz w:val="28"/>
          <w:szCs w:val="28"/>
        </w:rPr>
        <w:t>Interns may be dismissed for failure to meet expectations of Learning Contract or if the intern is in violation of CLC policies.</w:t>
      </w:r>
      <w:r w:rsidR="00E86F35">
        <w:rPr>
          <w:rFonts w:ascii="Times New Roman" w:hAnsi="Times New Roman"/>
          <w:sz w:val="28"/>
          <w:szCs w:val="28"/>
        </w:rPr>
        <w:t xml:space="preserve">  We make every effort to work with the individual in creating a plan for the individual to be successful in the internship.  Based upon the nature of the issues we will adhere to the organizations policies and procedures for the dismissal of interns.</w:t>
      </w:r>
    </w:p>
    <w:p w:rsidR="00974E96" w:rsidRPr="00F076B2" w:rsidRDefault="00974E96" w:rsidP="00D907BD">
      <w:pPr>
        <w:pStyle w:val="Heading2"/>
        <w:rPr>
          <w:sz w:val="22"/>
          <w:szCs w:val="22"/>
        </w:rPr>
      </w:pPr>
      <w:bookmarkStart w:id="18" w:name="_Toc376260454"/>
      <w:r w:rsidRPr="00F076B2">
        <w:rPr>
          <w:sz w:val="22"/>
          <w:szCs w:val="22"/>
        </w:rPr>
        <w:t>Driving Policy</w:t>
      </w:r>
      <w:bookmarkEnd w:id="18"/>
    </w:p>
    <w:p w:rsidR="00974E96" w:rsidRDefault="00974E96" w:rsidP="007230C6">
      <w:pPr>
        <w:pStyle w:val="BodyText"/>
        <w:rPr>
          <w:rFonts w:ascii="Times New Roman" w:hAnsi="Times New Roman"/>
          <w:sz w:val="28"/>
          <w:szCs w:val="28"/>
        </w:rPr>
      </w:pPr>
      <w:r w:rsidRPr="00974E96">
        <w:rPr>
          <w:rFonts w:ascii="Times New Roman" w:hAnsi="Times New Roman"/>
          <w:sz w:val="28"/>
          <w:szCs w:val="28"/>
        </w:rPr>
        <w:t>Interns may be reimbursed for mileage incurred through the use of a personal automobile for authorized business purposes at the rate established by the CLC.  Interns using their personal vehicle must furnish evidence of liability insurance as requested.  Would be appropriate to spell out amounts here…</w:t>
      </w:r>
    </w:p>
    <w:p w:rsidR="00974E96" w:rsidRPr="00F076B2" w:rsidRDefault="00974E96" w:rsidP="00D907BD">
      <w:pPr>
        <w:pStyle w:val="Heading2"/>
        <w:rPr>
          <w:sz w:val="22"/>
          <w:szCs w:val="22"/>
        </w:rPr>
      </w:pPr>
      <w:bookmarkStart w:id="19" w:name="_Toc376260455"/>
      <w:r w:rsidRPr="00F076B2">
        <w:rPr>
          <w:sz w:val="22"/>
          <w:szCs w:val="22"/>
        </w:rPr>
        <w:t>Non-Discrimination and Harassment Policy</w:t>
      </w:r>
      <w:bookmarkEnd w:id="19"/>
    </w:p>
    <w:p w:rsidR="00974E96" w:rsidRDefault="00974E96" w:rsidP="007230C6">
      <w:pPr>
        <w:pStyle w:val="BodyText"/>
        <w:rPr>
          <w:rFonts w:ascii="Times New Roman" w:hAnsi="Times New Roman"/>
          <w:sz w:val="28"/>
          <w:szCs w:val="28"/>
        </w:rPr>
      </w:pPr>
      <w:r w:rsidRPr="00974E96">
        <w:rPr>
          <w:rFonts w:ascii="Times New Roman" w:hAnsi="Times New Roman"/>
          <w:sz w:val="28"/>
          <w:szCs w:val="28"/>
        </w:rPr>
        <w:t xml:space="preserve">It is the policy of the CLC that there </w:t>
      </w:r>
      <w:r w:rsidR="00D907BD" w:rsidRPr="00974E96">
        <w:rPr>
          <w:rFonts w:ascii="Times New Roman" w:hAnsi="Times New Roman"/>
          <w:sz w:val="28"/>
          <w:szCs w:val="28"/>
        </w:rPr>
        <w:t>is</w:t>
      </w:r>
      <w:r w:rsidRPr="00974E96">
        <w:rPr>
          <w:rFonts w:ascii="Times New Roman" w:hAnsi="Times New Roman"/>
          <w:sz w:val="28"/>
          <w:szCs w:val="28"/>
        </w:rPr>
        <w:t xml:space="preserve"> no discrimination based on race, color, sex, sexual preference, marital or parental status, religion, national origin, age, mental or physical disability, or veteran status.</w:t>
      </w:r>
    </w:p>
    <w:p w:rsidR="00670B7F" w:rsidRPr="00F076B2" w:rsidRDefault="00670B7F" w:rsidP="00D907BD">
      <w:pPr>
        <w:pStyle w:val="Heading2"/>
        <w:rPr>
          <w:sz w:val="22"/>
          <w:szCs w:val="22"/>
        </w:rPr>
      </w:pPr>
      <w:bookmarkStart w:id="20" w:name="_Toc376260457"/>
      <w:r w:rsidRPr="00F076B2">
        <w:rPr>
          <w:sz w:val="22"/>
          <w:szCs w:val="22"/>
        </w:rPr>
        <w:t>Internet Usage</w:t>
      </w:r>
      <w:bookmarkEnd w:id="20"/>
    </w:p>
    <w:p w:rsidR="00670B7F" w:rsidRDefault="00670B7F" w:rsidP="007230C6">
      <w:pPr>
        <w:pStyle w:val="BodyText"/>
        <w:rPr>
          <w:rFonts w:ascii="Times New Roman" w:hAnsi="Times New Roman"/>
          <w:sz w:val="28"/>
          <w:szCs w:val="28"/>
        </w:rPr>
      </w:pPr>
      <w:r w:rsidRPr="00670B7F">
        <w:rPr>
          <w:rFonts w:ascii="Times New Roman" w:hAnsi="Times New Roman"/>
          <w:sz w:val="28"/>
          <w:szCs w:val="28"/>
        </w:rPr>
        <w:t xml:space="preserve">CLC provides internet and e-mail access to assist you in performing the work of your internship.  The internet usage policy is designed to address what are, and what are not, appropriate uses for your internet usage.  </w:t>
      </w:r>
      <w:r w:rsidR="00D907BD" w:rsidRPr="00670B7F">
        <w:rPr>
          <w:rFonts w:ascii="Times New Roman" w:hAnsi="Times New Roman"/>
          <w:sz w:val="28"/>
          <w:szCs w:val="28"/>
        </w:rPr>
        <w:t>Please refer</w:t>
      </w:r>
      <w:r w:rsidRPr="00670B7F">
        <w:rPr>
          <w:rFonts w:ascii="Times New Roman" w:hAnsi="Times New Roman"/>
          <w:sz w:val="28"/>
          <w:szCs w:val="28"/>
        </w:rPr>
        <w:t xml:space="preserve"> to the internet usage policy in the CLC </w:t>
      </w:r>
      <w:r w:rsidR="00D907BD" w:rsidRPr="00670B7F">
        <w:rPr>
          <w:rFonts w:ascii="Times New Roman" w:hAnsi="Times New Roman"/>
          <w:sz w:val="28"/>
          <w:szCs w:val="28"/>
        </w:rPr>
        <w:t>personnel</w:t>
      </w:r>
      <w:r w:rsidRPr="00670B7F">
        <w:rPr>
          <w:rFonts w:ascii="Times New Roman" w:hAnsi="Times New Roman"/>
          <w:sz w:val="28"/>
          <w:szCs w:val="28"/>
        </w:rPr>
        <w:t xml:space="preserve"> manual.</w:t>
      </w:r>
    </w:p>
    <w:p w:rsidR="00670B7F" w:rsidRPr="00F076B2" w:rsidRDefault="00670B7F" w:rsidP="00D907BD">
      <w:pPr>
        <w:pStyle w:val="Heading2"/>
        <w:rPr>
          <w:sz w:val="22"/>
          <w:szCs w:val="22"/>
        </w:rPr>
      </w:pPr>
      <w:bookmarkStart w:id="21" w:name="_Toc376260458"/>
      <w:r w:rsidRPr="00F076B2">
        <w:rPr>
          <w:sz w:val="22"/>
          <w:szCs w:val="22"/>
        </w:rPr>
        <w:lastRenderedPageBreak/>
        <w:t>Parking</w:t>
      </w:r>
      <w:bookmarkEnd w:id="21"/>
    </w:p>
    <w:p w:rsidR="00670B7F" w:rsidRDefault="00670B7F" w:rsidP="007230C6">
      <w:pPr>
        <w:pStyle w:val="BodyText"/>
        <w:rPr>
          <w:rFonts w:ascii="Times New Roman" w:hAnsi="Times New Roman"/>
          <w:sz w:val="28"/>
          <w:szCs w:val="28"/>
        </w:rPr>
      </w:pPr>
      <w:r w:rsidRPr="00670B7F">
        <w:rPr>
          <w:rFonts w:ascii="Times New Roman" w:hAnsi="Times New Roman"/>
          <w:sz w:val="28"/>
          <w:szCs w:val="28"/>
        </w:rPr>
        <w:t>Options for parking at the CLC…</w:t>
      </w:r>
    </w:p>
    <w:p w:rsidR="00670B7F" w:rsidRPr="00F076B2" w:rsidRDefault="00670B7F" w:rsidP="00D907BD">
      <w:pPr>
        <w:pStyle w:val="Heading2"/>
        <w:rPr>
          <w:sz w:val="22"/>
          <w:szCs w:val="22"/>
        </w:rPr>
      </w:pPr>
      <w:bookmarkStart w:id="22" w:name="_Toc376260459"/>
      <w:r w:rsidRPr="00F076B2">
        <w:rPr>
          <w:sz w:val="22"/>
          <w:szCs w:val="22"/>
        </w:rPr>
        <w:t>Punctuality and Completion of Assigned Work</w:t>
      </w:r>
      <w:bookmarkEnd w:id="22"/>
    </w:p>
    <w:p w:rsidR="00670B7F" w:rsidRDefault="00670B7F" w:rsidP="007230C6">
      <w:pPr>
        <w:pStyle w:val="BodyText"/>
        <w:rPr>
          <w:rFonts w:ascii="Times New Roman" w:hAnsi="Times New Roman"/>
          <w:sz w:val="28"/>
          <w:szCs w:val="28"/>
        </w:rPr>
      </w:pPr>
      <w:r w:rsidRPr="00670B7F">
        <w:rPr>
          <w:rFonts w:ascii="Times New Roman" w:hAnsi="Times New Roman"/>
          <w:sz w:val="28"/>
          <w:szCs w:val="28"/>
        </w:rPr>
        <w:t>Be punctual and conscientious in the fulfillment of duties assigned and accept supervision from staff with more experience than yourself.  Consult with your assigned Supervisor for any questions.</w:t>
      </w:r>
    </w:p>
    <w:p w:rsidR="00670B7F" w:rsidRPr="00F076B2" w:rsidRDefault="006028C1" w:rsidP="00D907BD">
      <w:pPr>
        <w:pStyle w:val="Heading2"/>
        <w:rPr>
          <w:sz w:val="22"/>
          <w:szCs w:val="22"/>
        </w:rPr>
      </w:pPr>
      <w:bookmarkStart w:id="23" w:name="_Toc376260460"/>
      <w:r w:rsidRPr="00F076B2">
        <w:rPr>
          <w:sz w:val="22"/>
          <w:szCs w:val="22"/>
        </w:rPr>
        <w:t>References</w:t>
      </w:r>
      <w:bookmarkEnd w:id="23"/>
    </w:p>
    <w:p w:rsidR="006028C1" w:rsidRDefault="006028C1" w:rsidP="007230C6">
      <w:pPr>
        <w:pStyle w:val="BodyText"/>
        <w:rPr>
          <w:rFonts w:ascii="Times New Roman" w:hAnsi="Times New Roman"/>
          <w:sz w:val="28"/>
          <w:szCs w:val="28"/>
        </w:rPr>
      </w:pPr>
      <w:r w:rsidRPr="006028C1">
        <w:rPr>
          <w:rFonts w:ascii="Times New Roman" w:hAnsi="Times New Roman"/>
          <w:sz w:val="28"/>
          <w:szCs w:val="28"/>
        </w:rPr>
        <w:t xml:space="preserve">CLC recognized your internship as valid job experience.  Your internship experience provides you with current professional references to be given to prospective employers upon your request.  </w:t>
      </w:r>
    </w:p>
    <w:p w:rsidR="006028C1" w:rsidRPr="00F076B2" w:rsidRDefault="006028C1" w:rsidP="00D907BD">
      <w:pPr>
        <w:pStyle w:val="Heading2"/>
        <w:rPr>
          <w:sz w:val="22"/>
          <w:szCs w:val="22"/>
        </w:rPr>
      </w:pPr>
      <w:bookmarkStart w:id="24" w:name="_Toc376260461"/>
      <w:r w:rsidRPr="00F076B2">
        <w:rPr>
          <w:sz w:val="22"/>
          <w:szCs w:val="22"/>
        </w:rPr>
        <w:t>Smoking Policy</w:t>
      </w:r>
      <w:bookmarkEnd w:id="24"/>
    </w:p>
    <w:p w:rsidR="006028C1" w:rsidRDefault="006028C1" w:rsidP="007230C6">
      <w:pPr>
        <w:pStyle w:val="BodyText"/>
        <w:rPr>
          <w:rFonts w:ascii="Times New Roman" w:hAnsi="Times New Roman"/>
          <w:sz w:val="28"/>
          <w:szCs w:val="28"/>
        </w:rPr>
      </w:pPr>
      <w:r w:rsidRPr="006028C1">
        <w:rPr>
          <w:rFonts w:ascii="Times New Roman" w:hAnsi="Times New Roman"/>
          <w:sz w:val="28"/>
          <w:szCs w:val="28"/>
        </w:rPr>
        <w:t>Smoking is not permitted on the premises of CLC at any time.</w:t>
      </w:r>
    </w:p>
    <w:p w:rsidR="006028C1" w:rsidRPr="00F076B2" w:rsidRDefault="006028C1" w:rsidP="00D907BD">
      <w:pPr>
        <w:pStyle w:val="Heading2"/>
        <w:rPr>
          <w:sz w:val="22"/>
          <w:szCs w:val="22"/>
        </w:rPr>
      </w:pPr>
      <w:bookmarkStart w:id="25" w:name="_Toc376260462"/>
      <w:r w:rsidRPr="00F076B2">
        <w:rPr>
          <w:sz w:val="22"/>
          <w:szCs w:val="22"/>
        </w:rPr>
        <w:t>Supervision</w:t>
      </w:r>
      <w:bookmarkEnd w:id="25"/>
    </w:p>
    <w:p w:rsidR="006028C1" w:rsidRDefault="006028C1" w:rsidP="007230C6">
      <w:pPr>
        <w:pStyle w:val="BodyText"/>
        <w:rPr>
          <w:rFonts w:ascii="Times New Roman" w:hAnsi="Times New Roman"/>
          <w:sz w:val="28"/>
          <w:szCs w:val="28"/>
        </w:rPr>
      </w:pPr>
      <w:r w:rsidRPr="006028C1">
        <w:rPr>
          <w:rFonts w:ascii="Times New Roman" w:hAnsi="Times New Roman"/>
          <w:sz w:val="28"/>
          <w:szCs w:val="28"/>
        </w:rPr>
        <w:t>Interns will have an assigned Supervisor.  This Supervisor will review the Learning Contract and monitor the intern’s workload weekly.</w:t>
      </w:r>
    </w:p>
    <w:p w:rsidR="006028C1" w:rsidRPr="00F076B2" w:rsidRDefault="006028C1" w:rsidP="00D907BD">
      <w:pPr>
        <w:pStyle w:val="Heading2"/>
        <w:rPr>
          <w:sz w:val="22"/>
          <w:szCs w:val="22"/>
        </w:rPr>
      </w:pPr>
      <w:bookmarkStart w:id="26" w:name="_Toc376260463"/>
      <w:r w:rsidRPr="00F076B2">
        <w:rPr>
          <w:sz w:val="22"/>
          <w:szCs w:val="22"/>
        </w:rPr>
        <w:t>Telephone/Cell Phone Usage</w:t>
      </w:r>
      <w:bookmarkEnd w:id="26"/>
    </w:p>
    <w:p w:rsidR="006028C1" w:rsidRDefault="006028C1" w:rsidP="007230C6">
      <w:pPr>
        <w:pStyle w:val="BodyText"/>
        <w:rPr>
          <w:rFonts w:ascii="Times New Roman" w:hAnsi="Times New Roman"/>
          <w:szCs w:val="24"/>
        </w:rPr>
      </w:pPr>
      <w:r w:rsidRPr="006028C1">
        <w:rPr>
          <w:rFonts w:ascii="Times New Roman" w:hAnsi="Times New Roman"/>
          <w:szCs w:val="24"/>
        </w:rPr>
        <w:t>Telephone usage shall be limited to business purposes.  Personal phone calls and texting, except in cases of emergencies, are discouraged during CLC business hours.</w:t>
      </w:r>
    </w:p>
    <w:p w:rsidR="006028C1" w:rsidRPr="00F076B2" w:rsidRDefault="006028C1" w:rsidP="00D907BD">
      <w:pPr>
        <w:pStyle w:val="Heading2"/>
        <w:rPr>
          <w:sz w:val="22"/>
          <w:szCs w:val="22"/>
        </w:rPr>
      </w:pPr>
      <w:bookmarkStart w:id="27" w:name="_Toc376260464"/>
      <w:r w:rsidRPr="00F076B2">
        <w:rPr>
          <w:sz w:val="22"/>
          <w:szCs w:val="22"/>
        </w:rPr>
        <w:t>Theft</w:t>
      </w:r>
      <w:bookmarkEnd w:id="27"/>
    </w:p>
    <w:p w:rsidR="006028C1" w:rsidRDefault="006028C1" w:rsidP="007230C6">
      <w:pPr>
        <w:pStyle w:val="BodyText"/>
        <w:rPr>
          <w:rFonts w:ascii="Times New Roman" w:hAnsi="Times New Roman"/>
          <w:sz w:val="28"/>
          <w:szCs w:val="28"/>
        </w:rPr>
      </w:pPr>
      <w:r w:rsidRPr="006028C1">
        <w:rPr>
          <w:rFonts w:ascii="Times New Roman" w:hAnsi="Times New Roman"/>
          <w:sz w:val="28"/>
          <w:szCs w:val="28"/>
        </w:rPr>
        <w:t>Theft committed by an intern is cause for immediate dismissal.</w:t>
      </w:r>
    </w:p>
    <w:p w:rsidR="006028C1" w:rsidRPr="00F076B2" w:rsidRDefault="00A23625" w:rsidP="00D907BD">
      <w:pPr>
        <w:pStyle w:val="Heading2"/>
        <w:rPr>
          <w:sz w:val="22"/>
          <w:szCs w:val="22"/>
        </w:rPr>
      </w:pPr>
      <w:bookmarkStart w:id="28" w:name="_Toc376260465"/>
      <w:r w:rsidRPr="00F076B2">
        <w:rPr>
          <w:sz w:val="22"/>
          <w:szCs w:val="22"/>
        </w:rPr>
        <w:t>Intern Performance Evaluation</w:t>
      </w:r>
      <w:bookmarkEnd w:id="28"/>
    </w:p>
    <w:p w:rsidR="00A23625" w:rsidRPr="00A23625" w:rsidRDefault="00A23625" w:rsidP="007230C6">
      <w:pPr>
        <w:pStyle w:val="BodyText"/>
        <w:rPr>
          <w:rFonts w:ascii="Times New Roman" w:hAnsi="Times New Roman"/>
          <w:sz w:val="28"/>
          <w:szCs w:val="28"/>
        </w:rPr>
      </w:pPr>
      <w:r w:rsidRPr="00A23625">
        <w:rPr>
          <w:rFonts w:ascii="Times New Roman" w:hAnsi="Times New Roman"/>
          <w:sz w:val="28"/>
          <w:szCs w:val="28"/>
        </w:rPr>
        <w:t xml:space="preserve">Interns will receive an evaluation conducted by their Supervisor at the conclusion of their internship commitment.  The CLC will conduct intern evaluations in compliance with the standards set forth by your College or University.  The evaluation will include discussion of quality of work and areas of growth.  The evaluation will provide an opportunity for the intern to make suggestions on how best to improve their CLC internship position and the tasks involved. </w:t>
      </w:r>
    </w:p>
    <w:p w:rsidR="006028C1" w:rsidRPr="00F076B2" w:rsidRDefault="00A23625" w:rsidP="00D907BD">
      <w:pPr>
        <w:pStyle w:val="Heading2"/>
        <w:rPr>
          <w:sz w:val="22"/>
          <w:szCs w:val="22"/>
        </w:rPr>
      </w:pPr>
      <w:bookmarkStart w:id="29" w:name="_Toc376260466"/>
      <w:r w:rsidRPr="00F076B2">
        <w:rPr>
          <w:sz w:val="22"/>
          <w:szCs w:val="22"/>
        </w:rPr>
        <w:t>Intern/Staff Relationships</w:t>
      </w:r>
      <w:bookmarkEnd w:id="29"/>
    </w:p>
    <w:p w:rsidR="00A23625" w:rsidRPr="00A23625" w:rsidRDefault="00A23625" w:rsidP="007230C6">
      <w:pPr>
        <w:pStyle w:val="BodyText"/>
        <w:rPr>
          <w:rFonts w:ascii="Times New Roman" w:hAnsi="Times New Roman"/>
          <w:sz w:val="28"/>
          <w:szCs w:val="28"/>
        </w:rPr>
      </w:pPr>
      <w:r w:rsidRPr="00A23625">
        <w:rPr>
          <w:rFonts w:ascii="Times New Roman" w:hAnsi="Times New Roman"/>
          <w:sz w:val="28"/>
          <w:szCs w:val="28"/>
        </w:rPr>
        <w:t xml:space="preserve">Interns and staff are partners in fulfilling the mission of the CLC.  Each has a complementary role to play.  Interns as well as staff should be open to new ideas and learning new ways of completing our tasks throughout the work day.  Each group can learn from the other and </w:t>
      </w:r>
      <w:r w:rsidRPr="00A23625">
        <w:rPr>
          <w:rFonts w:ascii="Times New Roman" w:hAnsi="Times New Roman"/>
          <w:sz w:val="28"/>
          <w:szCs w:val="28"/>
        </w:rPr>
        <w:lastRenderedPageBreak/>
        <w:t xml:space="preserve">should cooperate, ask questions, and appropriately </w:t>
      </w:r>
      <w:r w:rsidR="00D907BD" w:rsidRPr="00A23625">
        <w:rPr>
          <w:rFonts w:ascii="Times New Roman" w:hAnsi="Times New Roman"/>
          <w:sz w:val="28"/>
          <w:szCs w:val="28"/>
        </w:rPr>
        <w:t>response</w:t>
      </w:r>
      <w:r w:rsidRPr="00A23625">
        <w:rPr>
          <w:rFonts w:ascii="Times New Roman" w:hAnsi="Times New Roman"/>
          <w:sz w:val="28"/>
          <w:szCs w:val="28"/>
        </w:rPr>
        <w:t xml:space="preserve"> to promote mutual learning, cooperation and respect.</w:t>
      </w:r>
    </w:p>
    <w:p w:rsidR="00A23625" w:rsidRPr="00F076B2" w:rsidRDefault="00A23625" w:rsidP="00D907BD">
      <w:pPr>
        <w:pStyle w:val="Heading2"/>
        <w:rPr>
          <w:sz w:val="22"/>
          <w:szCs w:val="22"/>
        </w:rPr>
      </w:pPr>
      <w:bookmarkStart w:id="30" w:name="_Toc376260467"/>
      <w:r w:rsidRPr="00F076B2">
        <w:rPr>
          <w:sz w:val="22"/>
          <w:szCs w:val="22"/>
        </w:rPr>
        <w:t>Intern Consent and Release of Liability Agreement</w:t>
      </w:r>
      <w:bookmarkEnd w:id="30"/>
    </w:p>
    <w:p w:rsidR="00A23625" w:rsidRPr="00C53F18" w:rsidRDefault="00A23625" w:rsidP="007230C6">
      <w:pPr>
        <w:pStyle w:val="BodyText"/>
        <w:rPr>
          <w:rFonts w:ascii="Times New Roman" w:hAnsi="Times New Roman"/>
          <w:sz w:val="28"/>
          <w:szCs w:val="28"/>
        </w:rPr>
      </w:pPr>
    </w:p>
    <w:p w:rsidR="00A23625" w:rsidRPr="00F076B2" w:rsidRDefault="00A23625" w:rsidP="00D907BD">
      <w:pPr>
        <w:pStyle w:val="Heading2"/>
        <w:rPr>
          <w:sz w:val="22"/>
          <w:szCs w:val="22"/>
        </w:rPr>
      </w:pPr>
      <w:bookmarkStart w:id="31" w:name="_Toc376260468"/>
      <w:r w:rsidRPr="00F076B2">
        <w:rPr>
          <w:sz w:val="22"/>
          <w:szCs w:val="22"/>
        </w:rPr>
        <w:t>Intern Publicity Release</w:t>
      </w:r>
      <w:bookmarkEnd w:id="31"/>
    </w:p>
    <w:p w:rsidR="00A23625" w:rsidRDefault="00A23625" w:rsidP="007230C6">
      <w:pPr>
        <w:pStyle w:val="BodyText"/>
        <w:rPr>
          <w:rFonts w:ascii="Times New Roman" w:hAnsi="Times New Roman"/>
          <w:sz w:val="28"/>
          <w:szCs w:val="28"/>
        </w:rPr>
      </w:pPr>
    </w:p>
    <w:p w:rsidR="00C53F18" w:rsidRDefault="00C53F18" w:rsidP="00D907BD">
      <w:pPr>
        <w:pStyle w:val="Heading1"/>
      </w:pPr>
      <w:bookmarkStart w:id="32" w:name="_Toc376260469"/>
      <w:r w:rsidRPr="00C53F18">
        <w:t>Safety</w:t>
      </w:r>
      <w:bookmarkEnd w:id="32"/>
    </w:p>
    <w:p w:rsidR="00C53F18" w:rsidRPr="00F076B2" w:rsidRDefault="00C53F18" w:rsidP="00D907BD">
      <w:pPr>
        <w:pStyle w:val="Heading2"/>
        <w:rPr>
          <w:sz w:val="22"/>
          <w:szCs w:val="22"/>
        </w:rPr>
      </w:pPr>
      <w:bookmarkStart w:id="33" w:name="_Toc376260470"/>
      <w:r w:rsidRPr="00F076B2">
        <w:rPr>
          <w:sz w:val="22"/>
          <w:szCs w:val="22"/>
        </w:rPr>
        <w:t>Accident Reports</w:t>
      </w:r>
      <w:bookmarkEnd w:id="33"/>
    </w:p>
    <w:p w:rsidR="00C53F18" w:rsidRPr="00F076B2" w:rsidRDefault="00C53F18" w:rsidP="00D907BD">
      <w:pPr>
        <w:pStyle w:val="Heading2"/>
        <w:rPr>
          <w:sz w:val="22"/>
          <w:szCs w:val="22"/>
        </w:rPr>
      </w:pPr>
      <w:bookmarkStart w:id="34" w:name="_Toc376260471"/>
      <w:r w:rsidRPr="00F076B2">
        <w:rPr>
          <w:sz w:val="22"/>
          <w:szCs w:val="22"/>
        </w:rPr>
        <w:t>Emergency Exits</w:t>
      </w:r>
      <w:bookmarkEnd w:id="34"/>
    </w:p>
    <w:p w:rsidR="00C53F18" w:rsidRPr="00F076B2" w:rsidRDefault="00C53F18" w:rsidP="00D907BD">
      <w:pPr>
        <w:pStyle w:val="Heading2"/>
        <w:rPr>
          <w:sz w:val="22"/>
          <w:szCs w:val="22"/>
        </w:rPr>
      </w:pPr>
      <w:bookmarkStart w:id="35" w:name="_Toc376260472"/>
      <w:r w:rsidRPr="00F076B2">
        <w:rPr>
          <w:sz w:val="22"/>
          <w:szCs w:val="22"/>
        </w:rPr>
        <w:t>First Aid Kit</w:t>
      </w:r>
      <w:bookmarkEnd w:id="35"/>
    </w:p>
    <w:p w:rsidR="00C53F18" w:rsidRPr="00F076B2" w:rsidRDefault="00C53F18" w:rsidP="00D907BD">
      <w:pPr>
        <w:pStyle w:val="Heading2"/>
        <w:rPr>
          <w:sz w:val="22"/>
          <w:szCs w:val="22"/>
        </w:rPr>
      </w:pPr>
      <w:bookmarkStart w:id="36" w:name="_Toc376260473"/>
      <w:r w:rsidRPr="00F076B2">
        <w:rPr>
          <w:sz w:val="22"/>
          <w:szCs w:val="22"/>
        </w:rPr>
        <w:t>Maintenance</w:t>
      </w:r>
      <w:bookmarkEnd w:id="36"/>
    </w:p>
    <w:p w:rsidR="00C53F18" w:rsidRDefault="00C53F18" w:rsidP="007230C6">
      <w:pPr>
        <w:pStyle w:val="BodyText"/>
        <w:rPr>
          <w:rFonts w:ascii="Times New Roman" w:hAnsi="Times New Roman"/>
          <w:sz w:val="28"/>
          <w:szCs w:val="28"/>
        </w:rPr>
      </w:pPr>
    </w:p>
    <w:p w:rsidR="00C53F18" w:rsidRDefault="00C53F18" w:rsidP="00D907BD">
      <w:pPr>
        <w:pStyle w:val="Heading1"/>
      </w:pPr>
      <w:bookmarkStart w:id="37" w:name="_Toc376260474"/>
      <w:r w:rsidRPr="00C53F18">
        <w:t>Thank You!</w:t>
      </w:r>
      <w:bookmarkEnd w:id="37"/>
    </w:p>
    <w:p w:rsidR="005D168B" w:rsidRPr="00D907BD" w:rsidRDefault="00C53F18" w:rsidP="00D907BD">
      <w:pPr>
        <w:pStyle w:val="BodyText"/>
        <w:rPr>
          <w:rFonts w:ascii="Times New Roman" w:hAnsi="Times New Roman"/>
          <w:sz w:val="28"/>
          <w:szCs w:val="28"/>
        </w:rPr>
      </w:pPr>
      <w:r w:rsidRPr="00C53F18">
        <w:rPr>
          <w:rFonts w:ascii="Times New Roman" w:hAnsi="Times New Roman"/>
          <w:sz w:val="28"/>
          <w:szCs w:val="28"/>
        </w:rPr>
        <w:t>We appreciate that you have chosen to complete your internship with CLC.  We hope you enjoy your experience with our organization.  Thank you for your time, effort and dedication to our local community</w:t>
      </w:r>
      <w:r w:rsidR="00D907BD">
        <w:rPr>
          <w:rFonts w:ascii="Times New Roman" w:hAnsi="Times New Roman"/>
          <w:sz w:val="28"/>
          <w:szCs w:val="28"/>
        </w:rPr>
        <w:t>!</w:t>
      </w:r>
    </w:p>
    <w:sectPr w:rsidR="005D168B" w:rsidRPr="00D907BD" w:rsidSect="00F076B2">
      <w:headerReference w:type="default" r:id="rId16"/>
      <w:footerReference w:type="default" r:id="rId17"/>
      <w:headerReference w:type="first" r:id="rId18"/>
      <w:type w:val="continuous"/>
      <w:pgSz w:w="12240" w:h="15840" w:code="1"/>
      <w:pgMar w:top="1800" w:right="1195" w:bottom="720" w:left="335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4C3" w:rsidRDefault="00B554C3">
      <w:r>
        <w:separator/>
      </w:r>
    </w:p>
  </w:endnote>
  <w:endnote w:type="continuationSeparator" w:id="0">
    <w:p w:rsidR="00B554C3" w:rsidRDefault="00B5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Pr="00F076B2" w:rsidRDefault="006C1803" w:rsidP="00F076B2">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Footer"/>
    </w:pPr>
    <w:r>
      <w:rPr>
        <w:rStyle w:val="PageNumber"/>
      </w:rPr>
      <w:fldChar w:fldCharType="begin"/>
    </w:r>
    <w:r>
      <w:rPr>
        <w:rStyle w:val="PageNumber"/>
      </w:rPr>
      <w:instrText xml:space="preserve"> PAGE </w:instrText>
    </w:r>
    <w:r>
      <w:rPr>
        <w:rStyle w:val="PageNumber"/>
      </w:rPr>
      <w:fldChar w:fldCharType="separate"/>
    </w:r>
    <w:r w:rsidR="00AE5E10">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E10">
      <w:rPr>
        <w:rStyle w:val="PageNumber"/>
        <w:noProof/>
      </w:rPr>
      <w:t>6</w:t>
    </w:r>
    <w:r>
      <w:rPr>
        <w:rStyle w:val="PageNumber"/>
      </w:rPr>
      <w:fldChar w:fldCharType="end"/>
    </w:r>
  </w:p>
  <w:p w:rsidR="006C1803" w:rsidRDefault="006C1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4C3" w:rsidRDefault="00B554C3">
      <w:r>
        <w:separator/>
      </w:r>
    </w:p>
  </w:footnote>
  <w:footnote w:type="continuationSeparator" w:id="0">
    <w:p w:rsidR="00B554C3" w:rsidRDefault="00B5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rsidP="001D7B08">
    <w:pPr>
      <w:pStyle w:val="Header"/>
      <w:jc w:val="center"/>
    </w:pPr>
  </w:p>
  <w:p w:rsidR="006C1803" w:rsidRDefault="006C1803" w:rsidP="001D7B08">
    <w:pPr>
      <w:pStyle w:val="Header"/>
      <w:jc w:val="center"/>
    </w:pPr>
  </w:p>
  <w:p w:rsidR="006C1803" w:rsidRDefault="006C1803" w:rsidP="001D7B08">
    <w:pPr>
      <w:pStyle w:val="Header"/>
      <w:jc w:val="center"/>
    </w:pPr>
  </w:p>
  <w:p w:rsidR="006C1803" w:rsidRDefault="006C1803" w:rsidP="001D7B08">
    <w:pPr>
      <w:pStyle w:val="Header"/>
      <w:jc w:val="center"/>
    </w:pPr>
    <w:r>
      <w:rPr>
        <w:noProof/>
      </w:rPr>
      <w:drawing>
        <wp:inline distT="0" distB="0" distL="0" distR="0" wp14:anchorId="3D5B78AE" wp14:editId="7931845F">
          <wp:extent cx="4850296" cy="1282505"/>
          <wp:effectExtent l="0" t="0" r="7620" b="0"/>
          <wp:docPr id="7" name="Picture 7" descr="C:\Users\finkae\Desktop\presentation pictures\CommLivConn_LogoHor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inkae\Desktop\presentation pictures\CommLivConn_LogoHor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296" cy="1282505"/>
                  </a:xfrm>
                  <a:prstGeom prst="rect">
                    <a:avLst/>
                  </a:prstGeom>
                  <a:noFill/>
                  <a:ln>
                    <a:noFill/>
                  </a:ln>
                </pic:spPr>
              </pic:pic>
            </a:graphicData>
          </a:graphic>
        </wp:inline>
      </w:drawing>
    </w:r>
  </w:p>
  <w:p w:rsidR="006C1803" w:rsidRDefault="006C1803" w:rsidP="001D7B08">
    <w:pPr>
      <w:pStyle w:val="Header"/>
      <w:jc w:val="center"/>
    </w:pPr>
  </w:p>
  <w:p w:rsidR="006C1803" w:rsidRDefault="006C1803" w:rsidP="001D7B08">
    <w:pPr>
      <w:pStyle w:val="Header"/>
      <w:jc w:val="center"/>
    </w:pPr>
  </w:p>
  <w:p w:rsidR="006C1803" w:rsidRDefault="006C1803" w:rsidP="001D7B08">
    <w:pPr>
      <w:pStyle w:val="Header"/>
      <w:jc w:val="center"/>
    </w:pPr>
  </w:p>
  <w:p w:rsidR="006C1803" w:rsidRDefault="006C1803" w:rsidP="001D7B08">
    <w:pPr>
      <w:pStyle w:val="Header"/>
      <w:jc w:val="center"/>
    </w:pPr>
  </w:p>
  <w:p w:rsidR="006C1803" w:rsidRDefault="006C1803" w:rsidP="001D7B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rsidP="009F3B30">
    <w:pPr>
      <w:pStyle w:val="Header"/>
      <w:jc w:val="center"/>
    </w:pPr>
    <w:r>
      <w:rPr>
        <w:noProof/>
      </w:rPr>
      <w:drawing>
        <wp:inline distT="0" distB="0" distL="0" distR="0" wp14:anchorId="7BB0368E" wp14:editId="3229E424">
          <wp:extent cx="2917825" cy="771525"/>
          <wp:effectExtent l="0" t="0" r="0" b="9525"/>
          <wp:docPr id="15" name="Picture 15" descr="C:\Users\finkae\Desktop\presentation pictures\CommLivConn_LogoHor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inkae\Desktop\presentation pictures\CommLivConn_LogoHor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771525"/>
                  </a:xfrm>
                  <a:prstGeom prst="rect">
                    <a:avLst/>
                  </a:prstGeom>
                  <a:noFill/>
                  <a:ln>
                    <a:noFill/>
                  </a:ln>
                </pic:spPr>
              </pic:pic>
            </a:graphicData>
          </a:graphic>
        </wp:inline>
      </w:drawing>
    </w:r>
  </w:p>
  <w:p w:rsidR="006C1803" w:rsidRDefault="006C1803" w:rsidP="009F3B30">
    <w:pPr>
      <w:pStyle w:val="Header"/>
      <w:jc w:val="center"/>
    </w:pPr>
  </w:p>
  <w:p w:rsidR="006C1803" w:rsidRDefault="006C1803" w:rsidP="009F3B30">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Header"/>
    </w:pPr>
    <w:r>
      <w:t>Design Customization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03" w:rsidRDefault="006C1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015ED472"/>
    <w:lvl w:ilvl="0">
      <w:start w:val="1"/>
      <w:numFmt w:val="decimal"/>
      <w:lvlText w:val="%1."/>
      <w:lvlJc w:val="left"/>
      <w:pPr>
        <w:tabs>
          <w:tab w:val="num" w:pos="1080"/>
        </w:tabs>
        <w:ind w:left="1080" w:hanging="360"/>
      </w:pPr>
    </w:lvl>
  </w:abstractNum>
  <w:abstractNum w:abstractNumId="1">
    <w:nsid w:val="FFFFFF7F"/>
    <w:multiLevelType w:val="singleLevel"/>
    <w:tmpl w:val="B3BEF5CC"/>
    <w:lvl w:ilvl="0">
      <w:start w:val="1"/>
      <w:numFmt w:val="decimal"/>
      <w:lvlText w:val="%1."/>
      <w:lvlJc w:val="left"/>
      <w:pPr>
        <w:tabs>
          <w:tab w:val="num" w:pos="720"/>
        </w:tabs>
        <w:ind w:left="720" w:hanging="360"/>
      </w:pPr>
    </w:lvl>
  </w:abstractNum>
  <w:abstractNum w:abstractNumId="2">
    <w:nsid w:val="FFFFFF81"/>
    <w:multiLevelType w:val="singleLevel"/>
    <w:tmpl w:val="BDAE33B0"/>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C1A6A5C4"/>
    <w:lvl w:ilvl="0">
      <w:start w:val="1"/>
      <w:numFmt w:val="bullet"/>
      <w:lvlText w:val=""/>
      <w:lvlJc w:val="left"/>
      <w:pPr>
        <w:tabs>
          <w:tab w:val="num" w:pos="1080"/>
        </w:tabs>
        <w:ind w:left="108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91760E7"/>
    <w:multiLevelType w:val="singleLevel"/>
    <w:tmpl w:val="A19A21BE"/>
    <w:lvl w:ilvl="0">
      <w:start w:val="1"/>
      <w:numFmt w:val="none"/>
      <w:lvlText w:val=""/>
      <w:legacy w:legacy="1" w:legacySpace="0" w:legacyIndent="360"/>
      <w:lvlJc w:val="left"/>
    </w:lvl>
  </w:abstractNum>
  <w:abstractNum w:abstractNumId="6">
    <w:nsid w:val="199F25A1"/>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7">
    <w:nsid w:val="2EFF2345"/>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8">
    <w:nsid w:val="45702913"/>
    <w:multiLevelType w:val="singleLevel"/>
    <w:tmpl w:val="F6305A7C"/>
    <w:lvl w:ilvl="0">
      <w:start w:val="1"/>
      <w:numFmt w:val="none"/>
      <w:lvlText w:val=""/>
      <w:legacy w:legacy="1" w:legacySpace="0" w:legacyIndent="360"/>
      <w:lvlJc w:val="left"/>
    </w:lvl>
  </w:abstractNum>
  <w:abstractNum w:abstractNumId="9">
    <w:nsid w:val="4BC10037"/>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0">
    <w:nsid w:val="4BD6162F"/>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1">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2">
    <w:nsid w:val="4F61077B"/>
    <w:multiLevelType w:val="singleLevel"/>
    <w:tmpl w:val="39CC91A4"/>
    <w:lvl w:ilvl="0">
      <w:start w:val="1"/>
      <w:numFmt w:val="decimal"/>
      <w:lvlText w:val="%1."/>
      <w:legacy w:legacy="1" w:legacySpace="0" w:legacyIndent="360"/>
      <w:lvlJc w:val="left"/>
      <w:pPr>
        <w:ind w:left="720" w:hanging="360"/>
      </w:pPr>
    </w:lvl>
  </w:abstractNum>
  <w:abstractNum w:abstractNumId="13">
    <w:nsid w:val="579B0C4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14">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5">
    <w:nsid w:val="62540DA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16">
    <w:nsid w:val="63882B2E"/>
    <w:multiLevelType w:val="singleLevel"/>
    <w:tmpl w:val="8D1E4DD4"/>
    <w:lvl w:ilvl="0">
      <w:start w:val="1"/>
      <w:numFmt w:val="none"/>
      <w:lvlText w:val=""/>
      <w:legacy w:legacy="1" w:legacySpace="0" w:legacyIndent="360"/>
      <w:lvlJc w:val="left"/>
    </w:lvl>
  </w:abstractNum>
  <w:abstractNum w:abstractNumId="17">
    <w:nsid w:val="70507BFC"/>
    <w:multiLevelType w:val="singleLevel"/>
    <w:tmpl w:val="80DE380C"/>
    <w:lvl w:ilvl="0">
      <w:start w:val="1"/>
      <w:numFmt w:val="none"/>
      <w:lvlText w:val=""/>
      <w:legacy w:legacy="1" w:legacySpace="0" w:legacyIndent="360"/>
      <w:lvlJc w:val="left"/>
    </w:lvl>
  </w:abstractNum>
  <w:abstractNum w:abstractNumId="18">
    <w:nsid w:val="749D7287"/>
    <w:multiLevelType w:val="singleLevel"/>
    <w:tmpl w:val="DE76053A"/>
    <w:lvl w:ilvl="0">
      <w:start w:val="1"/>
      <w:numFmt w:val="none"/>
      <w:lvlText w:val=""/>
      <w:legacy w:legacy="1" w:legacySpace="0" w:legacyIndent="360"/>
      <w:lvlJc w:val="left"/>
    </w:lvl>
  </w:abstractNum>
  <w:abstractNum w:abstractNumId="19">
    <w:nsid w:val="75D550E5"/>
    <w:multiLevelType w:val="hybridMultilevel"/>
    <w:tmpl w:val="57ACD53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2">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3">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4">
    <w:abstractNumId w:val="4"/>
    <w:lvlOverride w:ilvl="0">
      <w:lvl w:ilvl="0">
        <w:start w:val="1"/>
        <w:numFmt w:val="bullet"/>
        <w:lvlText w:val=""/>
        <w:legacy w:legacy="1" w:legacySpace="0" w:legacyIndent="360"/>
        <w:lvlJc w:val="left"/>
        <w:pPr>
          <w:ind w:left="360" w:hanging="360"/>
        </w:pPr>
        <w:rPr>
          <w:rFonts w:ascii="Wingdings" w:hAnsi="Wingdings"/>
          <w:sz w:val="20"/>
        </w:rPr>
      </w:lvl>
    </w:lvlOverride>
  </w:num>
  <w:num w:numId="5">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6">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7">
    <w:abstractNumId w:val="6"/>
  </w:num>
  <w:num w:numId="8">
    <w:abstractNumId w:val="13"/>
  </w:num>
  <w:num w:numId="9">
    <w:abstractNumId w:val="15"/>
  </w:num>
  <w:num w:numId="10">
    <w:abstractNumId w:val="4"/>
    <w:lvlOverride w:ilvl="0">
      <w:lvl w:ilvl="0">
        <w:start w:val="1"/>
        <w:numFmt w:val="bullet"/>
        <w:lvlText w:val=""/>
        <w:legacy w:legacy="1" w:legacySpace="0" w:legacyIndent="360"/>
        <w:lvlJc w:val="left"/>
        <w:pPr>
          <w:ind w:left="720" w:hanging="360"/>
        </w:pPr>
        <w:rPr>
          <w:rFonts w:ascii="Geneva" w:hAnsi="Geneva" w:hint="default"/>
          <w:sz w:val="28"/>
        </w:rPr>
      </w:lvl>
    </w:lvlOverride>
  </w:num>
  <w:num w:numId="11">
    <w:abstractNumId w:val="14"/>
  </w:num>
  <w:num w:numId="12">
    <w:abstractNumId w:val="4"/>
    <w:lvlOverride w:ilvl="0">
      <w:lvl w:ilvl="0">
        <w:start w:val="1"/>
        <w:numFmt w:val="bullet"/>
        <w:lvlText w:val=""/>
        <w:legacy w:legacy="1" w:legacySpace="0" w:legacyIndent="360"/>
        <w:lvlJc w:val="left"/>
        <w:pPr>
          <w:ind w:left="360" w:hanging="360"/>
        </w:pPr>
        <w:rPr>
          <w:rFonts w:ascii="Tms Rmn" w:hAnsi="Tms Rmn" w:hint="default"/>
          <w:sz w:val="22"/>
        </w:rPr>
      </w:lvl>
    </w:lvlOverride>
  </w:num>
  <w:num w:numId="13">
    <w:abstractNumId w:val="11"/>
  </w:num>
  <w:num w:numId="14">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15">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16">
    <w:abstractNumId w:val="4"/>
    <w:lvlOverride w:ilvl="0">
      <w:lvl w:ilvl="0">
        <w:start w:val="1"/>
        <w:numFmt w:val="bullet"/>
        <w:lvlText w:val=""/>
        <w:legacy w:legacy="1" w:legacySpace="0" w:legacyIndent="288"/>
        <w:lvlJc w:val="left"/>
        <w:pPr>
          <w:ind w:left="648" w:hanging="288"/>
        </w:pPr>
        <w:rPr>
          <w:rFonts w:ascii="Geneva" w:hAnsi="Geneva" w:hint="default"/>
          <w:sz w:val="20"/>
        </w:rPr>
      </w:lvl>
    </w:lvlOverride>
  </w:num>
  <w:num w:numId="17">
    <w:abstractNumId w:val="4"/>
    <w:lvlOverride w:ilvl="0">
      <w:lvl w:ilvl="0">
        <w:start w:val="1"/>
        <w:numFmt w:val="bullet"/>
        <w:lvlText w:val=""/>
        <w:legacy w:legacy="1" w:legacySpace="0" w:legacyIndent="360"/>
        <w:lvlJc w:val="left"/>
        <w:pPr>
          <w:ind w:left="1080" w:hanging="360"/>
        </w:pPr>
        <w:rPr>
          <w:rFonts w:ascii="Geneva" w:hAnsi="Geneva" w:hint="default"/>
          <w:sz w:val="16"/>
        </w:rPr>
      </w:lvl>
    </w:lvlOverride>
  </w:num>
  <w:num w:numId="18">
    <w:abstractNumId w:val="16"/>
  </w:num>
  <w:num w:numId="19">
    <w:abstractNumId w:val="5"/>
  </w:num>
  <w:num w:numId="20">
    <w:abstractNumId w:val="18"/>
  </w:num>
  <w:num w:numId="21">
    <w:abstractNumId w:val="17"/>
  </w:num>
  <w:num w:numId="22">
    <w:abstractNumId w:val="8"/>
  </w:num>
  <w:num w:numId="23">
    <w:abstractNumId w:val="12"/>
  </w:num>
  <w:num w:numId="24">
    <w:abstractNumId w:val="12"/>
    <w:lvlOverride w:ilvl="0">
      <w:lvl w:ilvl="0">
        <w:start w:val="1"/>
        <w:numFmt w:val="decimal"/>
        <w:lvlText w:val="%1."/>
        <w:legacy w:legacy="1" w:legacySpace="0" w:legacyIndent="360"/>
        <w:lvlJc w:val="left"/>
        <w:pPr>
          <w:ind w:left="1080" w:hanging="360"/>
        </w:pPr>
      </w:lvl>
    </w:lvlOverride>
  </w:num>
  <w:num w:numId="25">
    <w:abstractNumId w:val="12"/>
    <w:lvlOverride w:ilvl="0">
      <w:lvl w:ilvl="0">
        <w:start w:val="1"/>
        <w:numFmt w:val="decimal"/>
        <w:lvlText w:val="%1."/>
        <w:legacy w:legacy="1" w:legacySpace="0" w:legacyIndent="360"/>
        <w:lvlJc w:val="left"/>
        <w:pPr>
          <w:ind w:left="1440" w:hanging="360"/>
        </w:pPr>
      </w:lvl>
    </w:lvlOverride>
  </w:num>
  <w:num w:numId="26">
    <w:abstractNumId w:val="12"/>
    <w:lvlOverride w:ilvl="0">
      <w:lvl w:ilvl="0">
        <w:start w:val="1"/>
        <w:numFmt w:val="decimal"/>
        <w:lvlText w:val="%1."/>
        <w:legacy w:legacy="1" w:legacySpace="0" w:legacyIndent="360"/>
        <w:lvlJc w:val="left"/>
        <w:pPr>
          <w:ind w:left="1800" w:hanging="360"/>
        </w:pPr>
      </w:lvl>
    </w:lvlOverride>
  </w:num>
  <w:num w:numId="27">
    <w:abstractNumId w:val="12"/>
    <w:lvlOverride w:ilvl="0">
      <w:lvl w:ilvl="0">
        <w:start w:val="1"/>
        <w:numFmt w:val="decimal"/>
        <w:lvlText w:val="%1."/>
        <w:legacy w:legacy="1" w:legacySpace="0" w:legacyIndent="360"/>
        <w:lvlJc w:val="left"/>
        <w:pPr>
          <w:ind w:left="2160" w:hanging="360"/>
        </w:pPr>
      </w:lvl>
    </w:lvlOverride>
  </w:num>
  <w:num w:numId="28">
    <w:abstractNumId w:val="9"/>
  </w:num>
  <w:num w:numId="29">
    <w:abstractNumId w:val="7"/>
  </w:num>
  <w:num w:numId="30">
    <w:abstractNumId w:val="3"/>
  </w:num>
  <w:num w:numId="31">
    <w:abstractNumId w:val="2"/>
  </w:num>
  <w:num w:numId="32">
    <w:abstractNumId w:val="0"/>
  </w:num>
  <w:num w:numId="33">
    <w:abstractNumId w:val="1"/>
  </w:num>
  <w:num w:numId="34">
    <w:abstractNumId w:val="19"/>
  </w:num>
  <w:num w:numId="35">
    <w:abstractNumId w:val="10"/>
  </w:num>
  <w:num w:numId="36">
    <w:abstractNumId w:val="15"/>
    <w:lvlOverride w:ilvl="0">
      <w:lvl w:ilvl="0">
        <w:start w:val="1"/>
        <w:numFmt w:val="decimal"/>
        <w:lvlText w:val="%1."/>
        <w:legacy w:legacy="1" w:legacySpace="0" w:legacyIndent="360"/>
        <w:lvlJc w:val="left"/>
        <w:pPr>
          <w:ind w:left="720" w:hanging="360"/>
        </w:pPr>
        <w:rPr>
          <w:rFonts w:ascii="Tms Rmn" w:hAnsi="Tms Rmn"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08"/>
    <w:rsid w:val="000177CE"/>
    <w:rsid w:val="0003284F"/>
    <w:rsid w:val="00093B08"/>
    <w:rsid w:val="00124077"/>
    <w:rsid w:val="001D7B08"/>
    <w:rsid w:val="00277B76"/>
    <w:rsid w:val="002D4C6B"/>
    <w:rsid w:val="0031562B"/>
    <w:rsid w:val="00321EAD"/>
    <w:rsid w:val="003871D2"/>
    <w:rsid w:val="003D2659"/>
    <w:rsid w:val="0040359C"/>
    <w:rsid w:val="004205D9"/>
    <w:rsid w:val="004265DB"/>
    <w:rsid w:val="004A4678"/>
    <w:rsid w:val="005115D0"/>
    <w:rsid w:val="0053692B"/>
    <w:rsid w:val="00590BE0"/>
    <w:rsid w:val="005932B2"/>
    <w:rsid w:val="005A23FC"/>
    <w:rsid w:val="005C03EB"/>
    <w:rsid w:val="005C7026"/>
    <w:rsid w:val="005D168B"/>
    <w:rsid w:val="005D26B9"/>
    <w:rsid w:val="005F6105"/>
    <w:rsid w:val="006028C1"/>
    <w:rsid w:val="00634427"/>
    <w:rsid w:val="00670B7F"/>
    <w:rsid w:val="00684612"/>
    <w:rsid w:val="00684F60"/>
    <w:rsid w:val="006C1803"/>
    <w:rsid w:val="00701B7F"/>
    <w:rsid w:val="007230C6"/>
    <w:rsid w:val="007741A8"/>
    <w:rsid w:val="007A3843"/>
    <w:rsid w:val="007B7080"/>
    <w:rsid w:val="007C14B2"/>
    <w:rsid w:val="007C5FC5"/>
    <w:rsid w:val="007D289E"/>
    <w:rsid w:val="007D6D71"/>
    <w:rsid w:val="0084757A"/>
    <w:rsid w:val="008629BC"/>
    <w:rsid w:val="008B6D14"/>
    <w:rsid w:val="008E4DF6"/>
    <w:rsid w:val="00900148"/>
    <w:rsid w:val="00930575"/>
    <w:rsid w:val="00961301"/>
    <w:rsid w:val="009620D9"/>
    <w:rsid w:val="00974E96"/>
    <w:rsid w:val="00977C9A"/>
    <w:rsid w:val="00986B1F"/>
    <w:rsid w:val="009C397F"/>
    <w:rsid w:val="009D3DF5"/>
    <w:rsid w:val="009F3B30"/>
    <w:rsid w:val="00A14EF4"/>
    <w:rsid w:val="00A23625"/>
    <w:rsid w:val="00A27855"/>
    <w:rsid w:val="00AC6A0F"/>
    <w:rsid w:val="00AE5E10"/>
    <w:rsid w:val="00AF5B2E"/>
    <w:rsid w:val="00B41464"/>
    <w:rsid w:val="00B554C3"/>
    <w:rsid w:val="00B61F28"/>
    <w:rsid w:val="00B75975"/>
    <w:rsid w:val="00B9112D"/>
    <w:rsid w:val="00C1159E"/>
    <w:rsid w:val="00C53F18"/>
    <w:rsid w:val="00CC3DE9"/>
    <w:rsid w:val="00CF0D27"/>
    <w:rsid w:val="00D05564"/>
    <w:rsid w:val="00D20313"/>
    <w:rsid w:val="00D61364"/>
    <w:rsid w:val="00D6516D"/>
    <w:rsid w:val="00D828CC"/>
    <w:rsid w:val="00D907BD"/>
    <w:rsid w:val="00DA28BB"/>
    <w:rsid w:val="00DB05AE"/>
    <w:rsid w:val="00E16EE8"/>
    <w:rsid w:val="00E64DEE"/>
    <w:rsid w:val="00E86F35"/>
    <w:rsid w:val="00F076B2"/>
    <w:rsid w:val="00F8730F"/>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A0CF1C-1462-416F-A2E4-097D5DCC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13"/>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DA28BB"/>
    <w:pPr>
      <w:spacing w:line="320" w:lineRule="atLeast"/>
    </w:pPr>
    <w:rPr>
      <w:rFonts w:ascii="Arial" w:hAnsi="Arial"/>
      <w:sz w:val="28"/>
    </w:rPr>
  </w:style>
  <w:style w:type="paragraph" w:styleId="TOC2">
    <w:name w:val="toc 2"/>
    <w:basedOn w:val="TOC1"/>
    <w:autoRedefine/>
    <w:uiPriority w:val="39"/>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uiPriority w:val="99"/>
    <w:rsid w:val="004265DB"/>
    <w:rPr>
      <w:color w:val="0000FF"/>
      <w:u w:val="single"/>
    </w:rPr>
  </w:style>
  <w:style w:type="paragraph" w:customStyle="1" w:styleId="Content">
    <w:name w:val="Content"/>
    <w:rsid w:val="009F3B30"/>
    <w:pPr>
      <w:spacing w:after="120" w:line="280" w:lineRule="exact"/>
    </w:pPr>
    <w:rPr>
      <w:rFonts w:ascii="Arial" w:hAnsi="Arial"/>
      <w:noProof/>
      <w:w w:val="9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kae\AppData\Roaming\Microsoft\Templates\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64C-9DF8-457F-8EC1-C212CE2A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0</TotalTime>
  <Pages>9</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Aime E. (DSHS/HCS)</dc:creator>
  <cp:lastModifiedBy>Beth Winters</cp:lastModifiedBy>
  <cp:revision>2</cp:revision>
  <cp:lastPrinted>2013-12-31T16:25:00Z</cp:lastPrinted>
  <dcterms:created xsi:type="dcterms:W3CDTF">2015-01-07T22:02:00Z</dcterms:created>
  <dcterms:modified xsi:type="dcterms:W3CDTF">2015-01-07T22:02:00Z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