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FF" w:rsidRPr="0002178E" w:rsidRDefault="00176458" w:rsidP="00176458">
      <w:pPr>
        <w:pStyle w:val="BodyText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2178E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7AB53E" wp14:editId="6687B7BB">
            <wp:simplePos x="2199005" y="4942205"/>
            <wp:positionH relativeFrom="margin">
              <wp:align>center</wp:align>
            </wp:positionH>
            <wp:positionV relativeFrom="margin">
              <wp:align>top</wp:align>
            </wp:positionV>
            <wp:extent cx="6857365" cy="1104900"/>
            <wp:effectExtent l="0" t="0" r="635" b="0"/>
            <wp:wrapTight wrapText="bothSides">
              <wp:wrapPolygon edited="0">
                <wp:start x="0" y="0"/>
                <wp:lineTo x="0" y="21228"/>
                <wp:lineTo x="21542" y="21228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FF" w:rsidRPr="0002178E">
        <w:rPr>
          <w:rFonts w:asciiTheme="majorHAnsi" w:hAnsiTheme="majorHAnsi"/>
          <w:b/>
          <w:sz w:val="28"/>
          <w:szCs w:val="28"/>
        </w:rPr>
        <w:t>Curricular Analysis Strategies</w:t>
      </w:r>
      <w:r w:rsidR="00F14153" w:rsidRPr="0002178E">
        <w:rPr>
          <w:rFonts w:asciiTheme="majorHAnsi" w:hAnsiTheme="majorHAnsi"/>
          <w:b/>
          <w:sz w:val="28"/>
          <w:szCs w:val="28"/>
        </w:rPr>
        <w:t>: Assessing Readiness for Change</w:t>
      </w:r>
    </w:p>
    <w:p w:rsidR="00176458" w:rsidRPr="00176458" w:rsidRDefault="00176458" w:rsidP="00176458">
      <w:pPr>
        <w:pStyle w:val="BodyText"/>
        <w:jc w:val="center"/>
        <w:rPr>
          <w:rFonts w:asciiTheme="majorHAnsi" w:hAnsiTheme="majorHAnsi"/>
          <w:b/>
        </w:rPr>
      </w:pPr>
    </w:p>
    <w:p w:rsidR="00BE76FF" w:rsidRPr="0002178E" w:rsidRDefault="002B2A20" w:rsidP="00176458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>Review syllabi</w:t>
      </w:r>
      <w:r w:rsidR="00BE76FF" w:rsidRPr="0002178E">
        <w:rPr>
          <w:rFonts w:asciiTheme="majorHAnsi" w:hAnsiTheme="majorHAnsi"/>
          <w:b/>
          <w:sz w:val="22"/>
          <w:szCs w:val="22"/>
        </w:rPr>
        <w:t xml:space="preserve"> through audits and content analyses</w:t>
      </w:r>
      <w:r w:rsidR="006E4708" w:rsidRPr="0002178E">
        <w:rPr>
          <w:rFonts w:asciiTheme="majorHAnsi" w:hAnsiTheme="majorHAnsi"/>
          <w:sz w:val="22"/>
          <w:szCs w:val="22"/>
        </w:rPr>
        <w:t xml:space="preserve"> to determine</w:t>
      </w:r>
      <w:r w:rsidR="00BE76FF" w:rsidRPr="0002178E">
        <w:rPr>
          <w:rFonts w:asciiTheme="majorHAnsi" w:hAnsiTheme="majorHAnsi"/>
          <w:sz w:val="22"/>
          <w:szCs w:val="22"/>
        </w:rPr>
        <w:t xml:space="preserve"> the exte</w:t>
      </w:r>
      <w:r w:rsidR="00506409" w:rsidRPr="0002178E">
        <w:rPr>
          <w:rFonts w:asciiTheme="majorHAnsi" w:hAnsiTheme="majorHAnsi"/>
          <w:sz w:val="22"/>
          <w:szCs w:val="22"/>
        </w:rPr>
        <w:t>nt of PC/PD</w:t>
      </w:r>
      <w:r w:rsidR="00BE76FF" w:rsidRPr="0002178E">
        <w:rPr>
          <w:rFonts w:asciiTheme="majorHAnsi" w:hAnsiTheme="majorHAnsi"/>
          <w:sz w:val="22"/>
          <w:szCs w:val="22"/>
        </w:rPr>
        <w:t xml:space="preserve"> content in required generalist courses</w:t>
      </w:r>
      <w:r w:rsidR="006E4708" w:rsidRPr="0002178E">
        <w:rPr>
          <w:rFonts w:asciiTheme="majorHAnsi" w:hAnsiTheme="majorHAnsi"/>
          <w:sz w:val="22"/>
          <w:szCs w:val="22"/>
        </w:rPr>
        <w:t xml:space="preserve"> and where such content could be infused/increased</w:t>
      </w:r>
      <w:r w:rsidR="00F14153" w:rsidRPr="0002178E">
        <w:rPr>
          <w:rFonts w:asciiTheme="majorHAnsi" w:hAnsiTheme="majorHAnsi"/>
          <w:sz w:val="22"/>
          <w:szCs w:val="22"/>
        </w:rPr>
        <w:t xml:space="preserve"> (leverage points)</w:t>
      </w:r>
      <w:r w:rsidR="00176458" w:rsidRPr="0002178E">
        <w:rPr>
          <w:rFonts w:asciiTheme="majorHAnsi" w:hAnsiTheme="majorHAnsi"/>
          <w:sz w:val="22"/>
          <w:szCs w:val="22"/>
        </w:rPr>
        <w:t>.</w:t>
      </w:r>
    </w:p>
    <w:p w:rsidR="00826CB0" w:rsidRPr="0002178E" w:rsidRDefault="00826CB0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Areas to review</w:t>
      </w:r>
      <w:r w:rsidR="003A46CA">
        <w:rPr>
          <w:rFonts w:asciiTheme="majorHAnsi" w:hAnsiTheme="majorHAnsi"/>
          <w:sz w:val="22"/>
          <w:szCs w:val="22"/>
        </w:rPr>
        <w:t>: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Course learning objectives and competencies</w:t>
      </w:r>
      <w:r w:rsidR="00F14153" w:rsidRPr="0002178E">
        <w:rPr>
          <w:rFonts w:asciiTheme="majorHAnsi" w:hAnsiTheme="majorHAnsi"/>
          <w:sz w:val="22"/>
          <w:szCs w:val="22"/>
        </w:rPr>
        <w:t xml:space="preserve">: </w:t>
      </w:r>
      <w:r w:rsidR="00176458" w:rsidRPr="0002178E">
        <w:rPr>
          <w:rFonts w:asciiTheme="majorHAnsi" w:hAnsiTheme="majorHAnsi"/>
          <w:sz w:val="22"/>
          <w:szCs w:val="22"/>
        </w:rPr>
        <w:t>W</w:t>
      </w:r>
      <w:r w:rsidR="00F14153" w:rsidRPr="0002178E">
        <w:rPr>
          <w:rFonts w:asciiTheme="majorHAnsi" w:hAnsiTheme="majorHAnsi"/>
          <w:sz w:val="22"/>
          <w:szCs w:val="22"/>
        </w:rPr>
        <w:t>hich course competencies are congruent with a PC/PD approach</w:t>
      </w:r>
      <w:r w:rsidR="00176458" w:rsidRPr="0002178E">
        <w:rPr>
          <w:rFonts w:asciiTheme="majorHAnsi" w:hAnsiTheme="majorHAnsi"/>
          <w:sz w:val="22"/>
          <w:szCs w:val="22"/>
        </w:rPr>
        <w:t>?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Course description</w:t>
      </w:r>
      <w:r w:rsidR="00F14153" w:rsidRPr="0002178E">
        <w:rPr>
          <w:rFonts w:asciiTheme="majorHAnsi" w:hAnsiTheme="majorHAnsi"/>
          <w:sz w:val="22"/>
          <w:szCs w:val="22"/>
        </w:rPr>
        <w:t>, including conceptual framework congruent with PC/PD approach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Readings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Assignments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Media 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Experiential learning activities</w:t>
      </w:r>
    </w:p>
    <w:p w:rsidR="00826CB0" w:rsidRPr="0002178E" w:rsidRDefault="00826CB0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Use of </w:t>
      </w:r>
      <w:r w:rsidR="006E714F" w:rsidRPr="0002178E">
        <w:rPr>
          <w:rFonts w:asciiTheme="majorHAnsi" w:hAnsiTheme="majorHAnsi"/>
          <w:sz w:val="22"/>
          <w:szCs w:val="22"/>
        </w:rPr>
        <w:t>language</w:t>
      </w:r>
    </w:p>
    <w:p w:rsidR="00F14153" w:rsidRPr="0002178E" w:rsidRDefault="006E714F" w:rsidP="00176458">
      <w:pPr>
        <w:pStyle w:val="BodyText"/>
        <w:numPr>
          <w:ilvl w:val="3"/>
          <w:numId w:val="3"/>
        </w:numPr>
        <w:tabs>
          <w:tab w:val="clear" w:pos="2520"/>
        </w:tabs>
        <w:ind w:left="144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Intersectionality</w:t>
      </w:r>
      <w:r w:rsidR="00F14153" w:rsidRPr="0002178E">
        <w:rPr>
          <w:rFonts w:asciiTheme="majorHAnsi" w:hAnsiTheme="majorHAnsi"/>
          <w:sz w:val="22"/>
          <w:szCs w:val="22"/>
        </w:rPr>
        <w:t xml:space="preserve"> of </w:t>
      </w:r>
      <w:r w:rsidRPr="0002178E">
        <w:rPr>
          <w:rFonts w:asciiTheme="majorHAnsi" w:hAnsiTheme="majorHAnsi"/>
          <w:sz w:val="22"/>
          <w:szCs w:val="22"/>
        </w:rPr>
        <w:t>course</w:t>
      </w:r>
      <w:r w:rsidR="00F14153" w:rsidRPr="0002178E">
        <w:rPr>
          <w:rFonts w:asciiTheme="majorHAnsi" w:hAnsiTheme="majorHAnsi"/>
          <w:sz w:val="22"/>
          <w:szCs w:val="22"/>
        </w:rPr>
        <w:t xml:space="preserve"> content with PC/PD approach</w:t>
      </w:r>
    </w:p>
    <w:p w:rsidR="005D7D44" w:rsidRPr="0002178E" w:rsidRDefault="005D7D44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Assess </w:t>
      </w:r>
      <w:r w:rsidR="006E714F" w:rsidRPr="0002178E">
        <w:rPr>
          <w:rFonts w:asciiTheme="majorHAnsi" w:hAnsiTheme="majorHAnsi"/>
          <w:sz w:val="22"/>
          <w:szCs w:val="22"/>
        </w:rPr>
        <w:t xml:space="preserve">whether </w:t>
      </w:r>
      <w:r w:rsidRPr="0002178E">
        <w:rPr>
          <w:rFonts w:asciiTheme="majorHAnsi" w:hAnsiTheme="majorHAnsi"/>
          <w:sz w:val="22"/>
          <w:szCs w:val="22"/>
        </w:rPr>
        <w:t>faculty member’</w:t>
      </w:r>
      <w:r w:rsidR="006E714F" w:rsidRPr="0002178E">
        <w:rPr>
          <w:rFonts w:asciiTheme="majorHAnsi" w:hAnsiTheme="majorHAnsi"/>
          <w:sz w:val="22"/>
          <w:szCs w:val="22"/>
        </w:rPr>
        <w:t xml:space="preserve">s teaching style </w:t>
      </w:r>
      <w:r w:rsidRPr="0002178E">
        <w:rPr>
          <w:rFonts w:asciiTheme="majorHAnsi" w:hAnsiTheme="majorHAnsi"/>
          <w:sz w:val="22"/>
          <w:szCs w:val="22"/>
        </w:rPr>
        <w:t>is congruent with a PC/PD approach</w:t>
      </w:r>
      <w:r w:rsidR="006E714F" w:rsidRPr="0002178E">
        <w:rPr>
          <w:rFonts w:asciiTheme="majorHAnsi" w:hAnsiTheme="majorHAnsi"/>
          <w:sz w:val="22"/>
          <w:szCs w:val="22"/>
        </w:rPr>
        <w:t xml:space="preserve"> (lecture, discussion, student-led activities, use of language)</w:t>
      </w:r>
    </w:p>
    <w:p w:rsidR="00486272" w:rsidRPr="0002178E" w:rsidRDefault="00486272" w:rsidP="00E8454C">
      <w:pPr>
        <w:pStyle w:val="BodyText"/>
        <w:numPr>
          <w:ilvl w:val="2"/>
          <w:numId w:val="2"/>
        </w:numPr>
        <w:tabs>
          <w:tab w:val="clear" w:pos="1800"/>
        </w:tabs>
        <w:spacing w:after="160"/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Remember that a course syllabus may not always be an accurate reflection of what is taught. A </w:t>
      </w:r>
      <w:r w:rsidR="006E714F" w:rsidRPr="0002178E">
        <w:rPr>
          <w:rFonts w:asciiTheme="majorHAnsi" w:hAnsiTheme="majorHAnsi"/>
          <w:sz w:val="22"/>
          <w:szCs w:val="22"/>
        </w:rPr>
        <w:t>thorough</w:t>
      </w:r>
      <w:r w:rsidRPr="0002178E">
        <w:rPr>
          <w:rFonts w:asciiTheme="majorHAnsi" w:hAnsiTheme="majorHAnsi"/>
          <w:sz w:val="22"/>
          <w:szCs w:val="22"/>
        </w:rPr>
        <w:t xml:space="preserve"> curricular </w:t>
      </w:r>
      <w:r w:rsidR="006E714F" w:rsidRPr="0002178E">
        <w:rPr>
          <w:rFonts w:asciiTheme="majorHAnsi" w:hAnsiTheme="majorHAnsi"/>
          <w:sz w:val="22"/>
          <w:szCs w:val="22"/>
        </w:rPr>
        <w:t>analysis</w:t>
      </w:r>
      <w:r w:rsidRPr="0002178E">
        <w:rPr>
          <w:rFonts w:asciiTheme="majorHAnsi" w:hAnsiTheme="majorHAnsi"/>
          <w:sz w:val="22"/>
          <w:szCs w:val="22"/>
        </w:rPr>
        <w:t xml:space="preserve"> requires talking with key stakeholders – </w:t>
      </w:r>
      <w:r w:rsidR="006E714F" w:rsidRPr="0002178E">
        <w:rPr>
          <w:rFonts w:asciiTheme="majorHAnsi" w:hAnsiTheme="majorHAnsi"/>
          <w:sz w:val="22"/>
          <w:szCs w:val="22"/>
        </w:rPr>
        <w:t>faculty</w:t>
      </w:r>
      <w:r w:rsidRPr="0002178E">
        <w:rPr>
          <w:rFonts w:asciiTheme="majorHAnsi" w:hAnsiTheme="majorHAnsi"/>
          <w:sz w:val="22"/>
          <w:szCs w:val="22"/>
        </w:rPr>
        <w:t xml:space="preserve">, academic </w:t>
      </w:r>
      <w:r w:rsidR="006E714F" w:rsidRPr="0002178E">
        <w:rPr>
          <w:rFonts w:asciiTheme="majorHAnsi" w:hAnsiTheme="majorHAnsi"/>
          <w:sz w:val="22"/>
          <w:szCs w:val="22"/>
        </w:rPr>
        <w:t>administrators</w:t>
      </w:r>
      <w:r w:rsidRPr="0002178E">
        <w:rPr>
          <w:rFonts w:asciiTheme="majorHAnsi" w:hAnsiTheme="majorHAnsi"/>
          <w:sz w:val="22"/>
          <w:szCs w:val="22"/>
        </w:rPr>
        <w:t xml:space="preserve">, students, community </w:t>
      </w:r>
      <w:r w:rsidR="006E714F" w:rsidRPr="0002178E">
        <w:rPr>
          <w:rFonts w:asciiTheme="majorHAnsi" w:hAnsiTheme="majorHAnsi"/>
          <w:sz w:val="22"/>
          <w:szCs w:val="22"/>
        </w:rPr>
        <w:t>partners</w:t>
      </w:r>
    </w:p>
    <w:p w:rsidR="00BE76FF" w:rsidRPr="0002178E" w:rsidRDefault="006E4708" w:rsidP="00176458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>Obtain</w:t>
      </w:r>
      <w:r w:rsidR="00BE76FF" w:rsidRPr="0002178E">
        <w:rPr>
          <w:rFonts w:asciiTheme="majorHAnsi" w:hAnsiTheme="majorHAnsi"/>
          <w:b/>
          <w:sz w:val="22"/>
          <w:szCs w:val="22"/>
        </w:rPr>
        <w:t xml:space="preserve"> faculty input on curricular gaps </w:t>
      </w:r>
      <w:r w:rsidR="00BE76FF" w:rsidRPr="0002178E">
        <w:rPr>
          <w:rFonts w:asciiTheme="majorHAnsi" w:hAnsiTheme="majorHAnsi"/>
          <w:sz w:val="22"/>
          <w:szCs w:val="22"/>
        </w:rPr>
        <w:t xml:space="preserve">and their </w:t>
      </w:r>
      <w:r w:rsidR="00826CB0" w:rsidRPr="0002178E">
        <w:rPr>
          <w:rFonts w:asciiTheme="majorHAnsi" w:hAnsiTheme="majorHAnsi"/>
          <w:sz w:val="22"/>
          <w:szCs w:val="22"/>
        </w:rPr>
        <w:t xml:space="preserve">receptivity to make changes in their course to </w:t>
      </w:r>
      <w:r w:rsidR="00BE76FF" w:rsidRPr="0002178E">
        <w:rPr>
          <w:rFonts w:asciiTheme="majorHAnsi" w:hAnsiTheme="majorHAnsi"/>
          <w:sz w:val="22"/>
          <w:szCs w:val="22"/>
        </w:rPr>
        <w:t>address those gaps (focus groups,</w:t>
      </w:r>
      <w:r w:rsidR="00826CB0" w:rsidRPr="0002178E">
        <w:rPr>
          <w:rFonts w:asciiTheme="majorHAnsi" w:hAnsiTheme="majorHAnsi"/>
          <w:sz w:val="22"/>
          <w:szCs w:val="22"/>
        </w:rPr>
        <w:t xml:space="preserve"> short</w:t>
      </w:r>
      <w:r w:rsidR="00BE76FF" w:rsidRPr="0002178E">
        <w:rPr>
          <w:rFonts w:asciiTheme="majorHAnsi" w:hAnsiTheme="majorHAnsi"/>
          <w:sz w:val="22"/>
          <w:szCs w:val="22"/>
        </w:rPr>
        <w:t xml:space="preserve"> surveys, one-on-one interviews, small group meetings</w:t>
      </w:r>
      <w:r w:rsidR="00486272" w:rsidRPr="0002178E">
        <w:rPr>
          <w:rFonts w:asciiTheme="majorHAnsi" w:hAnsiTheme="majorHAnsi"/>
          <w:sz w:val="22"/>
          <w:szCs w:val="22"/>
        </w:rPr>
        <w:t xml:space="preserve"> with lead instructors</w:t>
      </w:r>
      <w:r w:rsidR="00BE76FF" w:rsidRPr="0002178E">
        <w:rPr>
          <w:rFonts w:asciiTheme="majorHAnsi" w:hAnsiTheme="majorHAnsi"/>
          <w:sz w:val="22"/>
          <w:szCs w:val="22"/>
        </w:rPr>
        <w:t>).</w:t>
      </w:r>
    </w:p>
    <w:p w:rsidR="00486272" w:rsidRPr="0002178E" w:rsidRDefault="00486272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Start with faculty </w:t>
      </w:r>
      <w:r w:rsidR="006E714F" w:rsidRPr="0002178E">
        <w:rPr>
          <w:rFonts w:asciiTheme="majorHAnsi" w:hAnsiTheme="majorHAnsi"/>
          <w:sz w:val="22"/>
          <w:szCs w:val="22"/>
        </w:rPr>
        <w:t>opinion</w:t>
      </w:r>
      <w:r w:rsidRPr="0002178E">
        <w:rPr>
          <w:rFonts w:asciiTheme="majorHAnsi" w:hAnsiTheme="majorHAnsi"/>
          <w:sz w:val="22"/>
          <w:szCs w:val="22"/>
        </w:rPr>
        <w:t xml:space="preserve"> leaders</w:t>
      </w:r>
    </w:p>
    <w:p w:rsidR="005D7D44" w:rsidRPr="0002178E" w:rsidRDefault="00486272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Identify the </w:t>
      </w:r>
      <w:r w:rsidR="0002178E">
        <w:rPr>
          <w:rFonts w:asciiTheme="majorHAnsi" w:hAnsiTheme="majorHAnsi"/>
          <w:sz w:val="22"/>
          <w:szCs w:val="22"/>
        </w:rPr>
        <w:t>types</w:t>
      </w:r>
      <w:r w:rsidR="005D7D44" w:rsidRPr="0002178E">
        <w:rPr>
          <w:rFonts w:asciiTheme="majorHAnsi" w:hAnsiTheme="majorHAnsi"/>
          <w:sz w:val="22"/>
          <w:szCs w:val="22"/>
        </w:rPr>
        <w:t xml:space="preserve"> of tea</w:t>
      </w:r>
      <w:r w:rsidRPr="0002178E">
        <w:rPr>
          <w:rFonts w:asciiTheme="majorHAnsi" w:hAnsiTheme="majorHAnsi"/>
          <w:sz w:val="22"/>
          <w:szCs w:val="22"/>
        </w:rPr>
        <w:t xml:space="preserve">ching resources </w:t>
      </w:r>
      <w:r w:rsidR="005D7D44" w:rsidRPr="0002178E">
        <w:rPr>
          <w:rFonts w:asciiTheme="majorHAnsi" w:hAnsiTheme="majorHAnsi"/>
          <w:sz w:val="22"/>
          <w:szCs w:val="22"/>
        </w:rPr>
        <w:t>they need to implement PC/PD competencies and content</w:t>
      </w:r>
    </w:p>
    <w:p w:rsidR="00381B81" w:rsidRPr="0002178E" w:rsidRDefault="00486272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>Listen</w:t>
      </w:r>
      <w:r w:rsidR="00381B81" w:rsidRPr="0002178E">
        <w:rPr>
          <w:rFonts w:asciiTheme="majorHAnsi" w:hAnsiTheme="majorHAnsi"/>
          <w:sz w:val="22"/>
          <w:szCs w:val="22"/>
        </w:rPr>
        <w:t xml:space="preserve"> carefully to their input</w:t>
      </w:r>
      <w:r w:rsidRPr="0002178E">
        <w:rPr>
          <w:rFonts w:asciiTheme="majorHAnsi" w:hAnsiTheme="majorHAnsi"/>
          <w:sz w:val="22"/>
          <w:szCs w:val="22"/>
        </w:rPr>
        <w:t xml:space="preserve"> in order to</w:t>
      </w:r>
      <w:r w:rsidR="00381B81" w:rsidRPr="0002178E">
        <w:rPr>
          <w:rFonts w:asciiTheme="majorHAnsi" w:hAnsiTheme="majorHAnsi"/>
          <w:sz w:val="22"/>
          <w:szCs w:val="22"/>
        </w:rPr>
        <w:t xml:space="preserve"> increase the likelihood of their ownership </w:t>
      </w:r>
      <w:r w:rsidR="006E714F" w:rsidRPr="0002178E">
        <w:rPr>
          <w:rFonts w:asciiTheme="majorHAnsi" w:hAnsiTheme="majorHAnsi"/>
          <w:sz w:val="22"/>
          <w:szCs w:val="22"/>
        </w:rPr>
        <w:t>of</w:t>
      </w:r>
      <w:r w:rsidR="00381B81" w:rsidRPr="0002178E">
        <w:rPr>
          <w:rFonts w:asciiTheme="majorHAnsi" w:hAnsiTheme="majorHAnsi"/>
          <w:sz w:val="22"/>
          <w:szCs w:val="22"/>
        </w:rPr>
        <w:t xml:space="preserve"> the curriculum change process</w:t>
      </w:r>
    </w:p>
    <w:p w:rsidR="006E714F" w:rsidRPr="0002178E" w:rsidRDefault="006E714F" w:rsidP="00E8454C">
      <w:pPr>
        <w:pStyle w:val="BodyText"/>
        <w:numPr>
          <w:ilvl w:val="2"/>
          <w:numId w:val="2"/>
        </w:numPr>
        <w:tabs>
          <w:tab w:val="clear" w:pos="1800"/>
        </w:tabs>
        <w:spacing w:after="160"/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See </w:t>
      </w:r>
      <w:r w:rsidR="00F74ABB">
        <w:rPr>
          <w:rFonts w:asciiTheme="majorHAnsi" w:hAnsiTheme="majorHAnsi"/>
          <w:i/>
          <w:sz w:val="22"/>
          <w:szCs w:val="22"/>
        </w:rPr>
        <w:t xml:space="preserve">Sample Questions: </w:t>
      </w:r>
      <w:r w:rsidRPr="0002178E">
        <w:rPr>
          <w:rFonts w:asciiTheme="majorHAnsi" w:hAnsiTheme="majorHAnsi"/>
          <w:i/>
          <w:sz w:val="22"/>
          <w:szCs w:val="22"/>
        </w:rPr>
        <w:t>Faculty</w:t>
      </w:r>
      <w:r w:rsidR="00290556">
        <w:rPr>
          <w:rFonts w:asciiTheme="majorHAnsi" w:hAnsiTheme="majorHAnsi"/>
          <w:i/>
          <w:sz w:val="22"/>
          <w:szCs w:val="22"/>
        </w:rPr>
        <w:t xml:space="preserve"> </w:t>
      </w:r>
      <w:r w:rsidR="00290556">
        <w:rPr>
          <w:rFonts w:asciiTheme="majorHAnsi" w:hAnsiTheme="majorHAnsi"/>
          <w:sz w:val="22"/>
          <w:szCs w:val="22"/>
        </w:rPr>
        <w:t>below</w:t>
      </w:r>
    </w:p>
    <w:p w:rsidR="00C061D1" w:rsidRPr="0002178E" w:rsidRDefault="00C061D1" w:rsidP="00E8454C">
      <w:pPr>
        <w:pStyle w:val="BodyText"/>
        <w:spacing w:after="16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 xml:space="preserve">Obtain input </w:t>
      </w:r>
      <w:r w:rsidR="00171BD3" w:rsidRPr="0002178E">
        <w:rPr>
          <w:rFonts w:asciiTheme="majorHAnsi" w:hAnsiTheme="majorHAnsi"/>
          <w:b/>
          <w:sz w:val="22"/>
          <w:szCs w:val="22"/>
        </w:rPr>
        <w:t xml:space="preserve">on curricular needs by </w:t>
      </w:r>
      <w:r w:rsidRPr="0002178E">
        <w:rPr>
          <w:rFonts w:asciiTheme="majorHAnsi" w:hAnsiTheme="majorHAnsi"/>
          <w:b/>
          <w:sz w:val="22"/>
          <w:szCs w:val="22"/>
        </w:rPr>
        <w:t>Dean/Director</w:t>
      </w:r>
      <w:r w:rsidRPr="0002178E">
        <w:rPr>
          <w:rFonts w:asciiTheme="majorHAnsi" w:hAnsiTheme="majorHAnsi"/>
          <w:sz w:val="22"/>
          <w:szCs w:val="22"/>
        </w:rPr>
        <w:t xml:space="preserve"> and appropriate governance structures (</w:t>
      </w:r>
      <w:r w:rsidR="0002178E">
        <w:rPr>
          <w:rFonts w:asciiTheme="majorHAnsi" w:hAnsiTheme="majorHAnsi"/>
          <w:sz w:val="22"/>
          <w:szCs w:val="22"/>
        </w:rPr>
        <w:t>c</w:t>
      </w:r>
      <w:r w:rsidR="006E714F" w:rsidRPr="0002178E">
        <w:rPr>
          <w:rFonts w:asciiTheme="majorHAnsi" w:hAnsiTheme="majorHAnsi"/>
          <w:sz w:val="22"/>
          <w:szCs w:val="22"/>
        </w:rPr>
        <w:t>urriculum</w:t>
      </w:r>
      <w:r w:rsidRPr="0002178E">
        <w:rPr>
          <w:rFonts w:asciiTheme="majorHAnsi" w:hAnsiTheme="majorHAnsi"/>
          <w:sz w:val="22"/>
          <w:szCs w:val="22"/>
        </w:rPr>
        <w:t xml:space="preserve"> </w:t>
      </w:r>
      <w:r w:rsidR="0002178E">
        <w:rPr>
          <w:rFonts w:asciiTheme="majorHAnsi" w:hAnsiTheme="majorHAnsi"/>
          <w:sz w:val="22"/>
          <w:szCs w:val="22"/>
        </w:rPr>
        <w:t>c</w:t>
      </w:r>
      <w:r w:rsidR="006E714F" w:rsidRPr="0002178E">
        <w:rPr>
          <w:rFonts w:asciiTheme="majorHAnsi" w:hAnsiTheme="majorHAnsi"/>
          <w:sz w:val="22"/>
          <w:szCs w:val="22"/>
        </w:rPr>
        <w:t>ommittees</w:t>
      </w:r>
      <w:r w:rsidR="0002178E">
        <w:rPr>
          <w:rFonts w:asciiTheme="majorHAnsi" w:hAnsiTheme="majorHAnsi"/>
          <w:sz w:val="22"/>
          <w:szCs w:val="22"/>
        </w:rPr>
        <w:t>,</w:t>
      </w:r>
      <w:r w:rsidRPr="0002178E">
        <w:rPr>
          <w:rFonts w:asciiTheme="majorHAnsi" w:hAnsiTheme="majorHAnsi"/>
          <w:sz w:val="22"/>
          <w:szCs w:val="22"/>
        </w:rPr>
        <w:t xml:space="preserve"> specialization faculty)</w:t>
      </w:r>
      <w:r w:rsidR="0002178E">
        <w:rPr>
          <w:rFonts w:asciiTheme="majorHAnsi" w:hAnsiTheme="majorHAnsi"/>
          <w:sz w:val="22"/>
          <w:szCs w:val="22"/>
        </w:rPr>
        <w:t>.</w:t>
      </w:r>
    </w:p>
    <w:p w:rsidR="00BE76FF" w:rsidRPr="0002178E" w:rsidRDefault="00BE76FF" w:rsidP="00176458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>Gather student input on curricular needs</w:t>
      </w:r>
      <w:r w:rsidRPr="0002178E">
        <w:rPr>
          <w:rFonts w:asciiTheme="majorHAnsi" w:hAnsiTheme="majorHAnsi"/>
          <w:sz w:val="22"/>
          <w:szCs w:val="22"/>
        </w:rPr>
        <w:t xml:space="preserve"> and their experience of what is taught in the classroom (f</w:t>
      </w:r>
      <w:r w:rsidR="00826CB0" w:rsidRPr="0002178E">
        <w:rPr>
          <w:rFonts w:asciiTheme="majorHAnsi" w:hAnsiTheme="majorHAnsi"/>
          <w:sz w:val="22"/>
          <w:szCs w:val="22"/>
        </w:rPr>
        <w:t>ocus groups, surveys, pre-/post-</w:t>
      </w:r>
      <w:r w:rsidRPr="0002178E">
        <w:rPr>
          <w:rFonts w:asciiTheme="majorHAnsi" w:hAnsiTheme="majorHAnsi"/>
          <w:sz w:val="22"/>
          <w:szCs w:val="22"/>
        </w:rPr>
        <w:t>tests</w:t>
      </w:r>
      <w:r w:rsidR="00D72BC7" w:rsidRPr="0002178E">
        <w:rPr>
          <w:rFonts w:asciiTheme="majorHAnsi" w:hAnsiTheme="majorHAnsi"/>
          <w:sz w:val="22"/>
          <w:szCs w:val="22"/>
        </w:rPr>
        <w:t xml:space="preserve">, diary </w:t>
      </w:r>
      <w:r w:rsidR="006E714F" w:rsidRPr="0002178E">
        <w:rPr>
          <w:rFonts w:asciiTheme="majorHAnsi" w:hAnsiTheme="majorHAnsi"/>
          <w:sz w:val="22"/>
          <w:szCs w:val="22"/>
        </w:rPr>
        <w:t>tracking</w:t>
      </w:r>
      <w:r w:rsidR="00D72BC7" w:rsidRPr="0002178E">
        <w:rPr>
          <w:rFonts w:asciiTheme="majorHAnsi" w:hAnsiTheme="majorHAnsi"/>
          <w:sz w:val="22"/>
          <w:szCs w:val="22"/>
        </w:rPr>
        <w:t xml:space="preserve"> format where students record how PC/PD content is mentioned in a class</w:t>
      </w:r>
      <w:r w:rsidRPr="0002178E">
        <w:rPr>
          <w:rFonts w:asciiTheme="majorHAnsi" w:hAnsiTheme="majorHAnsi"/>
          <w:sz w:val="22"/>
          <w:szCs w:val="22"/>
        </w:rPr>
        <w:t>).</w:t>
      </w:r>
    </w:p>
    <w:p w:rsidR="006E714F" w:rsidRDefault="006E714F" w:rsidP="00176458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See </w:t>
      </w:r>
      <w:r w:rsidR="00F74ABB">
        <w:rPr>
          <w:rFonts w:asciiTheme="majorHAnsi" w:hAnsiTheme="majorHAnsi"/>
          <w:i/>
          <w:sz w:val="22"/>
          <w:szCs w:val="22"/>
        </w:rPr>
        <w:t xml:space="preserve">Sample Questions: </w:t>
      </w:r>
      <w:r w:rsidRPr="0002178E">
        <w:rPr>
          <w:rFonts w:asciiTheme="majorHAnsi" w:hAnsiTheme="majorHAnsi"/>
          <w:i/>
          <w:sz w:val="22"/>
          <w:szCs w:val="22"/>
        </w:rPr>
        <w:t>Students</w:t>
      </w:r>
      <w:r w:rsidR="00290556">
        <w:rPr>
          <w:rFonts w:asciiTheme="majorHAnsi" w:hAnsiTheme="majorHAnsi"/>
          <w:sz w:val="22"/>
          <w:szCs w:val="22"/>
        </w:rPr>
        <w:t xml:space="preserve"> below</w:t>
      </w:r>
    </w:p>
    <w:p w:rsidR="00121E5E" w:rsidRPr="00E8454C" w:rsidRDefault="00E8454C" w:rsidP="00E8454C">
      <w:pPr>
        <w:pStyle w:val="BodyText"/>
        <w:numPr>
          <w:ilvl w:val="2"/>
          <w:numId w:val="2"/>
        </w:numPr>
        <w:tabs>
          <w:tab w:val="clear" w:pos="1800"/>
        </w:tabs>
        <w:spacing w:after="160"/>
        <w:ind w:left="720"/>
        <w:rPr>
          <w:rStyle w:val="Hyperlink"/>
          <w:rFonts w:ascii="Cambria" w:hAnsi="Cambria"/>
          <w:color w:val="auto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</w:rPr>
        <w:t>E</w:t>
      </w:r>
      <w:r w:rsidR="00121E5E" w:rsidRPr="00E8454C">
        <w:rPr>
          <w:rFonts w:ascii="Cambria" w:hAnsi="Cambria"/>
          <w:sz w:val="22"/>
          <w:szCs w:val="22"/>
        </w:rPr>
        <w:t xml:space="preserve">xamples of curricular assessment tools developed by other social work </w:t>
      </w:r>
      <w:r>
        <w:rPr>
          <w:rFonts w:ascii="Cambria" w:hAnsi="Cambria"/>
          <w:sz w:val="22"/>
          <w:szCs w:val="22"/>
        </w:rPr>
        <w:t>faculty are available here:</w:t>
      </w:r>
      <w:r w:rsidR="00121E5E" w:rsidRPr="00E8454C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21E5E" w:rsidRPr="00E8454C">
          <w:rPr>
            <w:rStyle w:val="Hyperlink"/>
            <w:rFonts w:ascii="Cambria" w:hAnsi="Cambria"/>
            <w:sz w:val="22"/>
            <w:szCs w:val="22"/>
          </w:rPr>
          <w:t>http://www.cswe.org/CentersInitiatives/GeroEdCenter/TeachingTools/ProgramInfusion/32711.aspx</w:t>
        </w:r>
      </w:hyperlink>
    </w:p>
    <w:p w:rsidR="00BE76FF" w:rsidRPr="0002178E" w:rsidRDefault="006E4708" w:rsidP="00176458">
      <w:pPr>
        <w:pStyle w:val="BodyText"/>
        <w:spacing w:after="1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>Secure</w:t>
      </w:r>
      <w:r w:rsidR="00BE76FF" w:rsidRPr="0002178E">
        <w:rPr>
          <w:rFonts w:asciiTheme="majorHAnsi" w:hAnsiTheme="majorHAnsi"/>
          <w:b/>
          <w:sz w:val="22"/>
          <w:szCs w:val="22"/>
        </w:rPr>
        <w:t xml:space="preserve"> </w:t>
      </w:r>
      <w:r w:rsidR="00C061D1" w:rsidRPr="0002178E">
        <w:rPr>
          <w:rFonts w:asciiTheme="majorHAnsi" w:hAnsiTheme="majorHAnsi"/>
          <w:b/>
          <w:sz w:val="22"/>
          <w:szCs w:val="22"/>
        </w:rPr>
        <w:t xml:space="preserve">practicum </w:t>
      </w:r>
      <w:r w:rsidR="006E714F" w:rsidRPr="0002178E">
        <w:rPr>
          <w:rFonts w:asciiTheme="majorHAnsi" w:hAnsiTheme="majorHAnsi"/>
          <w:b/>
          <w:sz w:val="22"/>
          <w:szCs w:val="22"/>
        </w:rPr>
        <w:t>coordinators</w:t>
      </w:r>
      <w:r w:rsidR="00C061D1" w:rsidRPr="0002178E">
        <w:rPr>
          <w:rFonts w:asciiTheme="majorHAnsi" w:hAnsiTheme="majorHAnsi"/>
          <w:b/>
          <w:sz w:val="22"/>
          <w:szCs w:val="22"/>
        </w:rPr>
        <w:t xml:space="preserve"> and field </w:t>
      </w:r>
      <w:r w:rsidR="006E714F" w:rsidRPr="0002178E">
        <w:rPr>
          <w:rFonts w:asciiTheme="majorHAnsi" w:hAnsiTheme="majorHAnsi"/>
          <w:b/>
          <w:sz w:val="22"/>
          <w:szCs w:val="22"/>
        </w:rPr>
        <w:t>instructor feedback</w:t>
      </w:r>
      <w:r w:rsidR="00BE76FF" w:rsidRPr="0002178E">
        <w:rPr>
          <w:rFonts w:asciiTheme="majorHAnsi" w:hAnsiTheme="majorHAnsi"/>
          <w:sz w:val="22"/>
          <w:szCs w:val="22"/>
        </w:rPr>
        <w:t xml:space="preserve"> on practice needs and implications for the curriculum (focus groups, interviews, surveys, advisory boards).</w:t>
      </w:r>
    </w:p>
    <w:p w:rsidR="006E714F" w:rsidRPr="0002178E" w:rsidRDefault="006E714F" w:rsidP="00E8454C">
      <w:pPr>
        <w:pStyle w:val="BodyText"/>
        <w:numPr>
          <w:ilvl w:val="2"/>
          <w:numId w:val="2"/>
        </w:numPr>
        <w:tabs>
          <w:tab w:val="clear" w:pos="1800"/>
        </w:tabs>
        <w:spacing w:after="160"/>
        <w:ind w:left="72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sz w:val="22"/>
          <w:szCs w:val="22"/>
        </w:rPr>
        <w:t xml:space="preserve">See </w:t>
      </w:r>
      <w:r w:rsidR="00F74ABB">
        <w:rPr>
          <w:rFonts w:asciiTheme="majorHAnsi" w:hAnsiTheme="majorHAnsi"/>
          <w:i/>
          <w:sz w:val="22"/>
          <w:szCs w:val="22"/>
        </w:rPr>
        <w:t xml:space="preserve">Sample Questions: </w:t>
      </w:r>
      <w:r w:rsidRPr="0002178E">
        <w:rPr>
          <w:rFonts w:asciiTheme="majorHAnsi" w:hAnsiTheme="majorHAnsi"/>
          <w:i/>
          <w:sz w:val="22"/>
          <w:szCs w:val="22"/>
        </w:rPr>
        <w:t>Practitioners</w:t>
      </w:r>
      <w:r w:rsidR="00290556">
        <w:rPr>
          <w:rFonts w:asciiTheme="majorHAnsi" w:hAnsiTheme="majorHAnsi"/>
          <w:sz w:val="22"/>
          <w:szCs w:val="22"/>
        </w:rPr>
        <w:t xml:space="preserve"> below</w:t>
      </w:r>
    </w:p>
    <w:p w:rsidR="00BE76FF" w:rsidRPr="0002178E" w:rsidRDefault="006E4708" w:rsidP="00E8454C">
      <w:pPr>
        <w:pStyle w:val="BodyText"/>
        <w:spacing w:after="160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 xml:space="preserve">Attain </w:t>
      </w:r>
      <w:r w:rsidR="00BE76FF" w:rsidRPr="0002178E">
        <w:rPr>
          <w:rFonts w:asciiTheme="majorHAnsi" w:hAnsiTheme="majorHAnsi"/>
          <w:b/>
          <w:sz w:val="22"/>
          <w:szCs w:val="22"/>
        </w:rPr>
        <w:t>input and engagement from older adults</w:t>
      </w:r>
      <w:r w:rsidR="00506409" w:rsidRPr="0002178E">
        <w:rPr>
          <w:rFonts w:asciiTheme="majorHAnsi" w:hAnsiTheme="majorHAnsi"/>
          <w:b/>
          <w:sz w:val="22"/>
          <w:szCs w:val="22"/>
        </w:rPr>
        <w:t xml:space="preserve"> and persons with disabilities</w:t>
      </w:r>
      <w:r w:rsidR="00BE76FF" w:rsidRPr="0002178E">
        <w:rPr>
          <w:rFonts w:asciiTheme="majorHAnsi" w:hAnsiTheme="majorHAnsi"/>
          <w:b/>
          <w:sz w:val="22"/>
          <w:szCs w:val="22"/>
        </w:rPr>
        <w:t>.</w:t>
      </w:r>
    </w:p>
    <w:p w:rsidR="00290556" w:rsidRDefault="006E4708" w:rsidP="007B5F9D">
      <w:pPr>
        <w:pStyle w:val="BodyText"/>
        <w:rPr>
          <w:rFonts w:asciiTheme="majorHAnsi" w:hAnsiTheme="majorHAnsi"/>
          <w:sz w:val="22"/>
          <w:szCs w:val="22"/>
        </w:rPr>
      </w:pPr>
      <w:r w:rsidRPr="0002178E">
        <w:rPr>
          <w:rFonts w:asciiTheme="majorHAnsi" w:hAnsiTheme="majorHAnsi"/>
          <w:b/>
          <w:sz w:val="22"/>
          <w:szCs w:val="22"/>
        </w:rPr>
        <w:t>Translate</w:t>
      </w:r>
      <w:r w:rsidR="00BE76FF" w:rsidRPr="0002178E">
        <w:rPr>
          <w:rFonts w:asciiTheme="majorHAnsi" w:hAnsiTheme="majorHAnsi"/>
          <w:b/>
          <w:sz w:val="22"/>
          <w:szCs w:val="22"/>
        </w:rPr>
        <w:t xml:space="preserve"> curriculum analysis data</w:t>
      </w:r>
      <w:r w:rsidR="00F14153" w:rsidRPr="0002178E">
        <w:rPr>
          <w:rFonts w:asciiTheme="majorHAnsi" w:hAnsiTheme="majorHAnsi"/>
          <w:sz w:val="22"/>
          <w:szCs w:val="22"/>
        </w:rPr>
        <w:t xml:space="preserve">, </w:t>
      </w:r>
      <w:r w:rsidR="006E714F" w:rsidRPr="0002178E">
        <w:rPr>
          <w:rFonts w:asciiTheme="majorHAnsi" w:hAnsiTheme="majorHAnsi"/>
          <w:sz w:val="22"/>
          <w:szCs w:val="22"/>
        </w:rPr>
        <w:t>including</w:t>
      </w:r>
      <w:r w:rsidR="00F14153" w:rsidRPr="0002178E">
        <w:rPr>
          <w:rFonts w:asciiTheme="majorHAnsi" w:hAnsiTheme="majorHAnsi"/>
          <w:sz w:val="22"/>
          <w:szCs w:val="22"/>
        </w:rPr>
        <w:t xml:space="preserve"> barriers and enablers of change</w:t>
      </w:r>
      <w:r w:rsidR="0002178E" w:rsidRPr="0002178E">
        <w:rPr>
          <w:rFonts w:asciiTheme="majorHAnsi" w:hAnsiTheme="majorHAnsi"/>
          <w:sz w:val="22"/>
          <w:szCs w:val="22"/>
        </w:rPr>
        <w:t>, into</w:t>
      </w:r>
      <w:r w:rsidR="00381B81" w:rsidRPr="0002178E">
        <w:rPr>
          <w:rFonts w:asciiTheme="majorHAnsi" w:hAnsiTheme="majorHAnsi"/>
          <w:sz w:val="22"/>
          <w:szCs w:val="22"/>
        </w:rPr>
        <w:t xml:space="preserve"> curricular change goals </w:t>
      </w:r>
      <w:r w:rsidR="0002178E" w:rsidRPr="0002178E">
        <w:rPr>
          <w:rFonts w:asciiTheme="majorHAnsi" w:hAnsiTheme="majorHAnsi"/>
          <w:sz w:val="22"/>
          <w:szCs w:val="22"/>
        </w:rPr>
        <w:t>and objectives</w:t>
      </w:r>
      <w:r w:rsidR="00381B81" w:rsidRPr="0002178E">
        <w:rPr>
          <w:rFonts w:asciiTheme="majorHAnsi" w:hAnsiTheme="majorHAnsi"/>
          <w:sz w:val="22"/>
          <w:szCs w:val="22"/>
        </w:rPr>
        <w:t xml:space="preserve"> that meet the </w:t>
      </w:r>
      <w:r w:rsidR="0002178E" w:rsidRPr="0002178E">
        <w:rPr>
          <w:rFonts w:asciiTheme="majorHAnsi" w:hAnsiTheme="majorHAnsi"/>
          <w:sz w:val="22"/>
          <w:szCs w:val="22"/>
        </w:rPr>
        <w:t xml:space="preserve">identified </w:t>
      </w:r>
      <w:r w:rsidR="00381B81" w:rsidRPr="0002178E">
        <w:rPr>
          <w:rFonts w:asciiTheme="majorHAnsi" w:hAnsiTheme="majorHAnsi"/>
          <w:sz w:val="22"/>
          <w:szCs w:val="22"/>
        </w:rPr>
        <w:t>curricular needs</w:t>
      </w:r>
      <w:r w:rsidR="0002178E">
        <w:rPr>
          <w:rFonts w:asciiTheme="majorHAnsi" w:hAnsiTheme="majorHAnsi"/>
          <w:sz w:val="22"/>
          <w:szCs w:val="22"/>
        </w:rPr>
        <w:t>.</w:t>
      </w:r>
      <w:r w:rsidR="00290556">
        <w:rPr>
          <w:rFonts w:asciiTheme="majorHAnsi" w:hAnsiTheme="majorHAnsi"/>
          <w:sz w:val="22"/>
          <w:szCs w:val="22"/>
        </w:rPr>
        <w:br w:type="page"/>
      </w:r>
    </w:p>
    <w:p w:rsidR="00290556" w:rsidRPr="00290556" w:rsidRDefault="00290556" w:rsidP="00290556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Sample Questions</w:t>
      </w:r>
    </w:p>
    <w:p w:rsidR="00290556" w:rsidRPr="00290556" w:rsidRDefault="00290556" w:rsidP="00290556">
      <w:pPr>
        <w:pStyle w:val="BodyText"/>
        <w:jc w:val="center"/>
        <w:rPr>
          <w:rFonts w:asciiTheme="majorHAnsi" w:hAnsiTheme="majorHAnsi"/>
          <w:b/>
        </w:rPr>
      </w:pPr>
    </w:p>
    <w:p w:rsidR="00290556" w:rsidRPr="00F74ABB" w:rsidRDefault="00290556" w:rsidP="00290556">
      <w:pPr>
        <w:pStyle w:val="BodyText"/>
        <w:shd w:val="clear" w:color="auto" w:fill="D9D9D9" w:themeFill="background1" w:themeFillShade="D9"/>
        <w:rPr>
          <w:rFonts w:asciiTheme="majorHAnsi" w:hAnsiTheme="majorHAnsi"/>
          <w:b/>
          <w:bCs/>
          <w:szCs w:val="24"/>
        </w:rPr>
      </w:pPr>
      <w:r w:rsidRPr="00F74ABB">
        <w:rPr>
          <w:rFonts w:asciiTheme="majorHAnsi" w:hAnsiTheme="majorHAnsi"/>
          <w:b/>
          <w:bCs/>
          <w:szCs w:val="24"/>
        </w:rPr>
        <w:t>Faculty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One-on-One Interview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I am interested in learning what content areas are most important to you when you teach X required generalist course</w:t>
      </w:r>
      <w:r w:rsidR="00F74ABB">
        <w:rPr>
          <w:rFonts w:asciiTheme="majorHAnsi" w:hAnsiTheme="majorHAnsi"/>
          <w:sz w:val="22"/>
          <w:szCs w:val="22"/>
        </w:rPr>
        <w:t>.</w:t>
      </w:r>
      <w:r w:rsidRPr="00290556">
        <w:rPr>
          <w:rFonts w:asciiTheme="majorHAnsi" w:hAnsiTheme="majorHAnsi"/>
          <w:sz w:val="22"/>
          <w:szCs w:val="22"/>
        </w:rPr>
        <w:t xml:space="preserve"> 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What social work competencies do you hope your students have acquired by the end of the course?</w:t>
      </w:r>
    </w:p>
    <w:p w:rsid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To what extent are person-centered competencies and content congruent with your existing course competencies?</w:t>
      </w:r>
    </w:p>
    <w:p w:rsidR="00313A16" w:rsidRPr="00290556" w:rsidRDefault="00313A16" w:rsidP="00313A1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To what extent are </w:t>
      </w:r>
      <w:r>
        <w:rPr>
          <w:rFonts w:asciiTheme="majorHAnsi" w:hAnsiTheme="majorHAnsi"/>
          <w:sz w:val="22"/>
          <w:szCs w:val="22"/>
        </w:rPr>
        <w:t>participant-directed</w:t>
      </w:r>
      <w:r w:rsidRPr="00290556">
        <w:rPr>
          <w:rFonts w:asciiTheme="majorHAnsi" w:hAnsiTheme="majorHAnsi"/>
          <w:sz w:val="22"/>
          <w:szCs w:val="22"/>
        </w:rPr>
        <w:t xml:space="preserve"> competencies and content congruent with your existing course competencies?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What kinds of resources would you need to infuse person-centered and participant-directed competencies and content into your course?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sz w:val="22"/>
          <w:szCs w:val="22"/>
          <w:lang w:bidi="en-US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Focus Groups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Where could person-centered and participant-directed competencies and content be embedded in the courses that you teach to enhance the current course material?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To what extent is such content congruent with your course goals, </w:t>
      </w:r>
      <w:r w:rsidR="00F74ABB" w:rsidRPr="00290556">
        <w:rPr>
          <w:rFonts w:asciiTheme="majorHAnsi" w:hAnsiTheme="majorHAnsi"/>
          <w:sz w:val="22"/>
          <w:szCs w:val="22"/>
        </w:rPr>
        <w:t>objectives,</w:t>
      </w:r>
      <w:r w:rsidRPr="00290556">
        <w:rPr>
          <w:rFonts w:asciiTheme="majorHAnsi" w:hAnsiTheme="majorHAnsi"/>
          <w:sz w:val="22"/>
          <w:szCs w:val="22"/>
        </w:rPr>
        <w:t xml:space="preserve"> and competencies?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ideas might you have for linking issues of person-centered and participant-directed </w:t>
      </w:r>
      <w:r w:rsidR="00F74ABB">
        <w:rPr>
          <w:rFonts w:asciiTheme="majorHAnsi" w:hAnsiTheme="majorHAnsi"/>
          <w:sz w:val="22"/>
          <w:szCs w:val="22"/>
        </w:rPr>
        <w:t xml:space="preserve">care </w:t>
      </w:r>
      <w:r w:rsidRPr="00290556">
        <w:rPr>
          <w:rFonts w:asciiTheme="majorHAnsi" w:hAnsiTheme="majorHAnsi"/>
          <w:sz w:val="22"/>
          <w:szCs w:val="22"/>
        </w:rPr>
        <w:t>with other content areas in your courses?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are potential barriers to infusing person-centered and participant-directed content into your courses? </w:t>
      </w:r>
      <w:r w:rsidR="00F74ABB">
        <w:rPr>
          <w:rFonts w:asciiTheme="majorHAnsi" w:hAnsiTheme="majorHAnsi"/>
          <w:sz w:val="22"/>
          <w:szCs w:val="22"/>
        </w:rPr>
        <w:t>Into t</w:t>
      </w:r>
      <w:r w:rsidRPr="00290556">
        <w:rPr>
          <w:rFonts w:asciiTheme="majorHAnsi" w:hAnsiTheme="majorHAnsi"/>
          <w:sz w:val="22"/>
          <w:szCs w:val="22"/>
        </w:rPr>
        <w:t>he required generalist curriculum generally?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Written Survey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To what extent are person-centered and</w:t>
      </w:r>
      <w:r w:rsidR="00284086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 competencies/content already part of your course?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If person-centered and participant-directed issues are not part of the course, please list the difficulties or problems you would face in trying to do so.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L</w:t>
      </w:r>
      <w:r w:rsidRPr="00290556">
        <w:rPr>
          <w:rFonts w:asciiTheme="majorHAnsi" w:hAnsiTheme="majorHAnsi"/>
          <w:b/>
          <w:bCs/>
          <w:sz w:val="22"/>
          <w:szCs w:val="22"/>
        </w:rPr>
        <w:t xml:space="preserve">ead </w:t>
      </w:r>
      <w:r>
        <w:rPr>
          <w:rFonts w:asciiTheme="majorHAnsi" w:hAnsiTheme="majorHAnsi"/>
          <w:b/>
          <w:bCs/>
          <w:sz w:val="22"/>
          <w:szCs w:val="22"/>
        </w:rPr>
        <w:t>I</w:t>
      </w:r>
      <w:r w:rsidRPr="00290556">
        <w:rPr>
          <w:rFonts w:asciiTheme="majorHAnsi" w:hAnsiTheme="majorHAnsi"/>
          <w:b/>
          <w:bCs/>
          <w:sz w:val="22"/>
          <w:szCs w:val="22"/>
        </w:rPr>
        <w:t>nstructors</w:t>
      </w:r>
      <w:r>
        <w:rPr>
          <w:rFonts w:asciiTheme="majorHAnsi" w:hAnsiTheme="majorHAnsi"/>
          <w:b/>
          <w:bCs/>
          <w:sz w:val="22"/>
          <w:szCs w:val="22"/>
        </w:rPr>
        <w:t>/</w:t>
      </w:r>
      <w:r w:rsidRPr="00290556">
        <w:rPr>
          <w:rFonts w:asciiTheme="majorHAnsi" w:hAnsiTheme="majorHAnsi"/>
          <w:b/>
          <w:bCs/>
          <w:sz w:val="22"/>
          <w:szCs w:val="22"/>
        </w:rPr>
        <w:t>Curriculum Committee</w:t>
      </w:r>
    </w:p>
    <w:p w:rsidR="00F74ABB" w:rsidRPr="00290556" w:rsidRDefault="00F74ABB" w:rsidP="00F74ABB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How do you define person-centered and participant-directed competencies?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What is our program already doing to prepare our graduates with person-centered and</w:t>
      </w:r>
      <w:r w:rsidR="00284086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 competencies?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major strengths do you perceive our program has that support the infusion of person-centered and participant-directed competencies and content into our required generalist curriculum? 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F74ABB" w:rsidRDefault="00290556" w:rsidP="00290556">
      <w:pPr>
        <w:pStyle w:val="BodyText"/>
        <w:shd w:val="clear" w:color="auto" w:fill="D9D9D9" w:themeFill="background1" w:themeFillShade="D9"/>
        <w:rPr>
          <w:rFonts w:asciiTheme="majorHAnsi" w:hAnsiTheme="majorHAnsi"/>
          <w:b/>
          <w:bCs/>
          <w:szCs w:val="24"/>
        </w:rPr>
      </w:pPr>
      <w:r w:rsidRPr="00F74ABB">
        <w:rPr>
          <w:rFonts w:asciiTheme="majorHAnsi" w:hAnsiTheme="majorHAnsi"/>
          <w:b/>
          <w:bCs/>
          <w:szCs w:val="24"/>
        </w:rPr>
        <w:t>Students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Focus Groups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Reflecting on the courses you have taken thus far, do you recall any c</w:t>
      </w:r>
      <w:r w:rsidR="00F74ABB">
        <w:rPr>
          <w:rFonts w:asciiTheme="majorHAnsi" w:hAnsiTheme="majorHAnsi"/>
          <w:sz w:val="22"/>
          <w:szCs w:val="22"/>
        </w:rPr>
        <w:t>o</w:t>
      </w:r>
      <w:r w:rsidRPr="00290556">
        <w:rPr>
          <w:rFonts w:asciiTheme="majorHAnsi" w:hAnsiTheme="majorHAnsi"/>
          <w:sz w:val="22"/>
          <w:szCs w:val="22"/>
        </w:rPr>
        <w:t>urses that include person-centered and</w:t>
      </w:r>
      <w:r w:rsidR="007B5F9D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</w:t>
      </w:r>
      <w:r w:rsidR="00F74ABB">
        <w:rPr>
          <w:rFonts w:asciiTheme="majorHAnsi" w:hAnsiTheme="majorHAnsi"/>
          <w:sz w:val="22"/>
          <w:szCs w:val="22"/>
        </w:rPr>
        <w:t xml:space="preserve"> </w:t>
      </w:r>
      <w:r w:rsidRPr="00290556">
        <w:rPr>
          <w:rFonts w:asciiTheme="majorHAnsi" w:hAnsiTheme="majorHAnsi"/>
          <w:sz w:val="22"/>
          <w:szCs w:val="22"/>
        </w:rPr>
        <w:t>competencies and content?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If </w:t>
      </w:r>
      <w:r w:rsidR="00F74ABB">
        <w:rPr>
          <w:rFonts w:asciiTheme="majorHAnsi" w:hAnsiTheme="majorHAnsi"/>
          <w:sz w:val="22"/>
          <w:szCs w:val="22"/>
        </w:rPr>
        <w:t>you do recall courses that include person-centered and</w:t>
      </w:r>
      <w:r w:rsidR="007B5F9D">
        <w:rPr>
          <w:rFonts w:asciiTheme="majorHAnsi" w:hAnsiTheme="majorHAnsi"/>
          <w:sz w:val="22"/>
          <w:szCs w:val="22"/>
        </w:rPr>
        <w:t>/or</w:t>
      </w:r>
      <w:r w:rsidR="00F74ABB">
        <w:rPr>
          <w:rFonts w:asciiTheme="majorHAnsi" w:hAnsiTheme="majorHAnsi"/>
          <w:sz w:val="22"/>
          <w:szCs w:val="22"/>
        </w:rPr>
        <w:t xml:space="preserve"> participant-directed content</w:t>
      </w:r>
      <w:r w:rsidRPr="00290556">
        <w:rPr>
          <w:rFonts w:asciiTheme="majorHAnsi" w:hAnsiTheme="majorHAnsi"/>
          <w:sz w:val="22"/>
          <w:szCs w:val="22"/>
        </w:rPr>
        <w:t>, can you provide some examples of this content and the course</w:t>
      </w:r>
      <w:r w:rsidR="00F74ABB">
        <w:rPr>
          <w:rFonts w:asciiTheme="majorHAnsi" w:hAnsiTheme="majorHAnsi"/>
          <w:sz w:val="22"/>
          <w:szCs w:val="22"/>
        </w:rPr>
        <w:t>(s)</w:t>
      </w:r>
      <w:r w:rsidRPr="00290556">
        <w:rPr>
          <w:rFonts w:asciiTheme="majorHAnsi" w:hAnsiTheme="majorHAnsi"/>
          <w:sz w:val="22"/>
          <w:szCs w:val="22"/>
        </w:rPr>
        <w:t xml:space="preserve"> in which it was presented?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sz w:val="22"/>
          <w:szCs w:val="22"/>
          <w:lang w:bidi="en-US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Written Survey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Based on your knowledge of required generalist courses, including practicum, what suggestions for changes would you make to increase your competency in implementing person-centered and participant-directed care with older adults and people with disabilities in your chosen practice area?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lastRenderedPageBreak/>
        <w:t>Wh</w:t>
      </w:r>
      <w:r w:rsidR="00F74ABB">
        <w:rPr>
          <w:rFonts w:asciiTheme="majorHAnsi" w:hAnsiTheme="majorHAnsi"/>
          <w:sz w:val="22"/>
          <w:szCs w:val="22"/>
        </w:rPr>
        <w:t>en</w:t>
      </w:r>
      <w:r w:rsidRPr="00290556">
        <w:rPr>
          <w:rFonts w:asciiTheme="majorHAnsi" w:hAnsiTheme="majorHAnsi"/>
          <w:sz w:val="22"/>
          <w:szCs w:val="22"/>
        </w:rPr>
        <w:t xml:space="preserve"> you think about your future career regardless of the practice arena in which you want to work, how important do you think that person-centered and</w:t>
      </w:r>
      <w:r w:rsidR="007B5F9D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 competencies will be to your practice?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Content Diary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During the class today, to what extent were the following topics discussed: person-centered </w:t>
      </w:r>
      <w:r w:rsidR="007B5F9D">
        <w:rPr>
          <w:rFonts w:asciiTheme="majorHAnsi" w:hAnsiTheme="majorHAnsi"/>
          <w:sz w:val="22"/>
          <w:szCs w:val="22"/>
        </w:rPr>
        <w:t xml:space="preserve">competencies, </w:t>
      </w:r>
      <w:r w:rsidRPr="00290556">
        <w:rPr>
          <w:rFonts w:asciiTheme="majorHAnsi" w:hAnsiTheme="majorHAnsi"/>
          <w:sz w:val="22"/>
          <w:szCs w:val="22"/>
        </w:rPr>
        <w:t>participant-directed competencies</w:t>
      </w:r>
      <w:r w:rsidR="007B5F9D">
        <w:rPr>
          <w:rFonts w:asciiTheme="majorHAnsi" w:hAnsiTheme="majorHAnsi"/>
          <w:sz w:val="22"/>
          <w:szCs w:val="22"/>
        </w:rPr>
        <w:t>,</w:t>
      </w:r>
      <w:r w:rsidRPr="00290556">
        <w:rPr>
          <w:rFonts w:asciiTheme="majorHAnsi" w:hAnsiTheme="majorHAnsi"/>
          <w:sz w:val="22"/>
          <w:szCs w:val="22"/>
        </w:rPr>
        <w:t xml:space="preserve"> aging and disabilities network</w:t>
      </w:r>
      <w:r w:rsidR="007B5F9D">
        <w:rPr>
          <w:rFonts w:asciiTheme="majorHAnsi" w:hAnsiTheme="majorHAnsi"/>
          <w:sz w:val="22"/>
          <w:szCs w:val="22"/>
        </w:rPr>
        <w:t>,</w:t>
      </w:r>
      <w:r w:rsidRPr="00290556">
        <w:rPr>
          <w:rFonts w:asciiTheme="majorHAnsi" w:hAnsiTheme="majorHAnsi"/>
          <w:sz w:val="22"/>
          <w:szCs w:val="22"/>
        </w:rPr>
        <w:t xml:space="preserve"> long-term services and supports</w:t>
      </w:r>
      <w:r w:rsidR="007B5F9D">
        <w:rPr>
          <w:rFonts w:asciiTheme="majorHAnsi" w:hAnsiTheme="majorHAnsi"/>
          <w:sz w:val="22"/>
          <w:szCs w:val="22"/>
        </w:rPr>
        <w:t>,</w:t>
      </w:r>
      <w:r w:rsidRPr="00290556">
        <w:rPr>
          <w:rFonts w:asciiTheme="majorHAnsi" w:hAnsiTheme="majorHAnsi"/>
          <w:sz w:val="22"/>
          <w:szCs w:val="22"/>
        </w:rPr>
        <w:t xml:space="preserve"> aging and disability?  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 </w:t>
      </w:r>
    </w:p>
    <w:p w:rsidR="00290556" w:rsidRPr="00F74ABB" w:rsidRDefault="00290556" w:rsidP="00290556">
      <w:pPr>
        <w:pStyle w:val="BodyText"/>
        <w:shd w:val="clear" w:color="auto" w:fill="D9D9D9" w:themeFill="background1" w:themeFillShade="D9"/>
        <w:rPr>
          <w:rFonts w:asciiTheme="majorHAnsi" w:hAnsiTheme="majorHAnsi"/>
          <w:b/>
          <w:bCs/>
          <w:szCs w:val="24"/>
        </w:rPr>
      </w:pPr>
      <w:r w:rsidRPr="00F74ABB">
        <w:rPr>
          <w:rFonts w:asciiTheme="majorHAnsi" w:hAnsiTheme="majorHAnsi"/>
          <w:b/>
          <w:bCs/>
          <w:szCs w:val="24"/>
        </w:rPr>
        <w:t>Practitioners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>Interviews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  <w:lang w:bidi="en-US"/>
        </w:rPr>
        <w:t xml:space="preserve">Thinking back to your own learning experiences in a social work program, including field placements, what </w:t>
      </w:r>
      <w:r w:rsidRPr="00290556">
        <w:rPr>
          <w:rFonts w:asciiTheme="majorHAnsi" w:hAnsiTheme="majorHAnsi"/>
          <w:sz w:val="22"/>
          <w:szCs w:val="22"/>
        </w:rPr>
        <w:t>was helpful/not helpful in preparing you for work with older adults and persons with disabilities?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values are required for students who want to work with older adults and persons with disabilities, during the rapidly changing arena of health care and long-term services and supports?  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specific knowledge and skills will students </w:t>
      </w:r>
      <w:r w:rsidR="00284086">
        <w:rPr>
          <w:rFonts w:asciiTheme="majorHAnsi" w:hAnsiTheme="majorHAnsi"/>
          <w:sz w:val="22"/>
          <w:szCs w:val="22"/>
        </w:rPr>
        <w:t xml:space="preserve">need to competently/effectively </w:t>
      </w:r>
      <w:r w:rsidRPr="00290556">
        <w:rPr>
          <w:rFonts w:asciiTheme="majorHAnsi" w:hAnsiTheme="majorHAnsi"/>
          <w:sz w:val="22"/>
          <w:szCs w:val="22"/>
        </w:rPr>
        <w:t>work with older adults and persons with disabilities?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Does your agency attempt to implement person-centered and</w:t>
      </w:r>
      <w:r w:rsidR="007B5F9D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 care</w:t>
      </w:r>
      <w:r w:rsidR="00284086" w:rsidRPr="00290556">
        <w:rPr>
          <w:rFonts w:asciiTheme="majorHAnsi" w:hAnsiTheme="majorHAnsi"/>
          <w:sz w:val="22"/>
          <w:szCs w:val="22"/>
        </w:rPr>
        <w:t xml:space="preserve">? </w:t>
      </w:r>
      <w:r w:rsidRPr="00290556">
        <w:rPr>
          <w:rFonts w:asciiTheme="majorHAnsi" w:hAnsiTheme="majorHAnsi"/>
          <w:sz w:val="22"/>
          <w:szCs w:val="22"/>
        </w:rPr>
        <w:t>If so, briefly describe how these approaches are implemented?</w:t>
      </w:r>
    </w:p>
    <w:p w:rsidR="00290556" w:rsidRPr="00290556" w:rsidRDefault="00290556" w:rsidP="00290556">
      <w:pPr>
        <w:pStyle w:val="BodyText"/>
        <w:rPr>
          <w:rFonts w:asciiTheme="majorHAnsi" w:hAnsiTheme="majorHAnsi"/>
          <w:sz w:val="22"/>
          <w:szCs w:val="22"/>
          <w:lang w:bidi="en-US"/>
        </w:rPr>
      </w:pPr>
    </w:p>
    <w:p w:rsidR="00290556" w:rsidRPr="00290556" w:rsidRDefault="00290556" w:rsidP="00290556">
      <w:pPr>
        <w:pStyle w:val="BodyText"/>
        <w:spacing w:after="120"/>
        <w:rPr>
          <w:rFonts w:asciiTheme="majorHAnsi" w:hAnsiTheme="majorHAnsi"/>
          <w:b/>
          <w:bCs/>
          <w:sz w:val="22"/>
          <w:szCs w:val="22"/>
        </w:rPr>
      </w:pPr>
      <w:r w:rsidRPr="00290556">
        <w:rPr>
          <w:rFonts w:asciiTheme="majorHAnsi" w:hAnsiTheme="majorHAnsi"/>
          <w:b/>
          <w:bCs/>
          <w:sz w:val="22"/>
          <w:szCs w:val="22"/>
        </w:rPr>
        <w:t xml:space="preserve">Written </w:t>
      </w:r>
      <w:r>
        <w:rPr>
          <w:rFonts w:asciiTheme="majorHAnsi" w:hAnsiTheme="majorHAnsi"/>
          <w:b/>
          <w:bCs/>
          <w:sz w:val="22"/>
          <w:szCs w:val="22"/>
        </w:rPr>
        <w:t>S</w:t>
      </w:r>
      <w:r w:rsidRPr="00290556">
        <w:rPr>
          <w:rFonts w:asciiTheme="majorHAnsi" w:hAnsiTheme="majorHAnsi"/>
          <w:b/>
          <w:bCs/>
          <w:sz w:val="22"/>
          <w:szCs w:val="22"/>
        </w:rPr>
        <w:t>urvey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 xml:space="preserve">What types of competencies do you think students must have in order to </w:t>
      </w:r>
      <w:r w:rsidR="00284086">
        <w:rPr>
          <w:rFonts w:asciiTheme="majorHAnsi" w:hAnsiTheme="majorHAnsi"/>
          <w:sz w:val="22"/>
          <w:szCs w:val="22"/>
        </w:rPr>
        <w:t>competently/</w:t>
      </w:r>
      <w:r w:rsidRPr="00290556">
        <w:rPr>
          <w:rFonts w:asciiTheme="majorHAnsi" w:hAnsiTheme="majorHAnsi"/>
          <w:sz w:val="22"/>
          <w:szCs w:val="22"/>
        </w:rPr>
        <w:t>effective</w:t>
      </w:r>
      <w:r w:rsidR="00284086">
        <w:rPr>
          <w:rFonts w:asciiTheme="majorHAnsi" w:hAnsiTheme="majorHAnsi"/>
          <w:sz w:val="22"/>
          <w:szCs w:val="22"/>
        </w:rPr>
        <w:t>ly</w:t>
      </w:r>
      <w:r w:rsidRPr="00290556">
        <w:rPr>
          <w:rFonts w:asciiTheme="majorHAnsi" w:hAnsiTheme="majorHAnsi"/>
          <w:sz w:val="22"/>
          <w:szCs w:val="22"/>
        </w:rPr>
        <w:t xml:space="preserve"> work with older adults and persons with disabilities?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Thinking back over the students you</w:t>
      </w:r>
      <w:r w:rsidR="00284086">
        <w:rPr>
          <w:rFonts w:asciiTheme="majorHAnsi" w:hAnsiTheme="majorHAnsi"/>
          <w:sz w:val="22"/>
          <w:szCs w:val="22"/>
        </w:rPr>
        <w:t xml:space="preserve"> ha</w:t>
      </w:r>
      <w:r w:rsidRPr="00290556">
        <w:rPr>
          <w:rFonts w:asciiTheme="majorHAnsi" w:hAnsiTheme="majorHAnsi"/>
          <w:sz w:val="22"/>
          <w:szCs w:val="22"/>
        </w:rPr>
        <w:t>ve supervised in the last three years, what have been their major challenges in working with older adults and persons with disabilities?</w:t>
      </w:r>
    </w:p>
    <w:p w:rsidR="00290556" w:rsidRPr="00290556" w:rsidRDefault="00290556" w:rsidP="00290556">
      <w:pPr>
        <w:pStyle w:val="BodyText"/>
        <w:numPr>
          <w:ilvl w:val="2"/>
          <w:numId w:val="2"/>
        </w:numPr>
        <w:tabs>
          <w:tab w:val="clear" w:pos="1800"/>
        </w:tabs>
        <w:ind w:left="720"/>
        <w:rPr>
          <w:rFonts w:asciiTheme="majorHAnsi" w:hAnsiTheme="majorHAnsi"/>
          <w:sz w:val="22"/>
          <w:szCs w:val="22"/>
        </w:rPr>
      </w:pPr>
      <w:r w:rsidRPr="00290556">
        <w:rPr>
          <w:rFonts w:asciiTheme="majorHAnsi" w:hAnsiTheme="majorHAnsi"/>
          <w:sz w:val="22"/>
          <w:szCs w:val="22"/>
        </w:rPr>
        <w:t>Have you or someone in your agency developed any training materials related to person-centered and</w:t>
      </w:r>
      <w:r w:rsidR="00284086">
        <w:rPr>
          <w:rFonts w:asciiTheme="majorHAnsi" w:hAnsiTheme="majorHAnsi"/>
          <w:sz w:val="22"/>
          <w:szCs w:val="22"/>
        </w:rPr>
        <w:t>/or</w:t>
      </w:r>
      <w:r w:rsidRPr="00290556">
        <w:rPr>
          <w:rFonts w:asciiTheme="majorHAnsi" w:hAnsiTheme="majorHAnsi"/>
          <w:sz w:val="22"/>
          <w:szCs w:val="22"/>
        </w:rPr>
        <w:t xml:space="preserve"> participant-directed care with older adults or persons with disabilities?</w:t>
      </w:r>
    </w:p>
    <w:p w:rsidR="00FF2B6B" w:rsidRPr="0002178E" w:rsidRDefault="00FF2B6B" w:rsidP="00176458">
      <w:pPr>
        <w:pStyle w:val="BodyText"/>
        <w:rPr>
          <w:rFonts w:asciiTheme="majorHAnsi" w:hAnsiTheme="majorHAnsi"/>
          <w:sz w:val="22"/>
          <w:szCs w:val="22"/>
        </w:rPr>
      </w:pPr>
    </w:p>
    <w:sectPr w:rsidR="00FF2B6B" w:rsidRPr="0002178E" w:rsidSect="00176458">
      <w:footerReference w:type="default" r:id="rId9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43" w:rsidRDefault="00FB0643" w:rsidP="007B5F9D">
      <w:pPr>
        <w:spacing w:before="0" w:line="240" w:lineRule="auto"/>
      </w:pPr>
      <w:r>
        <w:separator/>
      </w:r>
    </w:p>
  </w:endnote>
  <w:endnote w:type="continuationSeparator" w:id="0">
    <w:p w:rsidR="00FB0643" w:rsidRDefault="00FB0643" w:rsidP="007B5F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633926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2"/>
        <w:szCs w:val="22"/>
      </w:rPr>
    </w:sdtEndPr>
    <w:sdtContent>
      <w:p w:rsidR="007B5F9D" w:rsidRPr="007B5F9D" w:rsidRDefault="007B5F9D">
        <w:pPr>
          <w:pStyle w:val="Footer"/>
          <w:jc w:val="right"/>
          <w:rPr>
            <w:rFonts w:ascii="Cambria" w:hAnsi="Cambria"/>
            <w:sz w:val="22"/>
            <w:szCs w:val="22"/>
          </w:rPr>
        </w:pPr>
        <w:r w:rsidRPr="007B5F9D">
          <w:rPr>
            <w:rFonts w:ascii="Cambria" w:hAnsi="Cambria"/>
            <w:sz w:val="22"/>
            <w:szCs w:val="22"/>
          </w:rPr>
          <w:fldChar w:fldCharType="begin"/>
        </w:r>
        <w:r w:rsidRPr="007B5F9D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7B5F9D">
          <w:rPr>
            <w:rFonts w:ascii="Cambria" w:hAnsi="Cambria"/>
            <w:sz w:val="22"/>
            <w:szCs w:val="22"/>
          </w:rPr>
          <w:fldChar w:fldCharType="separate"/>
        </w:r>
        <w:r w:rsidR="00623B8A">
          <w:rPr>
            <w:rFonts w:ascii="Cambria" w:hAnsi="Cambria"/>
            <w:noProof/>
            <w:sz w:val="22"/>
            <w:szCs w:val="22"/>
          </w:rPr>
          <w:t>1</w:t>
        </w:r>
        <w:r w:rsidRPr="007B5F9D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43" w:rsidRDefault="00FB0643" w:rsidP="007B5F9D">
      <w:pPr>
        <w:spacing w:before="0" w:line="240" w:lineRule="auto"/>
      </w:pPr>
      <w:r>
        <w:separator/>
      </w:r>
    </w:p>
  </w:footnote>
  <w:footnote w:type="continuationSeparator" w:id="0">
    <w:p w:rsidR="00FB0643" w:rsidRDefault="00FB0643" w:rsidP="007B5F9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0C7"/>
    <w:multiLevelType w:val="hybridMultilevel"/>
    <w:tmpl w:val="DAD4AC2A"/>
    <w:lvl w:ilvl="0" w:tplc="523AF6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BBD0BD96">
      <w:start w:val="1"/>
      <w:numFmt w:val="bullet"/>
      <w:lvlText w:val=""/>
      <w:lvlJc w:val="left"/>
      <w:pPr>
        <w:tabs>
          <w:tab w:val="num" w:pos="936"/>
        </w:tabs>
        <w:ind w:left="936" w:hanging="216"/>
      </w:pPr>
      <w:rPr>
        <w:rFonts w:ascii="Wingdings 3" w:hAnsi="Wingdings 3" w:cs="Times New Roman" w:hint="default"/>
        <w:b w:val="0"/>
        <w:i w:val="0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A752D1"/>
    <w:multiLevelType w:val="hybridMultilevel"/>
    <w:tmpl w:val="987E945A"/>
    <w:lvl w:ilvl="0" w:tplc="523AF6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EC56CD"/>
    <w:multiLevelType w:val="hybridMultilevel"/>
    <w:tmpl w:val="8708C6B8"/>
    <w:lvl w:ilvl="0" w:tplc="523AF6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BBD0BD96">
      <w:start w:val="1"/>
      <w:numFmt w:val="bullet"/>
      <w:lvlText w:val=""/>
      <w:lvlJc w:val="left"/>
      <w:pPr>
        <w:tabs>
          <w:tab w:val="num" w:pos="936"/>
        </w:tabs>
        <w:ind w:left="936" w:hanging="216"/>
      </w:pPr>
      <w:rPr>
        <w:rFonts w:ascii="Wingdings 3" w:hAnsi="Wingdings 3" w:cs="Times New Roman" w:hint="default"/>
        <w:b w:val="0"/>
        <w:i w:val="0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F"/>
    <w:rsid w:val="0002178E"/>
    <w:rsid w:val="00121E5E"/>
    <w:rsid w:val="00171BD3"/>
    <w:rsid w:val="00175D2D"/>
    <w:rsid w:val="00176458"/>
    <w:rsid w:val="00284086"/>
    <w:rsid w:val="00290556"/>
    <w:rsid w:val="002B2A20"/>
    <w:rsid w:val="00313A16"/>
    <w:rsid w:val="00381B81"/>
    <w:rsid w:val="003A46CA"/>
    <w:rsid w:val="0041470F"/>
    <w:rsid w:val="00486272"/>
    <w:rsid w:val="00506409"/>
    <w:rsid w:val="005D7D44"/>
    <w:rsid w:val="00623B8A"/>
    <w:rsid w:val="006E4708"/>
    <w:rsid w:val="006E714F"/>
    <w:rsid w:val="007B5F9D"/>
    <w:rsid w:val="007D446B"/>
    <w:rsid w:val="00826CB0"/>
    <w:rsid w:val="00911FB5"/>
    <w:rsid w:val="00B33900"/>
    <w:rsid w:val="00BD0813"/>
    <w:rsid w:val="00BE3C53"/>
    <w:rsid w:val="00BE76FF"/>
    <w:rsid w:val="00C061D1"/>
    <w:rsid w:val="00D72BC7"/>
    <w:rsid w:val="00E017B7"/>
    <w:rsid w:val="00E8454C"/>
    <w:rsid w:val="00F14153"/>
    <w:rsid w:val="00F74ABB"/>
    <w:rsid w:val="00FB0643"/>
    <w:rsid w:val="00FF2B6B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6214A-0CF9-4002-AC52-40D0F77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9D"/>
    <w:pPr>
      <w:spacing w:before="480" w:line="240" w:lineRule="exact"/>
      <w:ind w:left="360" w:hanging="360"/>
    </w:pPr>
    <w:rPr>
      <w:rFonts w:ascii="Times" w:hAnsi="Times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46B"/>
    <w:pPr>
      <w:spacing w:before="300" w:after="40"/>
      <w:outlineLvl w:val="0"/>
    </w:pPr>
    <w:rPr>
      <w:rFonts w:ascii="Calibri" w:hAnsi="Calibri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446B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446B"/>
    <w:pPr>
      <w:outlineLvl w:val="2"/>
    </w:pPr>
    <w:rPr>
      <w:rFonts w:ascii="Calibri" w:hAnsi="Calibri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446B"/>
    <w:pPr>
      <w:spacing w:before="240"/>
      <w:outlineLvl w:val="3"/>
    </w:pPr>
    <w:rPr>
      <w:rFonts w:ascii="Calibri" w:hAnsi="Calibri"/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446B"/>
    <w:pPr>
      <w:spacing w:before="200"/>
      <w:outlineLvl w:val="4"/>
    </w:pPr>
    <w:rPr>
      <w:rFonts w:ascii="Calibri" w:hAnsi="Calibri"/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D446B"/>
    <w:pPr>
      <w:outlineLvl w:val="5"/>
    </w:pPr>
    <w:rPr>
      <w:rFonts w:ascii="Calibri" w:hAnsi="Calibri"/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446B"/>
    <w:pPr>
      <w:outlineLvl w:val="6"/>
    </w:pPr>
    <w:rPr>
      <w:rFonts w:ascii="Calibri" w:hAnsi="Calibri"/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D446B"/>
    <w:pPr>
      <w:outlineLvl w:val="7"/>
    </w:pPr>
    <w:rPr>
      <w:rFonts w:ascii="Calibri" w:hAnsi="Calibri"/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D446B"/>
    <w:pPr>
      <w:outlineLvl w:val="8"/>
    </w:pPr>
    <w:rPr>
      <w:rFonts w:ascii="Calibri" w:hAnsi="Calibri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446B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D446B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D446B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7D446B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rsid w:val="007D446B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rsid w:val="007D446B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rsid w:val="007D446B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rsid w:val="007D446B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rsid w:val="007D446B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7D446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446B"/>
    <w:pPr>
      <w:pBdr>
        <w:top w:val="single" w:sz="12" w:space="1" w:color="C0504D"/>
      </w:pBdr>
      <w:jc w:val="right"/>
    </w:pPr>
    <w:rPr>
      <w:rFonts w:ascii="Calibri" w:hAnsi="Calibri"/>
      <w:smallCaps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7D446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46B"/>
    <w:pPr>
      <w:spacing w:after="720"/>
      <w:jc w:val="right"/>
    </w:pPr>
    <w:rPr>
      <w:rFonts w:ascii="Cambria" w:eastAsia="Times New Roman" w:hAnsi="Cambria"/>
      <w:szCs w:val="22"/>
      <w:lang w:bidi="ar-SA"/>
    </w:rPr>
  </w:style>
  <w:style w:type="character" w:customStyle="1" w:styleId="SubtitleChar">
    <w:name w:val="Subtitle Char"/>
    <w:link w:val="Subtitle"/>
    <w:uiPriority w:val="11"/>
    <w:rsid w:val="007D446B"/>
    <w:rPr>
      <w:rFonts w:ascii="Cambria" w:eastAsia="Times New Roman" w:hAnsi="Cambria"/>
      <w:szCs w:val="22"/>
    </w:rPr>
  </w:style>
  <w:style w:type="character" w:styleId="Strong">
    <w:name w:val="Strong"/>
    <w:uiPriority w:val="22"/>
    <w:qFormat/>
    <w:rsid w:val="007D446B"/>
    <w:rPr>
      <w:b/>
      <w:color w:val="C0504D"/>
    </w:rPr>
  </w:style>
  <w:style w:type="character" w:styleId="Emphasis">
    <w:name w:val="Emphasis"/>
    <w:uiPriority w:val="20"/>
    <w:qFormat/>
    <w:rsid w:val="007D446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D446B"/>
    <w:rPr>
      <w:rFonts w:ascii="Calibri" w:hAnsi="Calibri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D446B"/>
  </w:style>
  <w:style w:type="paragraph" w:styleId="ListParagraph">
    <w:name w:val="List Paragraph"/>
    <w:basedOn w:val="Normal"/>
    <w:uiPriority w:val="34"/>
    <w:qFormat/>
    <w:rsid w:val="007D4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446B"/>
    <w:rPr>
      <w:rFonts w:ascii="Calibri" w:hAnsi="Calibri"/>
      <w:i/>
      <w:lang w:bidi="ar-SA"/>
    </w:rPr>
  </w:style>
  <w:style w:type="character" w:customStyle="1" w:styleId="QuoteChar">
    <w:name w:val="Quote Char"/>
    <w:link w:val="Quote"/>
    <w:uiPriority w:val="29"/>
    <w:rsid w:val="007D446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46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lang w:bidi="ar-SA"/>
    </w:rPr>
  </w:style>
  <w:style w:type="character" w:customStyle="1" w:styleId="IntenseQuoteChar">
    <w:name w:val="Intense Quote Char"/>
    <w:link w:val="IntenseQuote"/>
    <w:uiPriority w:val="30"/>
    <w:rsid w:val="007D446B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D446B"/>
    <w:rPr>
      <w:i/>
    </w:rPr>
  </w:style>
  <w:style w:type="character" w:styleId="IntenseEmphasis">
    <w:name w:val="Intense Emphasis"/>
    <w:uiPriority w:val="21"/>
    <w:qFormat/>
    <w:rsid w:val="007D446B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D446B"/>
    <w:rPr>
      <w:b/>
    </w:rPr>
  </w:style>
  <w:style w:type="character" w:styleId="IntenseReference">
    <w:name w:val="Intense Reference"/>
    <w:uiPriority w:val="32"/>
    <w:qFormat/>
    <w:rsid w:val="007D446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D446B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7D446B"/>
    <w:pPr>
      <w:outlineLvl w:val="9"/>
    </w:pPr>
    <w:rPr>
      <w:rFonts w:ascii="Times" w:hAnsi="Times"/>
      <w:lang w:bidi="en-US"/>
    </w:rPr>
  </w:style>
  <w:style w:type="paragraph" w:styleId="BodyText">
    <w:name w:val="Body Text"/>
    <w:basedOn w:val="Normal"/>
    <w:link w:val="BodyTextChar"/>
    <w:rsid w:val="00BE76FF"/>
    <w:pPr>
      <w:spacing w:before="0" w:line="240" w:lineRule="auto"/>
      <w:ind w:left="0" w:firstLine="0"/>
    </w:pPr>
    <w:rPr>
      <w:rFonts w:ascii="Times New Roman" w:eastAsia="Times New Roman" w:hAnsi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E76F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9D"/>
    <w:pPr>
      <w:spacing w:before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9D"/>
    <w:rPr>
      <w:rFonts w:ascii="Tahoma" w:hAnsi="Tahoma" w:cs="Tahoma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0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086"/>
    <w:rPr>
      <w:rFonts w:ascii="Times" w:hAnsi="Times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086"/>
    <w:rPr>
      <w:rFonts w:ascii="Times" w:hAnsi="Times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B5F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9D"/>
    <w:rPr>
      <w:rFonts w:ascii="Times" w:hAnsi="Time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5F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9D"/>
    <w:rPr>
      <w:rFonts w:ascii="Times" w:hAnsi="Times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121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we.org/CentersInitiatives/GeroEdCenter/TeachingTools/ProgramInfusion/32711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Hooyman</dc:creator>
  <cp:lastModifiedBy>Beth Winters</cp:lastModifiedBy>
  <cp:revision>2</cp:revision>
  <dcterms:created xsi:type="dcterms:W3CDTF">2015-01-07T21:47:00Z</dcterms:created>
  <dcterms:modified xsi:type="dcterms:W3CDTF">2015-01-07T21:47:00Z</dcterms:modified>
</cp:coreProperties>
</file>