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C75" w:rsidRPr="00115087" w:rsidRDefault="00BA3C75" w:rsidP="00BA3C75">
      <w:pPr>
        <w:suppressAutoHyphens/>
        <w:ind w:left="720" w:right="720"/>
        <w:jc w:val="center"/>
        <w:rPr>
          <w:rFonts w:ascii="Arial" w:hAnsi="Arial"/>
          <w:b/>
          <w:sz w:val="32"/>
          <w:szCs w:val="32"/>
        </w:rPr>
      </w:pPr>
      <w:bookmarkStart w:id="0" w:name="_GoBack"/>
      <w:bookmarkEnd w:id="0"/>
      <w:r>
        <w:rPr>
          <w:rFonts w:ascii="Arial" w:hAnsi="Arial"/>
          <w:b/>
          <w:sz w:val="32"/>
          <w:szCs w:val="32"/>
        </w:rPr>
        <w:t>Initial Accreditation</w:t>
      </w:r>
      <w:r w:rsidRPr="00115087">
        <w:rPr>
          <w:rFonts w:ascii="Arial" w:hAnsi="Arial"/>
          <w:b/>
          <w:sz w:val="32"/>
          <w:szCs w:val="32"/>
        </w:rPr>
        <w:t xml:space="preserve"> Review Brief</w:t>
      </w:r>
    </w:p>
    <w:p w:rsidR="00BA3C75" w:rsidRPr="00115087" w:rsidRDefault="00BA3C75" w:rsidP="00BA3C75">
      <w:pPr>
        <w:tabs>
          <w:tab w:val="left" w:pos="0"/>
        </w:tabs>
        <w:suppressAutoHyphens/>
        <w:ind w:left="720" w:right="720"/>
        <w:jc w:val="center"/>
        <w:rPr>
          <w:rFonts w:ascii="Arial" w:hAnsi="Arial"/>
          <w:b/>
          <w:sz w:val="22"/>
          <w:szCs w:val="22"/>
        </w:rPr>
      </w:pPr>
      <w:r w:rsidRPr="00115087">
        <w:rPr>
          <w:rFonts w:ascii="Arial" w:hAnsi="Arial"/>
          <w:b/>
          <w:sz w:val="22"/>
          <w:szCs w:val="22"/>
        </w:rPr>
        <w:t>Council on Social Work Education</w:t>
      </w:r>
    </w:p>
    <w:p w:rsidR="00BA3C75" w:rsidRDefault="00BA3C75" w:rsidP="00BA3C75">
      <w:pPr>
        <w:suppressAutoHyphens/>
        <w:ind w:left="720" w:right="720"/>
        <w:jc w:val="center"/>
        <w:rPr>
          <w:rFonts w:ascii="Arial" w:hAnsi="Arial"/>
          <w:b/>
          <w:sz w:val="22"/>
          <w:szCs w:val="22"/>
        </w:rPr>
      </w:pPr>
      <w:r w:rsidRPr="00115087">
        <w:rPr>
          <w:rFonts w:ascii="Arial" w:hAnsi="Arial"/>
          <w:b/>
          <w:sz w:val="22"/>
          <w:szCs w:val="22"/>
        </w:rPr>
        <w:t>Commission on Accreditation</w:t>
      </w:r>
    </w:p>
    <w:p w:rsidR="006C5B65" w:rsidRDefault="006C5B65" w:rsidP="0088252F">
      <w:pPr>
        <w:suppressAutoHyphens/>
        <w:ind w:left="720" w:right="720"/>
        <w:jc w:val="center"/>
        <w:rPr>
          <w:rFonts w:ascii="Arial" w:hAnsi="Arial"/>
          <w:b/>
          <w:sz w:val="22"/>
          <w:szCs w:val="22"/>
        </w:rPr>
      </w:pPr>
    </w:p>
    <w:p w:rsidR="006C5B65" w:rsidRPr="00004E0B" w:rsidRDefault="006C5B65" w:rsidP="0088252F">
      <w:pPr>
        <w:suppressAutoHyphens/>
        <w:ind w:left="720" w:right="720"/>
        <w:jc w:val="center"/>
        <w:rPr>
          <w:rFonts w:ascii="Arial" w:hAnsi="Arial" w:cs="Arial"/>
        </w:rPr>
      </w:pPr>
      <w:r w:rsidRPr="00004E0B">
        <w:rPr>
          <w:rFonts w:ascii="Arial" w:hAnsi="Arial"/>
          <w:b/>
        </w:rPr>
        <w:t>2008 EPAS</w:t>
      </w:r>
    </w:p>
    <w:p w:rsidR="006C5B65" w:rsidRDefault="006C5B65" w:rsidP="0088252F">
      <w:pPr>
        <w:suppressAutoHyphens/>
        <w:ind w:left="720" w:right="720"/>
        <w:jc w:val="center"/>
        <w:rPr>
          <w:rFonts w:ascii="Arial" w:hAnsi="Arial"/>
          <w:b/>
          <w:sz w:val="22"/>
          <w:szCs w:val="22"/>
        </w:rPr>
      </w:pPr>
    </w:p>
    <w:p w:rsidR="00FA66E1" w:rsidRDefault="00FA66E1" w:rsidP="0088252F">
      <w:pPr>
        <w:suppressAutoHyphens/>
        <w:ind w:left="720" w:right="720"/>
        <w:jc w:val="center"/>
        <w:rPr>
          <w:rFonts w:ascii="Arial" w:hAnsi="Arial"/>
          <w:sz w:val="20"/>
        </w:rPr>
      </w:pPr>
    </w:p>
    <w:p w:rsidR="00156015" w:rsidRPr="0088252F" w:rsidRDefault="00156015" w:rsidP="006C081F">
      <w:pPr>
        <w:suppressAutoHyphens/>
        <w:spacing w:before="120" w:after="120"/>
        <w:ind w:left="540" w:right="720"/>
        <w:rPr>
          <w:rFonts w:ascii="Arial" w:hAnsi="Arial" w:cs="Arial"/>
          <w:sz w:val="22"/>
          <w:szCs w:val="22"/>
        </w:rPr>
      </w:pPr>
      <w:r w:rsidRPr="0088252F">
        <w:rPr>
          <w:rFonts w:ascii="Arial" w:hAnsi="Arial" w:cs="Arial"/>
          <w:sz w:val="22"/>
          <w:szCs w:val="22"/>
        </w:rPr>
        <w:t xml:space="preserve">The </w:t>
      </w:r>
      <w:r w:rsidR="00BA3C75">
        <w:rPr>
          <w:rFonts w:ascii="Arial" w:hAnsi="Arial" w:cs="Arial"/>
          <w:sz w:val="22"/>
          <w:szCs w:val="22"/>
        </w:rPr>
        <w:t>Initial Accreditation</w:t>
      </w:r>
      <w:r w:rsidRPr="0088252F">
        <w:rPr>
          <w:rFonts w:ascii="Arial" w:hAnsi="Arial" w:cs="Arial"/>
          <w:sz w:val="22"/>
          <w:szCs w:val="22"/>
        </w:rPr>
        <w:t xml:space="preserve"> Review Brief Form is a tool used by the Commission on Accreditation (COA) commission </w:t>
      </w:r>
      <w:r w:rsidR="00AF2577" w:rsidRPr="0088252F">
        <w:rPr>
          <w:rFonts w:ascii="Arial" w:hAnsi="Arial" w:cs="Arial"/>
          <w:sz w:val="22"/>
          <w:szCs w:val="22"/>
        </w:rPr>
        <w:t xml:space="preserve">visitor </w:t>
      </w:r>
      <w:r w:rsidRPr="0088252F">
        <w:rPr>
          <w:rFonts w:ascii="Arial" w:hAnsi="Arial" w:cs="Arial"/>
          <w:sz w:val="22"/>
          <w:szCs w:val="22"/>
        </w:rPr>
        <w:t xml:space="preserve">to report his or her evaluation of the program during Commission Visit III. </w:t>
      </w:r>
    </w:p>
    <w:p w:rsidR="00156015" w:rsidRPr="0088252F" w:rsidRDefault="00156015" w:rsidP="006C081F">
      <w:pPr>
        <w:suppressAutoHyphens/>
        <w:spacing w:before="120" w:after="120"/>
        <w:ind w:left="540" w:right="720"/>
        <w:rPr>
          <w:rFonts w:ascii="Arial" w:hAnsi="Arial" w:cs="Arial"/>
          <w:sz w:val="22"/>
          <w:szCs w:val="22"/>
        </w:rPr>
      </w:pPr>
    </w:p>
    <w:p w:rsidR="00156015" w:rsidRPr="0088252F" w:rsidRDefault="00156015" w:rsidP="006C081F">
      <w:pPr>
        <w:suppressAutoHyphens/>
        <w:spacing w:before="120" w:after="120"/>
        <w:ind w:left="540" w:right="720"/>
        <w:rPr>
          <w:rFonts w:ascii="Arial" w:hAnsi="Arial" w:cs="Arial"/>
          <w:sz w:val="22"/>
          <w:szCs w:val="22"/>
          <w:u w:val="single"/>
        </w:rPr>
      </w:pPr>
      <w:r w:rsidRPr="0088252F">
        <w:rPr>
          <w:rFonts w:ascii="Arial" w:hAnsi="Arial" w:cs="Arial"/>
          <w:sz w:val="22"/>
          <w:szCs w:val="22"/>
          <w:u w:val="single"/>
        </w:rPr>
        <w:t>Section 1</w:t>
      </w:r>
    </w:p>
    <w:p w:rsidR="00156015" w:rsidRPr="0088252F" w:rsidRDefault="00156015" w:rsidP="006C081F">
      <w:pPr>
        <w:suppressAutoHyphens/>
        <w:spacing w:before="120" w:after="120"/>
        <w:ind w:left="540" w:right="720"/>
        <w:rPr>
          <w:rFonts w:ascii="Arial" w:hAnsi="Arial" w:cs="Arial"/>
          <w:sz w:val="22"/>
          <w:szCs w:val="22"/>
        </w:rPr>
      </w:pPr>
      <w:r w:rsidRPr="0088252F">
        <w:rPr>
          <w:rFonts w:ascii="Arial" w:hAnsi="Arial" w:cs="Arial"/>
          <w:sz w:val="22"/>
          <w:szCs w:val="22"/>
        </w:rPr>
        <w:t xml:space="preserve">The program completes identifying information in section 1. </w:t>
      </w:r>
    </w:p>
    <w:p w:rsidR="00156015" w:rsidRPr="0088252F" w:rsidRDefault="00156015" w:rsidP="006C081F">
      <w:pPr>
        <w:suppressAutoHyphens/>
        <w:spacing w:before="120" w:after="120"/>
        <w:ind w:left="540" w:right="720"/>
        <w:rPr>
          <w:rFonts w:ascii="Arial" w:hAnsi="Arial" w:cs="Arial"/>
          <w:sz w:val="22"/>
          <w:szCs w:val="22"/>
        </w:rPr>
      </w:pPr>
    </w:p>
    <w:p w:rsidR="00156015" w:rsidRPr="0088252F" w:rsidRDefault="00156015" w:rsidP="006C081F">
      <w:pPr>
        <w:suppressAutoHyphens/>
        <w:spacing w:before="120" w:after="120"/>
        <w:ind w:left="540" w:right="720"/>
        <w:rPr>
          <w:rFonts w:ascii="Arial" w:hAnsi="Arial" w:cs="Arial"/>
          <w:sz w:val="22"/>
          <w:szCs w:val="22"/>
          <w:u w:val="single"/>
        </w:rPr>
      </w:pPr>
      <w:r w:rsidRPr="0088252F">
        <w:rPr>
          <w:rFonts w:ascii="Arial" w:hAnsi="Arial" w:cs="Arial"/>
          <w:sz w:val="22"/>
          <w:szCs w:val="22"/>
          <w:u w:val="single"/>
        </w:rPr>
        <w:t>Section 2</w:t>
      </w:r>
    </w:p>
    <w:p w:rsidR="002F1827" w:rsidRDefault="00156015" w:rsidP="002F1827">
      <w:pPr>
        <w:suppressAutoHyphens/>
        <w:spacing w:before="120" w:after="120"/>
        <w:ind w:left="540" w:right="720"/>
        <w:rPr>
          <w:rFonts w:ascii="Arial" w:hAnsi="Arial" w:cs="Arial"/>
          <w:sz w:val="22"/>
          <w:szCs w:val="22"/>
        </w:rPr>
      </w:pPr>
      <w:r w:rsidRPr="0088252F">
        <w:rPr>
          <w:rFonts w:ascii="Arial" w:hAnsi="Arial" w:cs="Arial"/>
          <w:sz w:val="22"/>
          <w:szCs w:val="22"/>
        </w:rPr>
        <w:t xml:space="preserve">The </w:t>
      </w:r>
      <w:r w:rsidRPr="0088252F">
        <w:rPr>
          <w:rFonts w:ascii="Arial" w:hAnsi="Arial" w:cs="Arial"/>
          <w:i/>
          <w:sz w:val="22"/>
          <w:szCs w:val="22"/>
        </w:rPr>
        <w:t>Compliance Statement</w:t>
      </w:r>
      <w:r w:rsidRPr="0088252F">
        <w:rPr>
          <w:rFonts w:ascii="Arial" w:hAnsi="Arial" w:cs="Arial"/>
          <w:sz w:val="22"/>
          <w:szCs w:val="22"/>
        </w:rPr>
        <w:t xml:space="preserve"> column in section 2 of the </w:t>
      </w:r>
      <w:r w:rsidR="00BA3C75">
        <w:rPr>
          <w:rFonts w:ascii="Arial" w:hAnsi="Arial" w:cs="Arial"/>
          <w:sz w:val="22"/>
          <w:szCs w:val="22"/>
        </w:rPr>
        <w:t>Initial Accreditation</w:t>
      </w:r>
      <w:r w:rsidRPr="0088252F">
        <w:rPr>
          <w:rFonts w:ascii="Arial" w:hAnsi="Arial" w:cs="Arial"/>
          <w:sz w:val="22"/>
          <w:szCs w:val="22"/>
        </w:rPr>
        <w:t xml:space="preserve"> Review Brief lists each accreditation standard (AS), related educational policies (EP), and compliance statements for accreditation standards under </w:t>
      </w:r>
      <w:r w:rsidRPr="0088252F">
        <w:rPr>
          <w:rFonts w:ascii="Arial" w:hAnsi="Arial" w:cs="Arial"/>
          <w:b/>
          <w:sz w:val="22"/>
          <w:szCs w:val="22"/>
        </w:rPr>
        <w:t xml:space="preserve">Compliance with the Following </w:t>
      </w:r>
      <w:smartTag w:uri="urn:schemas-microsoft-com:office:smarttags" w:element="PersonName">
        <w:r w:rsidRPr="0088252F">
          <w:rPr>
            <w:rFonts w:ascii="Arial" w:hAnsi="Arial" w:cs="Arial"/>
            <w:b/>
            <w:sz w:val="22"/>
            <w:szCs w:val="22"/>
          </w:rPr>
          <w:t>Accreditation</w:t>
        </w:r>
      </w:smartTag>
      <w:r w:rsidRPr="0088252F">
        <w:rPr>
          <w:rFonts w:ascii="Arial" w:hAnsi="Arial" w:cs="Arial"/>
          <w:b/>
          <w:sz w:val="22"/>
          <w:szCs w:val="22"/>
        </w:rPr>
        <w:t xml:space="preserve"> Standards</w:t>
      </w:r>
      <w:r w:rsidRPr="0088252F">
        <w:rPr>
          <w:rFonts w:ascii="Arial" w:hAnsi="Arial" w:cs="Arial"/>
          <w:sz w:val="22"/>
          <w:szCs w:val="22"/>
        </w:rPr>
        <w:t xml:space="preserve"> in Benchmark III. The compliance statements are from the Compliance, Concern, and Noncompliance (C/C/NC) Statements [available on the CSWE website </w:t>
      </w:r>
      <w:hyperlink r:id="rId8" w:history="1">
        <w:r w:rsidR="0083500D" w:rsidRPr="00DC1016">
          <w:rPr>
            <w:rStyle w:val="Hyperlink"/>
            <w:rFonts w:ascii="Arial" w:hAnsi="Arial" w:cs="Arial"/>
            <w:sz w:val="22"/>
            <w:szCs w:val="22"/>
          </w:rPr>
          <w:t>http://www.cswe.org/Accreditation/Candidacy.aspx</w:t>
        </w:r>
      </w:hyperlink>
      <w:r w:rsidRPr="0088252F">
        <w:rPr>
          <w:rFonts w:ascii="Arial" w:hAnsi="Arial" w:cs="Arial"/>
          <w:sz w:val="22"/>
          <w:szCs w:val="22"/>
        </w:rPr>
        <w:t xml:space="preserve">]. </w:t>
      </w:r>
    </w:p>
    <w:p w:rsidR="002F1827" w:rsidRDefault="002F1827" w:rsidP="002F1827">
      <w:pPr>
        <w:suppressAutoHyphens/>
        <w:spacing w:before="120" w:after="120"/>
        <w:ind w:left="540" w:right="720"/>
        <w:rPr>
          <w:rFonts w:ascii="Arial" w:hAnsi="Arial" w:cs="Arial"/>
          <w:sz w:val="22"/>
          <w:szCs w:val="22"/>
        </w:rPr>
      </w:pPr>
    </w:p>
    <w:p w:rsidR="00156015" w:rsidRPr="002F1827" w:rsidRDefault="00156015" w:rsidP="002F1827">
      <w:pPr>
        <w:suppressAutoHyphens/>
        <w:spacing w:before="120" w:after="120"/>
        <w:ind w:left="540" w:right="720"/>
        <w:rPr>
          <w:rFonts w:ascii="Arial" w:hAnsi="Arial" w:cs="Arial"/>
          <w:sz w:val="22"/>
          <w:szCs w:val="22"/>
        </w:rPr>
      </w:pPr>
      <w:r w:rsidRPr="0088252F">
        <w:rPr>
          <w:rFonts w:ascii="Arial" w:hAnsi="Arial" w:cs="Arial"/>
          <w:sz w:val="22"/>
          <w:szCs w:val="22"/>
        </w:rPr>
        <w:t xml:space="preserve">In the </w:t>
      </w:r>
      <w:r w:rsidRPr="0088252F">
        <w:rPr>
          <w:rFonts w:ascii="Arial" w:hAnsi="Arial" w:cs="Arial"/>
          <w:i/>
          <w:sz w:val="22"/>
          <w:szCs w:val="22"/>
        </w:rPr>
        <w:t>Location</w:t>
      </w:r>
      <w:r w:rsidRPr="0088252F">
        <w:rPr>
          <w:rFonts w:ascii="Arial" w:hAnsi="Arial" w:cs="Arial"/>
          <w:sz w:val="22"/>
          <w:szCs w:val="22"/>
        </w:rPr>
        <w:t xml:space="preserve"> column of section 2, the program indicates the document name and page number where each compliance statement is addressed in the program’s Benchmark III.  </w:t>
      </w:r>
      <w:r w:rsidR="003468BF">
        <w:rPr>
          <w:rFonts w:ascii="Arial" w:hAnsi="Arial" w:cs="Arial"/>
          <w:sz w:val="22"/>
          <w:szCs w:val="22"/>
        </w:rPr>
        <w:t>T</w:t>
      </w:r>
      <w:r w:rsidRPr="0088252F">
        <w:rPr>
          <w:rFonts w:ascii="Arial" w:hAnsi="Arial"/>
          <w:sz w:val="22"/>
          <w:szCs w:val="22"/>
        </w:rPr>
        <w:t xml:space="preserve">he </w:t>
      </w:r>
      <w:r w:rsidR="00AF2577" w:rsidRPr="0088252F">
        <w:rPr>
          <w:rFonts w:ascii="Arial" w:hAnsi="Arial"/>
          <w:sz w:val="22"/>
          <w:szCs w:val="22"/>
        </w:rPr>
        <w:t xml:space="preserve">commission visitor </w:t>
      </w:r>
      <w:r w:rsidRPr="0088252F">
        <w:rPr>
          <w:rFonts w:ascii="Arial" w:hAnsi="Arial"/>
          <w:sz w:val="22"/>
          <w:szCs w:val="22"/>
        </w:rPr>
        <w:t xml:space="preserve">types compliance or noncompliance in the </w:t>
      </w:r>
      <w:r w:rsidRPr="0088252F">
        <w:rPr>
          <w:rFonts w:ascii="Arial" w:hAnsi="Arial" w:cs="Arial"/>
          <w:i/>
          <w:sz w:val="22"/>
          <w:szCs w:val="22"/>
        </w:rPr>
        <w:t>C/NC</w:t>
      </w:r>
      <w:r w:rsidRPr="0088252F">
        <w:rPr>
          <w:rFonts w:ascii="Arial" w:hAnsi="Arial" w:cs="Arial"/>
          <w:sz w:val="22"/>
          <w:szCs w:val="22"/>
        </w:rPr>
        <w:t xml:space="preserve"> column, </w:t>
      </w:r>
      <w:r w:rsidRPr="0088252F">
        <w:rPr>
          <w:rFonts w:ascii="Arial" w:hAnsi="Arial"/>
          <w:sz w:val="22"/>
          <w:szCs w:val="22"/>
        </w:rPr>
        <w:t xml:space="preserve">next to each compliance statement, to report how well the program meets and addresses each item. The </w:t>
      </w:r>
      <w:r w:rsidR="00AF2577" w:rsidRPr="0088252F">
        <w:rPr>
          <w:rFonts w:ascii="Arial" w:hAnsi="Arial"/>
          <w:sz w:val="22"/>
          <w:szCs w:val="22"/>
        </w:rPr>
        <w:t xml:space="preserve">commission visitor </w:t>
      </w:r>
      <w:r w:rsidRPr="0088252F">
        <w:rPr>
          <w:rFonts w:ascii="Arial" w:hAnsi="Arial"/>
          <w:sz w:val="22"/>
          <w:szCs w:val="22"/>
        </w:rPr>
        <w:t xml:space="preserve">indicates her or his reasoning in the </w:t>
      </w:r>
      <w:r w:rsidRPr="0088252F">
        <w:rPr>
          <w:rFonts w:ascii="Arial" w:hAnsi="Arial"/>
          <w:i/>
          <w:sz w:val="22"/>
          <w:szCs w:val="22"/>
        </w:rPr>
        <w:t>Comments</w:t>
      </w:r>
      <w:r w:rsidRPr="0088252F">
        <w:rPr>
          <w:rFonts w:ascii="Arial" w:hAnsi="Arial"/>
          <w:sz w:val="22"/>
          <w:szCs w:val="22"/>
        </w:rPr>
        <w:t xml:space="preserve"> column for any compliance statement marked noncompliance.</w:t>
      </w:r>
      <w:r w:rsidR="00AF2577" w:rsidRPr="0088252F">
        <w:rPr>
          <w:rFonts w:ascii="Arial" w:hAnsi="Arial"/>
          <w:sz w:val="22"/>
          <w:szCs w:val="22"/>
        </w:rPr>
        <w:t xml:space="preserve"> The commission reader uses a different font to distinguish his or her comments from those made by the commission visitor.</w:t>
      </w:r>
    </w:p>
    <w:p w:rsidR="00156015" w:rsidRPr="0088252F" w:rsidRDefault="00156015" w:rsidP="006C081F">
      <w:pPr>
        <w:suppressAutoHyphens/>
        <w:spacing w:before="120" w:after="120"/>
        <w:ind w:left="540" w:right="720"/>
        <w:rPr>
          <w:rFonts w:ascii="Arial" w:hAnsi="Arial" w:cs="Arial"/>
          <w:sz w:val="22"/>
          <w:szCs w:val="22"/>
        </w:rPr>
      </w:pPr>
    </w:p>
    <w:p w:rsidR="00156015" w:rsidRPr="0088252F" w:rsidRDefault="00156015" w:rsidP="006C081F">
      <w:pPr>
        <w:suppressAutoHyphens/>
        <w:spacing w:before="120" w:after="120"/>
        <w:ind w:left="540" w:right="720"/>
        <w:rPr>
          <w:rFonts w:ascii="Arial" w:hAnsi="Arial" w:cs="Arial"/>
          <w:sz w:val="22"/>
          <w:szCs w:val="22"/>
          <w:u w:val="single"/>
        </w:rPr>
      </w:pPr>
      <w:r w:rsidRPr="0088252F">
        <w:rPr>
          <w:rFonts w:ascii="Arial" w:hAnsi="Arial" w:cs="Arial"/>
          <w:sz w:val="22"/>
          <w:szCs w:val="22"/>
          <w:u w:val="single"/>
        </w:rPr>
        <w:t>Section 3</w:t>
      </w:r>
    </w:p>
    <w:p w:rsidR="00156015" w:rsidRPr="0088252F" w:rsidRDefault="00156015" w:rsidP="006C081F">
      <w:pPr>
        <w:suppressAutoHyphens/>
        <w:spacing w:before="120" w:after="120"/>
        <w:ind w:left="540" w:right="720"/>
        <w:rPr>
          <w:rFonts w:ascii="Arial" w:hAnsi="Arial" w:cs="Arial"/>
          <w:sz w:val="22"/>
          <w:szCs w:val="22"/>
        </w:rPr>
      </w:pPr>
      <w:r w:rsidRPr="0088252F">
        <w:rPr>
          <w:rFonts w:ascii="Arial" w:hAnsi="Arial" w:cs="Arial"/>
          <w:sz w:val="22"/>
          <w:szCs w:val="22"/>
        </w:rPr>
        <w:t xml:space="preserve">The </w:t>
      </w:r>
      <w:r w:rsidRPr="0088252F">
        <w:rPr>
          <w:rFonts w:ascii="Arial" w:hAnsi="Arial" w:cs="Arial"/>
          <w:i/>
          <w:sz w:val="22"/>
          <w:szCs w:val="22"/>
        </w:rPr>
        <w:t>Compliance Statement</w:t>
      </w:r>
      <w:r w:rsidRPr="0088252F">
        <w:rPr>
          <w:rFonts w:ascii="Arial" w:hAnsi="Arial" w:cs="Arial"/>
          <w:sz w:val="22"/>
          <w:szCs w:val="22"/>
        </w:rPr>
        <w:t xml:space="preserve"> column in section 3 of the </w:t>
      </w:r>
      <w:r w:rsidR="00351E81">
        <w:rPr>
          <w:rFonts w:ascii="Arial" w:hAnsi="Arial" w:cs="Arial"/>
          <w:sz w:val="22"/>
          <w:szCs w:val="22"/>
        </w:rPr>
        <w:t>Initial Accreditation</w:t>
      </w:r>
      <w:r w:rsidRPr="0088252F">
        <w:rPr>
          <w:rFonts w:ascii="Arial" w:hAnsi="Arial" w:cs="Arial"/>
          <w:sz w:val="22"/>
          <w:szCs w:val="22"/>
        </w:rPr>
        <w:t xml:space="preserve"> Review Brief lists each accreditation standard (AS), related educational policies (EP), and compliance statements for accreditation standards under </w:t>
      </w:r>
      <w:r w:rsidR="00A17C23">
        <w:rPr>
          <w:rFonts w:ascii="Arial" w:hAnsi="Arial" w:cs="Arial"/>
          <w:b/>
          <w:sz w:val="22"/>
          <w:szCs w:val="22"/>
        </w:rPr>
        <w:t xml:space="preserve">Maintained </w:t>
      </w:r>
      <w:r w:rsidR="003C4212">
        <w:rPr>
          <w:rFonts w:ascii="Arial" w:hAnsi="Arial" w:cs="Arial"/>
          <w:b/>
          <w:sz w:val="22"/>
          <w:szCs w:val="22"/>
        </w:rPr>
        <w:t>Compliance</w:t>
      </w:r>
      <w:r w:rsidRPr="0088252F">
        <w:rPr>
          <w:rFonts w:ascii="Arial" w:hAnsi="Arial" w:cs="Arial"/>
          <w:sz w:val="22"/>
          <w:szCs w:val="22"/>
        </w:rPr>
        <w:t xml:space="preserve">. The compliance statements are from the Compliance, Concern, and Noncompliance (C/C/NC) Statements [available on the CSWE website </w:t>
      </w:r>
      <w:hyperlink r:id="rId9" w:history="1">
        <w:r w:rsidR="0083500D" w:rsidRPr="00DC1016">
          <w:rPr>
            <w:rStyle w:val="Hyperlink"/>
            <w:rFonts w:ascii="Arial" w:hAnsi="Arial" w:cs="Arial"/>
            <w:sz w:val="22"/>
            <w:szCs w:val="22"/>
          </w:rPr>
          <w:t>http://www.cswe.org/Accreditation/Candidacy.aspx</w:t>
        </w:r>
      </w:hyperlink>
      <w:r w:rsidRPr="0088252F">
        <w:rPr>
          <w:rFonts w:ascii="Arial" w:hAnsi="Arial" w:cs="Arial"/>
          <w:sz w:val="22"/>
          <w:szCs w:val="22"/>
        </w:rPr>
        <w:t>].</w:t>
      </w:r>
    </w:p>
    <w:p w:rsidR="00156015" w:rsidRPr="0088252F" w:rsidRDefault="00156015" w:rsidP="006C081F">
      <w:pPr>
        <w:suppressAutoHyphens/>
        <w:spacing w:before="120" w:after="120"/>
        <w:ind w:left="540" w:right="720"/>
        <w:rPr>
          <w:rFonts w:ascii="Arial" w:hAnsi="Arial" w:cs="Arial"/>
          <w:sz w:val="22"/>
          <w:szCs w:val="22"/>
        </w:rPr>
      </w:pPr>
    </w:p>
    <w:p w:rsidR="00156015" w:rsidRPr="0088252F" w:rsidRDefault="00156015" w:rsidP="006C081F">
      <w:pPr>
        <w:suppressAutoHyphens/>
        <w:spacing w:before="120" w:after="120"/>
        <w:ind w:left="540" w:right="720"/>
        <w:rPr>
          <w:rFonts w:ascii="Arial" w:hAnsi="Arial"/>
          <w:sz w:val="22"/>
          <w:szCs w:val="22"/>
        </w:rPr>
      </w:pPr>
      <w:r w:rsidRPr="0088252F">
        <w:rPr>
          <w:rFonts w:ascii="Arial" w:hAnsi="Arial" w:cs="Arial"/>
          <w:sz w:val="22"/>
          <w:szCs w:val="22"/>
        </w:rPr>
        <w:t xml:space="preserve">In the </w:t>
      </w:r>
      <w:r w:rsidRPr="0088252F">
        <w:rPr>
          <w:rFonts w:ascii="Arial" w:hAnsi="Arial" w:cs="Arial"/>
          <w:i/>
          <w:sz w:val="22"/>
          <w:szCs w:val="22"/>
        </w:rPr>
        <w:t>Location</w:t>
      </w:r>
      <w:r w:rsidRPr="0088252F">
        <w:rPr>
          <w:rFonts w:ascii="Arial" w:hAnsi="Arial" w:cs="Arial"/>
          <w:sz w:val="22"/>
          <w:szCs w:val="22"/>
        </w:rPr>
        <w:t xml:space="preserve"> column of section 3, the program indicates the document name and page number where each compliance statement is addressed in the program’s Benchmark III.  </w:t>
      </w:r>
      <w:r w:rsidRPr="0088252F">
        <w:rPr>
          <w:rFonts w:ascii="Arial" w:hAnsi="Arial"/>
          <w:sz w:val="22"/>
          <w:szCs w:val="22"/>
        </w:rPr>
        <w:t xml:space="preserve">The commission reader </w:t>
      </w:r>
      <w:r w:rsidR="0086589B">
        <w:rPr>
          <w:rFonts w:ascii="Arial" w:hAnsi="Arial"/>
          <w:sz w:val="22"/>
          <w:szCs w:val="22"/>
        </w:rPr>
        <w:t xml:space="preserve">indicates areas </w:t>
      </w:r>
      <w:r w:rsidR="002F1827">
        <w:rPr>
          <w:rFonts w:ascii="Arial" w:hAnsi="Arial"/>
          <w:sz w:val="22"/>
          <w:szCs w:val="22"/>
        </w:rPr>
        <w:t xml:space="preserve">that are either no longer </w:t>
      </w:r>
      <w:r w:rsidR="002F1827">
        <w:rPr>
          <w:rFonts w:ascii="Arial" w:hAnsi="Arial"/>
          <w:sz w:val="22"/>
          <w:szCs w:val="22"/>
        </w:rPr>
        <w:lastRenderedPageBreak/>
        <w:t>Compliant or are areas of Concern and provides directions to the program</w:t>
      </w:r>
      <w:r w:rsidR="0086589B">
        <w:rPr>
          <w:rFonts w:ascii="Arial" w:hAnsi="Arial"/>
          <w:sz w:val="22"/>
          <w:szCs w:val="22"/>
        </w:rPr>
        <w:t xml:space="preserve"> </w:t>
      </w:r>
      <w:r w:rsidRPr="0088252F">
        <w:rPr>
          <w:rFonts w:ascii="Arial" w:hAnsi="Arial"/>
          <w:sz w:val="22"/>
          <w:szCs w:val="22"/>
        </w:rPr>
        <w:t xml:space="preserve">in the </w:t>
      </w:r>
      <w:r w:rsidRPr="0088252F">
        <w:rPr>
          <w:rFonts w:ascii="Arial" w:hAnsi="Arial"/>
          <w:i/>
          <w:sz w:val="22"/>
          <w:szCs w:val="22"/>
        </w:rPr>
        <w:t>Comments</w:t>
      </w:r>
      <w:r w:rsidRPr="0088252F">
        <w:rPr>
          <w:rFonts w:ascii="Arial" w:hAnsi="Arial"/>
          <w:sz w:val="22"/>
          <w:szCs w:val="22"/>
        </w:rPr>
        <w:t xml:space="preserve"> column. </w:t>
      </w:r>
    </w:p>
    <w:p w:rsidR="002F1827" w:rsidRDefault="00156015" w:rsidP="002F1827">
      <w:pPr>
        <w:suppressAutoHyphens/>
        <w:spacing w:before="120" w:after="120"/>
        <w:ind w:right="720" w:firstLine="540"/>
        <w:rPr>
          <w:rFonts w:ascii="Arial" w:hAnsi="Arial" w:cs="Arial"/>
          <w:sz w:val="22"/>
          <w:szCs w:val="22"/>
          <w:u w:val="single"/>
        </w:rPr>
      </w:pPr>
      <w:r w:rsidRPr="0088252F">
        <w:rPr>
          <w:rFonts w:ascii="Arial" w:hAnsi="Arial" w:cs="Arial"/>
          <w:sz w:val="22"/>
          <w:szCs w:val="22"/>
          <w:u w:val="single"/>
        </w:rPr>
        <w:t>Section 4</w:t>
      </w:r>
    </w:p>
    <w:p w:rsidR="002F1827" w:rsidRDefault="00156015" w:rsidP="002F1827">
      <w:pPr>
        <w:suppressAutoHyphens/>
        <w:spacing w:before="120" w:after="120"/>
        <w:ind w:left="540" w:right="720"/>
        <w:rPr>
          <w:rFonts w:ascii="Arial" w:hAnsi="Arial" w:cs="Arial"/>
          <w:sz w:val="22"/>
          <w:szCs w:val="22"/>
          <w:u w:val="single"/>
        </w:rPr>
      </w:pPr>
      <w:r w:rsidRPr="0088252F">
        <w:rPr>
          <w:rFonts w:ascii="Arial" w:hAnsi="Arial" w:cs="Arial"/>
          <w:sz w:val="22"/>
          <w:szCs w:val="22"/>
        </w:rPr>
        <w:t xml:space="preserve">The </w:t>
      </w:r>
      <w:r w:rsidR="00AF2577" w:rsidRPr="0088252F">
        <w:rPr>
          <w:rFonts w:ascii="Arial" w:hAnsi="Arial" w:cs="Arial"/>
          <w:sz w:val="22"/>
          <w:szCs w:val="22"/>
        </w:rPr>
        <w:t xml:space="preserve">commission visitor </w:t>
      </w:r>
      <w:r w:rsidRPr="0088252F">
        <w:rPr>
          <w:rFonts w:ascii="Arial" w:hAnsi="Arial" w:cs="Arial"/>
          <w:sz w:val="22"/>
          <w:szCs w:val="22"/>
        </w:rPr>
        <w:t xml:space="preserve">uses section 4 to </w:t>
      </w:r>
      <w:r w:rsidR="002F1827">
        <w:rPr>
          <w:rFonts w:ascii="Arial" w:hAnsi="Arial" w:cs="Arial"/>
          <w:sz w:val="22"/>
          <w:szCs w:val="22"/>
        </w:rPr>
        <w:t xml:space="preserve">recommend a decision to the </w:t>
      </w:r>
      <w:r w:rsidRPr="0088252F">
        <w:rPr>
          <w:rFonts w:ascii="Arial" w:hAnsi="Arial" w:cs="Arial"/>
          <w:sz w:val="22"/>
          <w:szCs w:val="22"/>
        </w:rPr>
        <w:t>Commission on Accreditation and summarize areas of noncompliance</w:t>
      </w:r>
      <w:r w:rsidR="006739F7">
        <w:rPr>
          <w:rFonts w:ascii="Arial" w:hAnsi="Arial" w:cs="Arial"/>
          <w:sz w:val="22"/>
          <w:szCs w:val="22"/>
        </w:rPr>
        <w:t xml:space="preserve"> with Benchmark III standards</w:t>
      </w:r>
      <w:r w:rsidR="00D6036A">
        <w:rPr>
          <w:rFonts w:ascii="Arial" w:hAnsi="Arial" w:cs="Arial"/>
          <w:sz w:val="22"/>
          <w:szCs w:val="22"/>
        </w:rPr>
        <w:t xml:space="preserve"> and </w:t>
      </w:r>
      <w:r w:rsidR="006739F7">
        <w:rPr>
          <w:rFonts w:ascii="Arial" w:hAnsi="Arial" w:cs="Arial"/>
          <w:sz w:val="22"/>
          <w:szCs w:val="22"/>
        </w:rPr>
        <w:t xml:space="preserve">areas of </w:t>
      </w:r>
      <w:r w:rsidR="00D6036A">
        <w:rPr>
          <w:rFonts w:ascii="Arial" w:hAnsi="Arial" w:cs="Arial"/>
          <w:sz w:val="22"/>
          <w:szCs w:val="22"/>
        </w:rPr>
        <w:t>concern</w:t>
      </w:r>
      <w:r w:rsidR="006739F7">
        <w:rPr>
          <w:rFonts w:ascii="Arial" w:hAnsi="Arial" w:cs="Arial"/>
          <w:sz w:val="22"/>
          <w:szCs w:val="22"/>
        </w:rPr>
        <w:t xml:space="preserve"> with any standards covered at earlier Benchmarks</w:t>
      </w:r>
      <w:r w:rsidRPr="0088252F">
        <w:rPr>
          <w:rFonts w:ascii="Arial" w:hAnsi="Arial" w:cs="Arial"/>
          <w:sz w:val="22"/>
          <w:szCs w:val="22"/>
        </w:rPr>
        <w:t>.</w:t>
      </w:r>
    </w:p>
    <w:p w:rsidR="002F1827" w:rsidRDefault="002F1827" w:rsidP="002F1827">
      <w:pPr>
        <w:suppressAutoHyphens/>
        <w:spacing w:before="120" w:after="120"/>
        <w:ind w:left="540" w:right="720"/>
        <w:rPr>
          <w:rFonts w:ascii="Arial" w:hAnsi="Arial" w:cs="Arial"/>
          <w:sz w:val="22"/>
          <w:szCs w:val="22"/>
          <w:u w:val="single"/>
        </w:rPr>
      </w:pPr>
    </w:p>
    <w:p w:rsidR="002F1827" w:rsidRDefault="00AF2577" w:rsidP="002F1827">
      <w:pPr>
        <w:suppressAutoHyphens/>
        <w:spacing w:before="120" w:after="120"/>
        <w:ind w:left="540" w:right="720"/>
        <w:rPr>
          <w:rFonts w:ascii="Arial" w:hAnsi="Arial" w:cs="Arial"/>
          <w:sz w:val="22"/>
          <w:szCs w:val="22"/>
          <w:u w:val="single"/>
        </w:rPr>
      </w:pPr>
      <w:r w:rsidRPr="0088252F">
        <w:rPr>
          <w:rFonts w:ascii="Arial" w:hAnsi="Arial" w:cs="Arial"/>
          <w:sz w:val="22"/>
          <w:szCs w:val="22"/>
          <w:u w:val="single"/>
        </w:rPr>
        <w:t>Section 5</w:t>
      </w:r>
    </w:p>
    <w:p w:rsidR="00AF2577" w:rsidRPr="002F1827" w:rsidRDefault="00AF2577" w:rsidP="002F1827">
      <w:pPr>
        <w:suppressAutoHyphens/>
        <w:spacing w:before="120" w:after="120"/>
        <w:ind w:left="540" w:right="720"/>
        <w:rPr>
          <w:rFonts w:ascii="Arial" w:hAnsi="Arial" w:cs="Arial"/>
          <w:sz w:val="22"/>
          <w:szCs w:val="22"/>
          <w:u w:val="single"/>
        </w:rPr>
      </w:pPr>
      <w:r w:rsidRPr="0088252F">
        <w:rPr>
          <w:rFonts w:ascii="Arial" w:hAnsi="Arial" w:cs="Arial"/>
          <w:sz w:val="22"/>
          <w:szCs w:val="22"/>
        </w:rPr>
        <w:t xml:space="preserve">The commission reader uses section 5 to recommend a decision to the Commission on Accreditation and summarize </w:t>
      </w:r>
      <w:r w:rsidR="006739F7" w:rsidRPr="0088252F">
        <w:rPr>
          <w:rFonts w:ascii="Arial" w:hAnsi="Arial" w:cs="Arial"/>
          <w:sz w:val="22"/>
          <w:szCs w:val="22"/>
        </w:rPr>
        <w:t>areas of noncompliance</w:t>
      </w:r>
      <w:r w:rsidR="006739F7">
        <w:rPr>
          <w:rFonts w:ascii="Arial" w:hAnsi="Arial" w:cs="Arial"/>
          <w:sz w:val="22"/>
          <w:szCs w:val="22"/>
        </w:rPr>
        <w:t xml:space="preserve"> with Benchmark III standards and areas of concern with any standards covered at earlier Benchmarks</w:t>
      </w:r>
      <w:r w:rsidR="006739F7" w:rsidRPr="0088252F">
        <w:rPr>
          <w:rFonts w:ascii="Arial" w:hAnsi="Arial" w:cs="Arial"/>
          <w:sz w:val="22"/>
          <w:szCs w:val="22"/>
        </w:rPr>
        <w:t>.</w:t>
      </w:r>
    </w:p>
    <w:p w:rsidR="0088252F" w:rsidRPr="008B20EF" w:rsidRDefault="0088252F" w:rsidP="0088252F">
      <w:pPr>
        <w:tabs>
          <w:tab w:val="left" w:pos="5107"/>
        </w:tabs>
        <w:suppressAutoHyphens/>
        <w:spacing w:before="120" w:after="120"/>
        <w:ind w:left="720" w:right="720"/>
        <w:rPr>
          <w:rFonts w:ascii="Arial" w:hAnsi="Arial" w:cs="Arial"/>
          <w:b/>
          <w:sz w:val="22"/>
          <w:szCs w:val="22"/>
        </w:rPr>
      </w:pPr>
      <w:r>
        <w:rPr>
          <w:rFonts w:ascii="Arial" w:hAnsi="Arial" w:cs="Arial"/>
          <w:b/>
          <w:sz w:val="22"/>
          <w:szCs w:val="22"/>
        </w:rPr>
        <w:t>________________________________________________________</w:t>
      </w:r>
    </w:p>
    <w:p w:rsidR="0088252F" w:rsidRPr="008B20EF" w:rsidRDefault="0088252F" w:rsidP="0088252F">
      <w:pPr>
        <w:tabs>
          <w:tab w:val="left" w:pos="5107"/>
        </w:tabs>
        <w:suppressAutoHyphens/>
        <w:spacing w:before="120" w:after="120"/>
        <w:ind w:left="720" w:right="720"/>
        <w:rPr>
          <w:rFonts w:ascii="Arial" w:hAnsi="Arial" w:cs="Arial"/>
          <w:b/>
        </w:rPr>
      </w:pPr>
      <w:r w:rsidRPr="008B20EF">
        <w:rPr>
          <w:rFonts w:ascii="Arial" w:hAnsi="Arial" w:cs="Arial"/>
          <w:b/>
        </w:rPr>
        <w:t>Section 1</w:t>
      </w:r>
    </w:p>
    <w:p w:rsidR="0088252F" w:rsidRDefault="0088252F" w:rsidP="0088252F">
      <w:pPr>
        <w:suppressAutoHyphens/>
        <w:spacing w:before="120" w:after="120"/>
        <w:ind w:left="720" w:right="720"/>
        <w:rPr>
          <w:rFonts w:ascii="Arial" w:hAnsi="Arial" w:cs="Arial"/>
          <w:sz w:val="20"/>
          <w:szCs w:val="20"/>
        </w:rPr>
      </w:pPr>
      <w:r w:rsidRPr="008B20EF">
        <w:rPr>
          <w:rFonts w:ascii="Arial" w:hAnsi="Arial" w:cs="Arial"/>
          <w:sz w:val="22"/>
          <w:szCs w:val="22"/>
        </w:rPr>
        <w:t>In Section 1, the program fills in the identifying information below.</w:t>
      </w:r>
    </w:p>
    <w:p w:rsidR="0048711C" w:rsidRPr="00EF4C03" w:rsidRDefault="0048711C" w:rsidP="0048711C">
      <w:pPr>
        <w:tabs>
          <w:tab w:val="left" w:pos="5107"/>
        </w:tabs>
        <w:suppressAutoHyphens/>
        <w:rPr>
          <w:rFonts w:ascii="Arial" w:hAnsi="Arial" w:cs="Arial"/>
          <w:b/>
          <w:sz w:val="20"/>
          <w:szCs w:val="20"/>
        </w:rPr>
      </w:pPr>
    </w:p>
    <w:tbl>
      <w:tblPr>
        <w:tblW w:w="943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CCCCCC"/>
        <w:tblLayout w:type="fixed"/>
        <w:tblCellMar>
          <w:left w:w="120" w:type="dxa"/>
          <w:right w:w="120" w:type="dxa"/>
        </w:tblCellMar>
        <w:tblLook w:val="0000" w:firstRow="0" w:lastRow="0" w:firstColumn="0" w:lastColumn="0" w:noHBand="0" w:noVBand="0"/>
      </w:tblPr>
      <w:tblGrid>
        <w:gridCol w:w="1835"/>
        <w:gridCol w:w="2520"/>
        <w:gridCol w:w="270"/>
        <w:gridCol w:w="1565"/>
        <w:gridCol w:w="3240"/>
      </w:tblGrid>
      <w:tr w:rsidR="0048711C" w:rsidRPr="00EF4C03" w:rsidTr="004832AC">
        <w:trPr>
          <w:cantSplit/>
          <w:trHeight w:val="240"/>
          <w:jc w:val="center"/>
        </w:trPr>
        <w:tc>
          <w:tcPr>
            <w:tcW w:w="4355" w:type="dxa"/>
            <w:gridSpan w:val="2"/>
            <w:tcBorders>
              <w:bottom w:val="single" w:sz="6" w:space="0" w:color="auto"/>
              <w:right w:val="double" w:sz="4" w:space="0" w:color="auto"/>
            </w:tcBorders>
            <w:shd w:val="clear" w:color="auto" w:fill="E6E6E6"/>
          </w:tcPr>
          <w:p w:rsidR="0048711C" w:rsidRPr="00EF4C03" w:rsidRDefault="0048711C" w:rsidP="004832AC">
            <w:pPr>
              <w:tabs>
                <w:tab w:val="left" w:pos="0"/>
              </w:tabs>
              <w:suppressAutoHyphens/>
              <w:rPr>
                <w:rFonts w:ascii="Arial" w:hAnsi="Arial" w:cs="Arial"/>
                <w:b/>
                <w:sz w:val="20"/>
                <w:szCs w:val="20"/>
              </w:rPr>
            </w:pPr>
            <w:r w:rsidRPr="00EF4C03">
              <w:rPr>
                <w:rFonts w:ascii="Arial" w:hAnsi="Arial" w:cs="Arial"/>
                <w:b/>
                <w:sz w:val="20"/>
                <w:szCs w:val="20"/>
              </w:rPr>
              <w:t>Program</w:t>
            </w:r>
          </w:p>
        </w:tc>
        <w:tc>
          <w:tcPr>
            <w:tcW w:w="270" w:type="dxa"/>
            <w:tcBorders>
              <w:top w:val="nil"/>
              <w:left w:val="double" w:sz="4" w:space="0" w:color="auto"/>
              <w:bottom w:val="nil"/>
              <w:right w:val="double" w:sz="4" w:space="0" w:color="auto"/>
            </w:tcBorders>
            <w:shd w:val="clear" w:color="auto" w:fill="auto"/>
          </w:tcPr>
          <w:p w:rsidR="0048711C" w:rsidRPr="00EF4C03" w:rsidRDefault="0048711C" w:rsidP="004832AC">
            <w:pPr>
              <w:tabs>
                <w:tab w:val="left" w:pos="0"/>
              </w:tabs>
              <w:suppressAutoHyphens/>
              <w:rPr>
                <w:rFonts w:ascii="Arial" w:hAnsi="Arial" w:cs="Arial"/>
                <w:b/>
                <w:sz w:val="20"/>
                <w:szCs w:val="20"/>
              </w:rPr>
            </w:pPr>
          </w:p>
        </w:tc>
        <w:tc>
          <w:tcPr>
            <w:tcW w:w="4805" w:type="dxa"/>
            <w:gridSpan w:val="2"/>
            <w:tcBorders>
              <w:left w:val="double" w:sz="4" w:space="0" w:color="auto"/>
              <w:bottom w:val="single" w:sz="6" w:space="0" w:color="auto"/>
            </w:tcBorders>
            <w:shd w:val="clear" w:color="auto" w:fill="E6E6E6"/>
          </w:tcPr>
          <w:p w:rsidR="0048711C" w:rsidRPr="00EF4C03" w:rsidRDefault="0048711C" w:rsidP="004832AC">
            <w:pPr>
              <w:tabs>
                <w:tab w:val="left" w:pos="0"/>
              </w:tabs>
              <w:suppressAutoHyphens/>
              <w:rPr>
                <w:rFonts w:ascii="Arial" w:hAnsi="Arial" w:cs="Arial"/>
                <w:b/>
                <w:sz w:val="20"/>
                <w:szCs w:val="20"/>
              </w:rPr>
            </w:pPr>
            <w:r w:rsidRPr="00EF4C03">
              <w:rPr>
                <w:rFonts w:ascii="Arial" w:hAnsi="Arial" w:cs="Arial"/>
                <w:b/>
                <w:sz w:val="20"/>
                <w:szCs w:val="20"/>
              </w:rPr>
              <w:t>Program Chief Administrator</w:t>
            </w:r>
          </w:p>
        </w:tc>
      </w:tr>
      <w:tr w:rsidR="0048711C" w:rsidRPr="00EF4C03" w:rsidTr="004832AC">
        <w:tblPrEx>
          <w:shd w:val="clear" w:color="auto" w:fill="auto"/>
        </w:tblPrEx>
        <w:trPr>
          <w:cantSplit/>
          <w:trHeight w:val="291"/>
          <w:jc w:val="center"/>
        </w:trPr>
        <w:tc>
          <w:tcPr>
            <w:tcW w:w="1835" w:type="dxa"/>
            <w:tcBorders>
              <w:top w:val="single" w:sz="6" w:space="0" w:color="auto"/>
              <w:bottom w:val="single" w:sz="6" w:space="0" w:color="auto"/>
              <w:right w:val="single" w:sz="6" w:space="0" w:color="auto"/>
            </w:tcBorders>
            <w:shd w:val="clear" w:color="auto" w:fill="E6E6E6"/>
          </w:tcPr>
          <w:p w:rsidR="0048711C" w:rsidRPr="00EF4C03" w:rsidRDefault="0048711C" w:rsidP="004832AC">
            <w:pPr>
              <w:tabs>
                <w:tab w:val="left" w:pos="0"/>
              </w:tabs>
              <w:suppressAutoHyphens/>
              <w:rPr>
                <w:rFonts w:ascii="Arial" w:hAnsi="Arial" w:cs="Arial"/>
                <w:sz w:val="20"/>
                <w:szCs w:val="20"/>
              </w:rPr>
            </w:pPr>
            <w:r w:rsidRPr="00EF4C03">
              <w:rPr>
                <w:rFonts w:ascii="Arial" w:hAnsi="Arial" w:cs="Arial"/>
                <w:sz w:val="20"/>
                <w:szCs w:val="20"/>
              </w:rPr>
              <w:t>University:</w:t>
            </w:r>
          </w:p>
        </w:tc>
        <w:tc>
          <w:tcPr>
            <w:tcW w:w="2520" w:type="dxa"/>
            <w:tcBorders>
              <w:top w:val="single" w:sz="6" w:space="0" w:color="auto"/>
              <w:left w:val="single" w:sz="6" w:space="0" w:color="auto"/>
              <w:bottom w:val="single" w:sz="6" w:space="0" w:color="auto"/>
              <w:right w:val="double" w:sz="4" w:space="0" w:color="auto"/>
            </w:tcBorders>
            <w:shd w:val="clear" w:color="auto" w:fill="auto"/>
          </w:tcPr>
          <w:p w:rsidR="0048711C" w:rsidRPr="00EF4C03" w:rsidRDefault="0048711C" w:rsidP="004832AC">
            <w:pPr>
              <w:tabs>
                <w:tab w:val="left" w:pos="0"/>
              </w:tabs>
              <w:suppressAutoHyphens/>
              <w:rPr>
                <w:rFonts w:ascii="Arial" w:hAnsi="Arial" w:cs="Arial"/>
                <w:sz w:val="20"/>
                <w:szCs w:val="20"/>
              </w:rPr>
            </w:pPr>
          </w:p>
        </w:tc>
        <w:tc>
          <w:tcPr>
            <w:tcW w:w="270" w:type="dxa"/>
            <w:tcBorders>
              <w:top w:val="nil"/>
              <w:left w:val="double" w:sz="4" w:space="0" w:color="auto"/>
              <w:bottom w:val="nil"/>
              <w:right w:val="double" w:sz="4" w:space="0" w:color="auto"/>
            </w:tcBorders>
            <w:shd w:val="clear" w:color="auto" w:fill="auto"/>
          </w:tcPr>
          <w:p w:rsidR="0048711C" w:rsidRPr="00EF4C03" w:rsidRDefault="0048711C" w:rsidP="004832AC">
            <w:pPr>
              <w:tabs>
                <w:tab w:val="left" w:pos="0"/>
              </w:tabs>
              <w:suppressAutoHyphens/>
              <w:rPr>
                <w:rFonts w:ascii="Arial" w:hAnsi="Arial" w:cs="Arial"/>
                <w:sz w:val="20"/>
                <w:szCs w:val="20"/>
              </w:rPr>
            </w:pPr>
          </w:p>
        </w:tc>
        <w:tc>
          <w:tcPr>
            <w:tcW w:w="1565" w:type="dxa"/>
            <w:tcBorders>
              <w:top w:val="single" w:sz="6" w:space="0" w:color="auto"/>
              <w:left w:val="double" w:sz="4" w:space="0" w:color="auto"/>
              <w:bottom w:val="single" w:sz="4" w:space="0" w:color="auto"/>
              <w:right w:val="single" w:sz="6" w:space="0" w:color="auto"/>
            </w:tcBorders>
            <w:shd w:val="clear" w:color="auto" w:fill="E6E6E6"/>
          </w:tcPr>
          <w:p w:rsidR="0048711C" w:rsidRPr="00EF4C03" w:rsidRDefault="0048711C" w:rsidP="004832AC">
            <w:pPr>
              <w:tabs>
                <w:tab w:val="left" w:pos="0"/>
              </w:tabs>
              <w:suppressAutoHyphens/>
              <w:rPr>
                <w:rFonts w:ascii="Arial" w:hAnsi="Arial" w:cs="Arial"/>
                <w:sz w:val="20"/>
                <w:szCs w:val="20"/>
              </w:rPr>
            </w:pPr>
            <w:r w:rsidRPr="00EF4C03">
              <w:rPr>
                <w:rFonts w:ascii="Arial" w:hAnsi="Arial" w:cs="Arial"/>
                <w:sz w:val="20"/>
                <w:szCs w:val="20"/>
              </w:rPr>
              <w:t>Name:</w:t>
            </w:r>
          </w:p>
        </w:tc>
        <w:tc>
          <w:tcPr>
            <w:tcW w:w="3240" w:type="dxa"/>
            <w:tcBorders>
              <w:top w:val="single" w:sz="6" w:space="0" w:color="auto"/>
              <w:left w:val="single" w:sz="6" w:space="0" w:color="auto"/>
              <w:bottom w:val="single" w:sz="4" w:space="0" w:color="auto"/>
            </w:tcBorders>
            <w:shd w:val="clear" w:color="auto" w:fill="auto"/>
          </w:tcPr>
          <w:p w:rsidR="0048711C" w:rsidRPr="00EF4C03" w:rsidRDefault="0048711C" w:rsidP="004832AC">
            <w:pPr>
              <w:tabs>
                <w:tab w:val="left" w:pos="0"/>
              </w:tabs>
              <w:suppressAutoHyphens/>
              <w:rPr>
                <w:rFonts w:ascii="Arial" w:hAnsi="Arial" w:cs="Arial"/>
                <w:sz w:val="20"/>
                <w:szCs w:val="20"/>
              </w:rPr>
            </w:pPr>
          </w:p>
        </w:tc>
      </w:tr>
      <w:tr w:rsidR="0048711C" w:rsidRPr="00EF4C03" w:rsidTr="004832AC">
        <w:tblPrEx>
          <w:shd w:val="clear" w:color="auto" w:fill="auto"/>
        </w:tblPrEx>
        <w:trPr>
          <w:cantSplit/>
          <w:trHeight w:val="291"/>
          <w:jc w:val="center"/>
        </w:trPr>
        <w:tc>
          <w:tcPr>
            <w:tcW w:w="1835" w:type="dxa"/>
            <w:tcBorders>
              <w:top w:val="single" w:sz="6" w:space="0" w:color="auto"/>
              <w:bottom w:val="single" w:sz="6" w:space="0" w:color="auto"/>
              <w:right w:val="single" w:sz="6" w:space="0" w:color="auto"/>
            </w:tcBorders>
            <w:shd w:val="clear" w:color="auto" w:fill="E6E6E6"/>
          </w:tcPr>
          <w:p w:rsidR="0048711C" w:rsidRPr="00EF4C03" w:rsidRDefault="0048711C" w:rsidP="004832AC">
            <w:pPr>
              <w:tabs>
                <w:tab w:val="left" w:pos="0"/>
              </w:tabs>
              <w:suppressAutoHyphens/>
              <w:rPr>
                <w:rFonts w:ascii="Arial" w:hAnsi="Arial" w:cs="Arial"/>
                <w:sz w:val="20"/>
                <w:szCs w:val="20"/>
              </w:rPr>
            </w:pPr>
            <w:r w:rsidRPr="00EF4C03">
              <w:rPr>
                <w:rFonts w:ascii="Arial" w:hAnsi="Arial" w:cs="Arial"/>
                <w:sz w:val="20"/>
                <w:szCs w:val="20"/>
              </w:rPr>
              <w:t>Address:</w:t>
            </w:r>
          </w:p>
        </w:tc>
        <w:tc>
          <w:tcPr>
            <w:tcW w:w="2520" w:type="dxa"/>
            <w:tcBorders>
              <w:top w:val="single" w:sz="6" w:space="0" w:color="auto"/>
              <w:left w:val="single" w:sz="6" w:space="0" w:color="auto"/>
              <w:bottom w:val="single" w:sz="6" w:space="0" w:color="auto"/>
              <w:right w:val="double" w:sz="4" w:space="0" w:color="auto"/>
            </w:tcBorders>
            <w:shd w:val="clear" w:color="auto" w:fill="auto"/>
          </w:tcPr>
          <w:p w:rsidR="0048711C" w:rsidRPr="00EF4C03" w:rsidRDefault="0048711C" w:rsidP="004832AC">
            <w:pPr>
              <w:tabs>
                <w:tab w:val="left" w:pos="0"/>
              </w:tabs>
              <w:suppressAutoHyphens/>
              <w:rPr>
                <w:rFonts w:ascii="Arial" w:hAnsi="Arial" w:cs="Arial"/>
                <w:sz w:val="20"/>
                <w:szCs w:val="20"/>
              </w:rPr>
            </w:pPr>
          </w:p>
        </w:tc>
        <w:tc>
          <w:tcPr>
            <w:tcW w:w="270" w:type="dxa"/>
            <w:tcBorders>
              <w:top w:val="nil"/>
              <w:left w:val="double" w:sz="4" w:space="0" w:color="auto"/>
              <w:bottom w:val="nil"/>
              <w:right w:val="double" w:sz="4" w:space="0" w:color="auto"/>
            </w:tcBorders>
            <w:shd w:val="clear" w:color="auto" w:fill="auto"/>
          </w:tcPr>
          <w:p w:rsidR="0048711C" w:rsidRPr="00EF4C03" w:rsidRDefault="0048711C" w:rsidP="004832AC">
            <w:pPr>
              <w:tabs>
                <w:tab w:val="left" w:pos="0"/>
              </w:tabs>
              <w:suppressAutoHyphens/>
              <w:rPr>
                <w:rFonts w:ascii="Arial" w:hAnsi="Arial" w:cs="Arial"/>
                <w:sz w:val="20"/>
                <w:szCs w:val="20"/>
              </w:rPr>
            </w:pPr>
          </w:p>
        </w:tc>
        <w:tc>
          <w:tcPr>
            <w:tcW w:w="1565" w:type="dxa"/>
            <w:tcBorders>
              <w:top w:val="single" w:sz="6" w:space="0" w:color="auto"/>
              <w:left w:val="double" w:sz="4" w:space="0" w:color="auto"/>
              <w:bottom w:val="single" w:sz="4" w:space="0" w:color="auto"/>
              <w:right w:val="single" w:sz="6" w:space="0" w:color="auto"/>
            </w:tcBorders>
            <w:shd w:val="clear" w:color="auto" w:fill="E6E6E6"/>
          </w:tcPr>
          <w:p w:rsidR="0048711C" w:rsidRPr="00EF4C03" w:rsidRDefault="0048711C" w:rsidP="004832AC">
            <w:pPr>
              <w:tabs>
                <w:tab w:val="left" w:pos="0"/>
              </w:tabs>
              <w:suppressAutoHyphens/>
              <w:rPr>
                <w:rFonts w:ascii="Arial" w:hAnsi="Arial" w:cs="Arial"/>
                <w:sz w:val="20"/>
                <w:szCs w:val="20"/>
              </w:rPr>
            </w:pPr>
            <w:r w:rsidRPr="00EF4C03">
              <w:rPr>
                <w:rFonts w:ascii="Arial" w:hAnsi="Arial" w:cs="Arial"/>
                <w:sz w:val="20"/>
                <w:szCs w:val="20"/>
              </w:rPr>
              <w:t>Title:</w:t>
            </w:r>
          </w:p>
        </w:tc>
        <w:tc>
          <w:tcPr>
            <w:tcW w:w="3240" w:type="dxa"/>
            <w:tcBorders>
              <w:top w:val="single" w:sz="6" w:space="0" w:color="auto"/>
              <w:left w:val="single" w:sz="6" w:space="0" w:color="auto"/>
              <w:bottom w:val="single" w:sz="4" w:space="0" w:color="auto"/>
            </w:tcBorders>
            <w:shd w:val="clear" w:color="auto" w:fill="auto"/>
          </w:tcPr>
          <w:p w:rsidR="0048711C" w:rsidRPr="00EF4C03" w:rsidRDefault="0048711C" w:rsidP="004832AC">
            <w:pPr>
              <w:tabs>
                <w:tab w:val="left" w:pos="0"/>
              </w:tabs>
              <w:suppressAutoHyphens/>
              <w:rPr>
                <w:rFonts w:ascii="Arial" w:hAnsi="Arial" w:cs="Arial"/>
                <w:sz w:val="20"/>
                <w:szCs w:val="20"/>
              </w:rPr>
            </w:pPr>
          </w:p>
        </w:tc>
      </w:tr>
      <w:tr w:rsidR="0048711C" w:rsidRPr="00EF4C03" w:rsidTr="004832AC">
        <w:tblPrEx>
          <w:shd w:val="clear" w:color="auto" w:fill="auto"/>
        </w:tblPrEx>
        <w:trPr>
          <w:cantSplit/>
          <w:trHeight w:val="240"/>
          <w:jc w:val="center"/>
        </w:trPr>
        <w:tc>
          <w:tcPr>
            <w:tcW w:w="1835" w:type="dxa"/>
            <w:vMerge w:val="restart"/>
            <w:tcBorders>
              <w:top w:val="single" w:sz="6" w:space="0" w:color="auto"/>
              <w:right w:val="single" w:sz="6" w:space="0" w:color="auto"/>
            </w:tcBorders>
            <w:shd w:val="clear" w:color="auto" w:fill="E6E6E6"/>
          </w:tcPr>
          <w:p w:rsidR="0048711C" w:rsidRPr="00EF4C03" w:rsidRDefault="0048711C" w:rsidP="004832AC">
            <w:pPr>
              <w:tabs>
                <w:tab w:val="left" w:pos="0"/>
              </w:tabs>
              <w:suppressAutoHyphens/>
              <w:rPr>
                <w:rFonts w:ascii="Arial" w:hAnsi="Arial" w:cs="Arial"/>
                <w:sz w:val="20"/>
                <w:szCs w:val="20"/>
              </w:rPr>
            </w:pPr>
            <w:r w:rsidRPr="00EF4C03">
              <w:rPr>
                <w:rFonts w:ascii="Arial" w:hAnsi="Arial" w:cs="Arial"/>
                <w:sz w:val="20"/>
                <w:szCs w:val="20"/>
              </w:rPr>
              <w:t>City, State:</w:t>
            </w:r>
          </w:p>
        </w:tc>
        <w:tc>
          <w:tcPr>
            <w:tcW w:w="2520" w:type="dxa"/>
            <w:vMerge w:val="restart"/>
            <w:tcBorders>
              <w:top w:val="single" w:sz="6" w:space="0" w:color="auto"/>
              <w:left w:val="single" w:sz="6" w:space="0" w:color="auto"/>
              <w:right w:val="double" w:sz="4" w:space="0" w:color="auto"/>
            </w:tcBorders>
            <w:shd w:val="clear" w:color="auto" w:fill="auto"/>
          </w:tcPr>
          <w:p w:rsidR="0048711C" w:rsidRPr="00EF4C03" w:rsidRDefault="0048711C" w:rsidP="004832AC">
            <w:pPr>
              <w:tabs>
                <w:tab w:val="left" w:pos="0"/>
              </w:tabs>
              <w:suppressAutoHyphens/>
              <w:rPr>
                <w:rFonts w:ascii="Arial" w:hAnsi="Arial" w:cs="Arial"/>
                <w:sz w:val="20"/>
                <w:szCs w:val="20"/>
              </w:rPr>
            </w:pPr>
          </w:p>
        </w:tc>
        <w:tc>
          <w:tcPr>
            <w:tcW w:w="270" w:type="dxa"/>
            <w:tcBorders>
              <w:top w:val="nil"/>
              <w:left w:val="double" w:sz="4" w:space="0" w:color="auto"/>
              <w:bottom w:val="nil"/>
              <w:right w:val="double" w:sz="4" w:space="0" w:color="auto"/>
            </w:tcBorders>
            <w:shd w:val="clear" w:color="auto" w:fill="auto"/>
          </w:tcPr>
          <w:p w:rsidR="0048711C" w:rsidRPr="00EF4C03" w:rsidRDefault="0048711C" w:rsidP="004832AC">
            <w:pPr>
              <w:tabs>
                <w:tab w:val="left" w:pos="0"/>
              </w:tabs>
              <w:suppressAutoHyphens/>
              <w:rPr>
                <w:rFonts w:ascii="Arial" w:hAnsi="Arial" w:cs="Arial"/>
                <w:sz w:val="20"/>
                <w:szCs w:val="20"/>
              </w:rPr>
            </w:pPr>
          </w:p>
        </w:tc>
        <w:tc>
          <w:tcPr>
            <w:tcW w:w="1565" w:type="dxa"/>
            <w:vMerge w:val="restart"/>
            <w:tcBorders>
              <w:top w:val="single" w:sz="4" w:space="0" w:color="auto"/>
              <w:left w:val="double" w:sz="4" w:space="0" w:color="auto"/>
              <w:right w:val="single" w:sz="6" w:space="0" w:color="auto"/>
            </w:tcBorders>
            <w:shd w:val="clear" w:color="auto" w:fill="E6E6E6"/>
          </w:tcPr>
          <w:p w:rsidR="0048711C" w:rsidRPr="00EF4C03" w:rsidRDefault="0048711C" w:rsidP="004832AC">
            <w:pPr>
              <w:tabs>
                <w:tab w:val="left" w:pos="0"/>
              </w:tabs>
              <w:suppressAutoHyphens/>
              <w:rPr>
                <w:rFonts w:ascii="Arial" w:hAnsi="Arial" w:cs="Arial"/>
                <w:sz w:val="20"/>
                <w:szCs w:val="20"/>
              </w:rPr>
            </w:pPr>
            <w:r w:rsidRPr="00EF4C03">
              <w:rPr>
                <w:rFonts w:ascii="Arial" w:hAnsi="Arial" w:cs="Arial"/>
                <w:sz w:val="20"/>
                <w:szCs w:val="20"/>
              </w:rPr>
              <w:t>Email Address:</w:t>
            </w:r>
          </w:p>
        </w:tc>
        <w:tc>
          <w:tcPr>
            <w:tcW w:w="3240" w:type="dxa"/>
            <w:vMerge w:val="restart"/>
            <w:tcBorders>
              <w:top w:val="nil"/>
              <w:left w:val="single" w:sz="6" w:space="0" w:color="auto"/>
            </w:tcBorders>
            <w:shd w:val="clear" w:color="auto" w:fill="auto"/>
          </w:tcPr>
          <w:p w:rsidR="0048711C" w:rsidRPr="00EF4C03" w:rsidRDefault="0048711C" w:rsidP="004832AC">
            <w:pPr>
              <w:tabs>
                <w:tab w:val="left" w:pos="0"/>
              </w:tabs>
              <w:suppressAutoHyphens/>
              <w:rPr>
                <w:rFonts w:ascii="Arial" w:hAnsi="Arial" w:cs="Arial"/>
                <w:sz w:val="20"/>
                <w:szCs w:val="20"/>
              </w:rPr>
            </w:pPr>
          </w:p>
        </w:tc>
      </w:tr>
      <w:tr w:rsidR="0048711C" w:rsidRPr="00EF4C03" w:rsidTr="004832AC">
        <w:tblPrEx>
          <w:shd w:val="clear" w:color="auto" w:fill="auto"/>
        </w:tblPrEx>
        <w:trPr>
          <w:cantSplit/>
          <w:trHeight w:val="54"/>
          <w:jc w:val="center"/>
        </w:trPr>
        <w:tc>
          <w:tcPr>
            <w:tcW w:w="1835" w:type="dxa"/>
            <w:vMerge/>
            <w:tcBorders>
              <w:bottom w:val="single" w:sz="6" w:space="0" w:color="auto"/>
              <w:right w:val="single" w:sz="6" w:space="0" w:color="auto"/>
            </w:tcBorders>
            <w:shd w:val="clear" w:color="auto" w:fill="E6E6E6"/>
          </w:tcPr>
          <w:p w:rsidR="0048711C" w:rsidRPr="00EF4C03" w:rsidRDefault="0048711C" w:rsidP="004832AC">
            <w:pPr>
              <w:tabs>
                <w:tab w:val="left" w:pos="0"/>
              </w:tabs>
              <w:suppressAutoHyphens/>
              <w:rPr>
                <w:rFonts w:ascii="Arial" w:hAnsi="Arial" w:cs="Arial"/>
                <w:sz w:val="20"/>
                <w:szCs w:val="20"/>
              </w:rPr>
            </w:pPr>
          </w:p>
        </w:tc>
        <w:tc>
          <w:tcPr>
            <w:tcW w:w="2520" w:type="dxa"/>
            <w:vMerge/>
            <w:tcBorders>
              <w:left w:val="single" w:sz="6" w:space="0" w:color="auto"/>
              <w:bottom w:val="single" w:sz="6" w:space="0" w:color="auto"/>
              <w:right w:val="double" w:sz="4" w:space="0" w:color="auto"/>
            </w:tcBorders>
            <w:shd w:val="clear" w:color="auto" w:fill="auto"/>
          </w:tcPr>
          <w:p w:rsidR="0048711C" w:rsidRPr="00EF4C03" w:rsidRDefault="0048711C" w:rsidP="004832AC">
            <w:pPr>
              <w:tabs>
                <w:tab w:val="left" w:pos="0"/>
              </w:tabs>
              <w:suppressAutoHyphens/>
              <w:rPr>
                <w:rFonts w:ascii="Arial" w:hAnsi="Arial" w:cs="Arial"/>
                <w:sz w:val="20"/>
                <w:szCs w:val="20"/>
              </w:rPr>
            </w:pPr>
          </w:p>
        </w:tc>
        <w:tc>
          <w:tcPr>
            <w:tcW w:w="270" w:type="dxa"/>
            <w:tcBorders>
              <w:top w:val="nil"/>
              <w:left w:val="double" w:sz="4" w:space="0" w:color="auto"/>
              <w:bottom w:val="nil"/>
              <w:right w:val="double" w:sz="4" w:space="0" w:color="auto"/>
            </w:tcBorders>
            <w:shd w:val="clear" w:color="auto" w:fill="auto"/>
          </w:tcPr>
          <w:p w:rsidR="0048711C" w:rsidRPr="00EF4C03" w:rsidRDefault="0048711C" w:rsidP="004832AC">
            <w:pPr>
              <w:tabs>
                <w:tab w:val="left" w:pos="0"/>
              </w:tabs>
              <w:suppressAutoHyphens/>
              <w:rPr>
                <w:rFonts w:ascii="Arial" w:hAnsi="Arial" w:cs="Arial"/>
                <w:sz w:val="20"/>
                <w:szCs w:val="20"/>
              </w:rPr>
            </w:pPr>
          </w:p>
        </w:tc>
        <w:tc>
          <w:tcPr>
            <w:tcW w:w="1565" w:type="dxa"/>
            <w:vMerge/>
            <w:tcBorders>
              <w:left w:val="double" w:sz="4" w:space="0" w:color="auto"/>
              <w:bottom w:val="single" w:sz="4" w:space="0" w:color="auto"/>
              <w:right w:val="single" w:sz="6" w:space="0" w:color="auto"/>
            </w:tcBorders>
            <w:shd w:val="clear" w:color="auto" w:fill="E6E6E6"/>
          </w:tcPr>
          <w:p w:rsidR="0048711C" w:rsidRPr="00EF4C03" w:rsidRDefault="0048711C" w:rsidP="004832AC">
            <w:pPr>
              <w:tabs>
                <w:tab w:val="left" w:pos="0"/>
              </w:tabs>
              <w:suppressAutoHyphens/>
              <w:rPr>
                <w:rFonts w:ascii="Arial" w:hAnsi="Arial" w:cs="Arial"/>
                <w:sz w:val="20"/>
                <w:szCs w:val="20"/>
              </w:rPr>
            </w:pPr>
          </w:p>
        </w:tc>
        <w:tc>
          <w:tcPr>
            <w:tcW w:w="3240" w:type="dxa"/>
            <w:vMerge/>
            <w:tcBorders>
              <w:left w:val="single" w:sz="6" w:space="0" w:color="auto"/>
              <w:bottom w:val="single" w:sz="4" w:space="0" w:color="auto"/>
            </w:tcBorders>
            <w:shd w:val="clear" w:color="auto" w:fill="auto"/>
          </w:tcPr>
          <w:p w:rsidR="0048711C" w:rsidRPr="00EF4C03" w:rsidRDefault="0048711C" w:rsidP="004832AC">
            <w:pPr>
              <w:tabs>
                <w:tab w:val="left" w:pos="0"/>
              </w:tabs>
              <w:suppressAutoHyphens/>
              <w:rPr>
                <w:rFonts w:ascii="Arial" w:hAnsi="Arial" w:cs="Arial"/>
                <w:sz w:val="20"/>
                <w:szCs w:val="20"/>
              </w:rPr>
            </w:pPr>
          </w:p>
        </w:tc>
      </w:tr>
      <w:tr w:rsidR="0048711C" w:rsidRPr="00EF4C03" w:rsidTr="004832AC">
        <w:tblPrEx>
          <w:shd w:val="clear" w:color="auto" w:fill="auto"/>
        </w:tblPrEx>
        <w:trPr>
          <w:cantSplit/>
          <w:trHeight w:val="240"/>
          <w:jc w:val="center"/>
        </w:trPr>
        <w:tc>
          <w:tcPr>
            <w:tcW w:w="1835" w:type="dxa"/>
            <w:tcBorders>
              <w:top w:val="single" w:sz="6" w:space="0" w:color="auto"/>
              <w:bottom w:val="double" w:sz="4" w:space="0" w:color="auto"/>
              <w:right w:val="single" w:sz="6" w:space="0" w:color="auto"/>
            </w:tcBorders>
            <w:shd w:val="clear" w:color="auto" w:fill="E6E6E6"/>
          </w:tcPr>
          <w:p w:rsidR="0048711C" w:rsidRPr="00EF4C03" w:rsidRDefault="0048711C" w:rsidP="004832AC">
            <w:pPr>
              <w:tabs>
                <w:tab w:val="left" w:pos="0"/>
              </w:tabs>
              <w:suppressAutoHyphens/>
              <w:rPr>
                <w:rFonts w:ascii="Arial" w:hAnsi="Arial" w:cs="Arial"/>
                <w:sz w:val="20"/>
                <w:szCs w:val="20"/>
              </w:rPr>
            </w:pPr>
            <w:r>
              <w:rPr>
                <w:rFonts w:ascii="Arial" w:hAnsi="Arial" w:cs="Arial"/>
                <w:sz w:val="20"/>
                <w:szCs w:val="20"/>
              </w:rPr>
              <w:t>Date Submitted:</w:t>
            </w:r>
          </w:p>
        </w:tc>
        <w:tc>
          <w:tcPr>
            <w:tcW w:w="2520" w:type="dxa"/>
            <w:tcBorders>
              <w:top w:val="single" w:sz="6" w:space="0" w:color="auto"/>
              <w:left w:val="single" w:sz="6" w:space="0" w:color="auto"/>
              <w:bottom w:val="double" w:sz="4" w:space="0" w:color="auto"/>
              <w:right w:val="double" w:sz="4" w:space="0" w:color="auto"/>
            </w:tcBorders>
            <w:shd w:val="clear" w:color="auto" w:fill="auto"/>
          </w:tcPr>
          <w:p w:rsidR="0048711C" w:rsidRPr="00EF4C03" w:rsidRDefault="0048711C" w:rsidP="004832AC">
            <w:pPr>
              <w:tabs>
                <w:tab w:val="left" w:pos="0"/>
              </w:tabs>
              <w:suppressAutoHyphens/>
              <w:rPr>
                <w:rFonts w:ascii="Arial" w:hAnsi="Arial" w:cs="Arial"/>
                <w:sz w:val="20"/>
                <w:szCs w:val="20"/>
              </w:rPr>
            </w:pPr>
          </w:p>
        </w:tc>
        <w:tc>
          <w:tcPr>
            <w:tcW w:w="270" w:type="dxa"/>
            <w:tcBorders>
              <w:top w:val="nil"/>
              <w:left w:val="double" w:sz="4" w:space="0" w:color="auto"/>
              <w:bottom w:val="nil"/>
              <w:right w:val="double" w:sz="4" w:space="0" w:color="auto"/>
            </w:tcBorders>
            <w:shd w:val="clear" w:color="auto" w:fill="auto"/>
          </w:tcPr>
          <w:p w:rsidR="0048711C" w:rsidRPr="00EF4C03" w:rsidRDefault="0048711C" w:rsidP="004832AC">
            <w:pPr>
              <w:tabs>
                <w:tab w:val="left" w:pos="0"/>
              </w:tabs>
              <w:suppressAutoHyphens/>
              <w:rPr>
                <w:rFonts w:ascii="Arial" w:hAnsi="Arial" w:cs="Arial"/>
                <w:sz w:val="20"/>
                <w:szCs w:val="20"/>
              </w:rPr>
            </w:pPr>
          </w:p>
        </w:tc>
        <w:tc>
          <w:tcPr>
            <w:tcW w:w="1565" w:type="dxa"/>
            <w:tcBorders>
              <w:top w:val="single" w:sz="4" w:space="0" w:color="auto"/>
              <w:left w:val="double" w:sz="4" w:space="0" w:color="auto"/>
              <w:bottom w:val="double" w:sz="4" w:space="0" w:color="auto"/>
              <w:right w:val="single" w:sz="6" w:space="0" w:color="auto"/>
            </w:tcBorders>
            <w:shd w:val="clear" w:color="auto" w:fill="E6E6E6"/>
          </w:tcPr>
          <w:p w:rsidR="0048711C" w:rsidRPr="00EF4C03" w:rsidRDefault="0048711C" w:rsidP="004832AC">
            <w:pPr>
              <w:tabs>
                <w:tab w:val="left" w:pos="0"/>
              </w:tabs>
              <w:suppressAutoHyphens/>
              <w:rPr>
                <w:rFonts w:ascii="Arial" w:hAnsi="Arial" w:cs="Arial"/>
                <w:sz w:val="20"/>
                <w:szCs w:val="20"/>
              </w:rPr>
            </w:pPr>
            <w:r>
              <w:rPr>
                <w:rFonts w:ascii="Arial" w:hAnsi="Arial" w:cs="Arial"/>
                <w:sz w:val="20"/>
                <w:szCs w:val="20"/>
              </w:rPr>
              <w:t>Web URL:</w:t>
            </w:r>
          </w:p>
        </w:tc>
        <w:tc>
          <w:tcPr>
            <w:tcW w:w="3240" w:type="dxa"/>
            <w:tcBorders>
              <w:top w:val="nil"/>
              <w:left w:val="single" w:sz="6" w:space="0" w:color="auto"/>
              <w:bottom w:val="double" w:sz="4" w:space="0" w:color="auto"/>
            </w:tcBorders>
            <w:shd w:val="clear" w:color="auto" w:fill="auto"/>
          </w:tcPr>
          <w:p w:rsidR="0048711C" w:rsidRPr="00EF4C03" w:rsidRDefault="0048711C" w:rsidP="004832AC">
            <w:pPr>
              <w:tabs>
                <w:tab w:val="left" w:pos="0"/>
              </w:tabs>
              <w:suppressAutoHyphens/>
              <w:rPr>
                <w:rFonts w:ascii="Arial" w:hAnsi="Arial" w:cs="Arial"/>
                <w:sz w:val="20"/>
                <w:szCs w:val="20"/>
              </w:rPr>
            </w:pPr>
          </w:p>
        </w:tc>
      </w:tr>
    </w:tbl>
    <w:p w:rsidR="0048711C" w:rsidRDefault="0048711C" w:rsidP="0048711C">
      <w:pPr>
        <w:suppressAutoHyphens/>
        <w:rPr>
          <w:rFonts w:ascii="Arial" w:hAnsi="Arial" w:cs="Arial"/>
          <w:b/>
          <w:sz w:val="20"/>
          <w:szCs w:val="20"/>
        </w:rPr>
      </w:pP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CellMar>
          <w:left w:w="120" w:type="dxa"/>
          <w:right w:w="120" w:type="dxa"/>
        </w:tblCellMar>
        <w:tblLook w:val="0000" w:firstRow="0" w:lastRow="0" w:firstColumn="0" w:lastColumn="0" w:noHBand="0" w:noVBand="0"/>
      </w:tblPr>
      <w:tblGrid>
        <w:gridCol w:w="393"/>
        <w:gridCol w:w="3060"/>
        <w:gridCol w:w="270"/>
        <w:gridCol w:w="990"/>
        <w:gridCol w:w="4892"/>
      </w:tblGrid>
      <w:tr w:rsidR="0048711C" w:rsidRPr="00EF4C03" w:rsidTr="00231C56">
        <w:trPr>
          <w:cantSplit/>
          <w:trHeight w:hRule="exact" w:val="315"/>
          <w:jc w:val="center"/>
        </w:trPr>
        <w:tc>
          <w:tcPr>
            <w:tcW w:w="3453" w:type="dxa"/>
            <w:gridSpan w:val="2"/>
            <w:tcBorders>
              <w:bottom w:val="single" w:sz="6" w:space="0" w:color="auto"/>
              <w:right w:val="double" w:sz="4" w:space="0" w:color="auto"/>
            </w:tcBorders>
            <w:shd w:val="clear" w:color="auto" w:fill="D9D9D9"/>
          </w:tcPr>
          <w:p w:rsidR="0048711C" w:rsidRPr="00EF4C03" w:rsidRDefault="0048711C" w:rsidP="004832AC">
            <w:pPr>
              <w:tabs>
                <w:tab w:val="left" w:pos="0"/>
              </w:tabs>
              <w:suppressAutoHyphens/>
              <w:rPr>
                <w:rFonts w:ascii="Arial" w:hAnsi="Arial" w:cs="Arial"/>
                <w:b/>
                <w:sz w:val="20"/>
                <w:szCs w:val="20"/>
              </w:rPr>
            </w:pPr>
            <w:r w:rsidRPr="00EF4C03">
              <w:rPr>
                <w:rFonts w:ascii="Arial" w:hAnsi="Arial" w:cs="Arial"/>
                <w:b/>
                <w:sz w:val="20"/>
                <w:szCs w:val="20"/>
              </w:rPr>
              <w:t>Level of Program</w:t>
            </w:r>
            <w:r>
              <w:rPr>
                <w:rFonts w:ascii="Arial" w:hAnsi="Arial" w:cs="Arial"/>
                <w:sz w:val="20"/>
                <w:szCs w:val="20"/>
              </w:rPr>
              <w:t xml:space="preserve"> (check one)</w:t>
            </w:r>
          </w:p>
        </w:tc>
        <w:tc>
          <w:tcPr>
            <w:tcW w:w="270" w:type="dxa"/>
            <w:tcBorders>
              <w:top w:val="nil"/>
              <w:left w:val="double" w:sz="4" w:space="0" w:color="auto"/>
              <w:bottom w:val="nil"/>
              <w:right w:val="double" w:sz="4" w:space="0" w:color="auto"/>
            </w:tcBorders>
            <w:shd w:val="clear" w:color="auto" w:fill="FFFFFF"/>
          </w:tcPr>
          <w:p w:rsidR="0048711C" w:rsidRPr="00EF4C03" w:rsidRDefault="0048711C" w:rsidP="004832AC">
            <w:pPr>
              <w:tabs>
                <w:tab w:val="left" w:pos="0"/>
              </w:tabs>
              <w:suppressAutoHyphens/>
              <w:rPr>
                <w:rFonts w:ascii="Arial" w:hAnsi="Arial" w:cs="Arial"/>
                <w:b/>
                <w:sz w:val="20"/>
                <w:szCs w:val="20"/>
              </w:rPr>
            </w:pPr>
          </w:p>
        </w:tc>
        <w:tc>
          <w:tcPr>
            <w:tcW w:w="5882" w:type="dxa"/>
            <w:gridSpan w:val="2"/>
            <w:tcBorders>
              <w:left w:val="double" w:sz="4" w:space="0" w:color="auto"/>
              <w:bottom w:val="single" w:sz="6" w:space="0" w:color="auto"/>
            </w:tcBorders>
            <w:shd w:val="clear" w:color="auto" w:fill="D9D9D9"/>
          </w:tcPr>
          <w:p w:rsidR="0048711C" w:rsidRPr="00EF4C03" w:rsidRDefault="0048711C" w:rsidP="004832AC">
            <w:pPr>
              <w:tabs>
                <w:tab w:val="left" w:pos="0"/>
              </w:tabs>
              <w:suppressAutoHyphens/>
              <w:rPr>
                <w:rFonts w:ascii="Arial" w:hAnsi="Arial" w:cs="Arial"/>
                <w:b/>
                <w:sz w:val="20"/>
                <w:szCs w:val="20"/>
              </w:rPr>
            </w:pPr>
            <w:r>
              <w:rPr>
                <w:rFonts w:ascii="Arial" w:hAnsi="Arial" w:cs="Arial"/>
                <w:b/>
                <w:sz w:val="20"/>
                <w:szCs w:val="20"/>
              </w:rPr>
              <w:t>Program Options</w:t>
            </w:r>
          </w:p>
        </w:tc>
      </w:tr>
      <w:tr w:rsidR="0048711C" w:rsidRPr="00EF4C03" w:rsidTr="00231C56">
        <w:trPr>
          <w:cantSplit/>
          <w:trHeight w:hRule="exact" w:val="384"/>
          <w:jc w:val="center"/>
        </w:trPr>
        <w:tc>
          <w:tcPr>
            <w:tcW w:w="393" w:type="dxa"/>
            <w:tcBorders>
              <w:top w:val="single" w:sz="6" w:space="0" w:color="auto"/>
              <w:bottom w:val="single" w:sz="6" w:space="0" w:color="auto"/>
              <w:right w:val="single" w:sz="6" w:space="0" w:color="auto"/>
            </w:tcBorders>
            <w:shd w:val="clear" w:color="auto" w:fill="FFFFFF"/>
          </w:tcPr>
          <w:p w:rsidR="0048711C" w:rsidRPr="00EF4C03" w:rsidRDefault="0048711C" w:rsidP="004832AC">
            <w:pPr>
              <w:tabs>
                <w:tab w:val="left" w:pos="0"/>
              </w:tabs>
              <w:suppressAutoHyphens/>
              <w:rPr>
                <w:rFonts w:ascii="Arial" w:hAnsi="Arial" w:cs="Arial"/>
                <w:sz w:val="20"/>
                <w:szCs w:val="20"/>
              </w:rPr>
            </w:pPr>
          </w:p>
        </w:tc>
        <w:tc>
          <w:tcPr>
            <w:tcW w:w="3060" w:type="dxa"/>
            <w:tcBorders>
              <w:top w:val="single" w:sz="6" w:space="0" w:color="auto"/>
              <w:left w:val="single" w:sz="6" w:space="0" w:color="auto"/>
              <w:bottom w:val="single" w:sz="6" w:space="0" w:color="auto"/>
              <w:right w:val="double" w:sz="4" w:space="0" w:color="auto"/>
            </w:tcBorders>
            <w:shd w:val="clear" w:color="auto" w:fill="D9D9D9"/>
          </w:tcPr>
          <w:p w:rsidR="0048711C" w:rsidRPr="00EF4C03" w:rsidRDefault="0048711C" w:rsidP="004832AC">
            <w:pPr>
              <w:tabs>
                <w:tab w:val="left" w:pos="0"/>
              </w:tabs>
              <w:suppressAutoHyphens/>
              <w:rPr>
                <w:rFonts w:ascii="Arial" w:hAnsi="Arial" w:cs="Arial"/>
                <w:sz w:val="20"/>
                <w:szCs w:val="20"/>
              </w:rPr>
            </w:pPr>
            <w:r w:rsidRPr="00EF4C03">
              <w:rPr>
                <w:rFonts w:ascii="Arial" w:hAnsi="Arial" w:cs="Arial"/>
                <w:sz w:val="20"/>
                <w:szCs w:val="20"/>
              </w:rPr>
              <w:t>Baccalaureate Degree Program</w:t>
            </w:r>
          </w:p>
        </w:tc>
        <w:tc>
          <w:tcPr>
            <w:tcW w:w="270" w:type="dxa"/>
            <w:tcBorders>
              <w:top w:val="nil"/>
              <w:left w:val="double" w:sz="4" w:space="0" w:color="auto"/>
              <w:bottom w:val="nil"/>
              <w:right w:val="double" w:sz="4" w:space="0" w:color="auto"/>
            </w:tcBorders>
            <w:shd w:val="clear" w:color="auto" w:fill="FFFFFF"/>
          </w:tcPr>
          <w:p w:rsidR="0048711C" w:rsidRPr="00EF4C03" w:rsidRDefault="0048711C" w:rsidP="004832AC">
            <w:pPr>
              <w:tabs>
                <w:tab w:val="left" w:pos="0"/>
              </w:tabs>
              <w:suppressAutoHyphens/>
              <w:rPr>
                <w:rFonts w:ascii="Arial" w:hAnsi="Arial" w:cs="Arial"/>
                <w:sz w:val="20"/>
                <w:szCs w:val="20"/>
              </w:rPr>
            </w:pPr>
          </w:p>
        </w:tc>
        <w:tc>
          <w:tcPr>
            <w:tcW w:w="990" w:type="dxa"/>
            <w:tcBorders>
              <w:top w:val="single" w:sz="6" w:space="0" w:color="auto"/>
              <w:left w:val="double" w:sz="4" w:space="0" w:color="auto"/>
              <w:bottom w:val="single" w:sz="4" w:space="0" w:color="auto"/>
              <w:right w:val="single" w:sz="6" w:space="0" w:color="auto"/>
            </w:tcBorders>
            <w:shd w:val="clear" w:color="auto" w:fill="FFFFFF"/>
          </w:tcPr>
          <w:p w:rsidR="0048711C" w:rsidRPr="00E25EE6" w:rsidRDefault="0048711C" w:rsidP="004832AC">
            <w:pPr>
              <w:tabs>
                <w:tab w:val="left" w:pos="0"/>
              </w:tabs>
              <w:suppressAutoHyphens/>
              <w:rPr>
                <w:rFonts w:ascii="Arial" w:hAnsi="Arial" w:cs="Arial"/>
                <w:sz w:val="20"/>
                <w:szCs w:val="20"/>
              </w:rPr>
            </w:pPr>
            <w:r w:rsidRPr="00280383">
              <w:rPr>
                <w:rFonts w:ascii="MS Gothic" w:eastAsia="MS Gothic" w:hAnsi="MS Gothic" w:cs="MS Gothic"/>
                <w:sz w:val="14"/>
                <w:szCs w:val="20"/>
              </w:rPr>
              <w:fldChar w:fldCharType="begin">
                <w:ffData>
                  <w:name w:val="Check1"/>
                  <w:enabled/>
                  <w:calcOnExit w:val="0"/>
                  <w:checkBox>
                    <w:sizeAuto/>
                    <w:default w:val="0"/>
                    <w:checked w:val="0"/>
                  </w:checkBox>
                </w:ffData>
              </w:fldChar>
            </w:r>
            <w:bookmarkStart w:id="1" w:name="Check1"/>
            <w:r w:rsidRPr="00280383">
              <w:rPr>
                <w:rFonts w:ascii="MS Gothic" w:eastAsia="MS Gothic" w:hAnsi="MS Gothic" w:cs="MS Gothic"/>
                <w:sz w:val="14"/>
                <w:szCs w:val="20"/>
              </w:rPr>
              <w:instrText xml:space="preserve"> </w:instrText>
            </w:r>
            <w:r w:rsidRPr="00280383">
              <w:rPr>
                <w:rFonts w:ascii="MS Gothic" w:eastAsia="MS Gothic" w:hAnsi="MS Gothic" w:cs="MS Gothic" w:hint="eastAsia"/>
                <w:sz w:val="14"/>
                <w:szCs w:val="20"/>
              </w:rPr>
              <w:instrText>FORMCHECKBOX</w:instrText>
            </w:r>
            <w:r w:rsidRPr="00280383">
              <w:rPr>
                <w:rFonts w:ascii="MS Gothic" w:eastAsia="MS Gothic" w:hAnsi="MS Gothic" w:cs="MS Gothic"/>
                <w:sz w:val="14"/>
                <w:szCs w:val="20"/>
              </w:rPr>
              <w:instrText xml:space="preserve"> </w:instrText>
            </w:r>
            <w:r w:rsidR="00BB216F">
              <w:rPr>
                <w:rFonts w:ascii="MS Gothic" w:eastAsia="MS Gothic" w:hAnsi="MS Gothic" w:cs="MS Gothic"/>
                <w:sz w:val="14"/>
                <w:szCs w:val="20"/>
              </w:rPr>
            </w:r>
            <w:r w:rsidR="00BB216F">
              <w:rPr>
                <w:rFonts w:ascii="MS Gothic" w:eastAsia="MS Gothic" w:hAnsi="MS Gothic" w:cs="MS Gothic"/>
                <w:sz w:val="14"/>
                <w:szCs w:val="20"/>
              </w:rPr>
              <w:fldChar w:fldCharType="separate"/>
            </w:r>
            <w:r w:rsidRPr="00280383">
              <w:rPr>
                <w:rFonts w:ascii="MS Gothic" w:eastAsia="MS Gothic" w:hAnsi="MS Gothic" w:cs="MS Gothic"/>
                <w:sz w:val="14"/>
                <w:szCs w:val="20"/>
              </w:rPr>
              <w:fldChar w:fldCharType="end"/>
            </w:r>
            <w:bookmarkEnd w:id="1"/>
            <w:r w:rsidRPr="00E25EE6">
              <w:rPr>
                <w:rFonts w:ascii="Arial" w:hAnsi="Arial" w:cs="Arial"/>
                <w:sz w:val="20"/>
                <w:szCs w:val="20"/>
              </w:rPr>
              <w:t xml:space="preserve">y  </w:t>
            </w:r>
            <w:r>
              <w:rPr>
                <w:rFonts w:ascii="Arial" w:hAnsi="Arial" w:cs="Arial"/>
                <w:sz w:val="16"/>
                <w:szCs w:val="20"/>
              </w:rPr>
              <w:fldChar w:fldCharType="begin">
                <w:ffData>
                  <w:name w:val="Check2"/>
                  <w:enabled/>
                  <w:calcOnExit w:val="0"/>
                  <w:checkBox>
                    <w:sizeAuto/>
                    <w:default w:val="0"/>
                  </w:checkBox>
                </w:ffData>
              </w:fldChar>
            </w:r>
            <w:bookmarkStart w:id="2" w:name="Check2"/>
            <w:r>
              <w:rPr>
                <w:rFonts w:ascii="Arial" w:hAnsi="Arial" w:cs="Arial"/>
                <w:sz w:val="16"/>
                <w:szCs w:val="20"/>
              </w:rPr>
              <w:instrText xml:space="preserve"> FORMCHECKBOX </w:instrText>
            </w:r>
            <w:r w:rsidR="00BB216F">
              <w:rPr>
                <w:rFonts w:ascii="Arial" w:hAnsi="Arial" w:cs="Arial"/>
                <w:sz w:val="16"/>
                <w:szCs w:val="20"/>
              </w:rPr>
            </w:r>
            <w:r w:rsidR="00BB216F">
              <w:rPr>
                <w:rFonts w:ascii="Arial" w:hAnsi="Arial" w:cs="Arial"/>
                <w:sz w:val="16"/>
                <w:szCs w:val="20"/>
              </w:rPr>
              <w:fldChar w:fldCharType="separate"/>
            </w:r>
            <w:r>
              <w:rPr>
                <w:rFonts w:ascii="Arial" w:hAnsi="Arial" w:cs="Arial"/>
                <w:sz w:val="16"/>
                <w:szCs w:val="20"/>
              </w:rPr>
              <w:fldChar w:fldCharType="end"/>
            </w:r>
            <w:bookmarkEnd w:id="2"/>
            <w:r w:rsidRPr="00E25EE6">
              <w:rPr>
                <w:rFonts w:ascii="Arial" w:hAnsi="Arial" w:cs="Arial"/>
                <w:sz w:val="20"/>
                <w:szCs w:val="20"/>
              </w:rPr>
              <w:t>n</w:t>
            </w:r>
          </w:p>
        </w:tc>
        <w:tc>
          <w:tcPr>
            <w:tcW w:w="4892" w:type="dxa"/>
            <w:tcBorders>
              <w:top w:val="single" w:sz="6" w:space="0" w:color="auto"/>
              <w:left w:val="single" w:sz="6" w:space="0" w:color="auto"/>
              <w:bottom w:val="single" w:sz="4" w:space="0" w:color="auto"/>
            </w:tcBorders>
            <w:shd w:val="clear" w:color="auto" w:fill="D9D9D9"/>
          </w:tcPr>
          <w:p w:rsidR="0048711C" w:rsidRPr="00EF4C03" w:rsidRDefault="0048711C" w:rsidP="004832AC">
            <w:pPr>
              <w:tabs>
                <w:tab w:val="left" w:pos="0"/>
              </w:tabs>
              <w:suppressAutoHyphens/>
              <w:rPr>
                <w:rFonts w:ascii="Arial" w:hAnsi="Arial" w:cs="Arial"/>
                <w:sz w:val="20"/>
                <w:szCs w:val="20"/>
              </w:rPr>
            </w:pPr>
            <w:r>
              <w:rPr>
                <w:rFonts w:ascii="Arial" w:hAnsi="Arial" w:cs="Arial"/>
                <w:sz w:val="20"/>
                <w:szCs w:val="20"/>
              </w:rPr>
              <w:t>Online</w:t>
            </w:r>
            <w:r w:rsidR="00231C56">
              <w:rPr>
                <w:rFonts w:ascii="Arial" w:hAnsi="Arial" w:cs="Arial"/>
                <w:sz w:val="20"/>
                <w:szCs w:val="20"/>
              </w:rPr>
              <w:t>/Distance</w:t>
            </w:r>
            <w:r>
              <w:rPr>
                <w:rFonts w:ascii="Arial" w:hAnsi="Arial" w:cs="Arial"/>
                <w:sz w:val="20"/>
                <w:szCs w:val="20"/>
              </w:rPr>
              <w:t xml:space="preserve"> Education Program</w:t>
            </w:r>
          </w:p>
        </w:tc>
      </w:tr>
      <w:tr w:rsidR="0048711C" w:rsidRPr="00EF4C03" w:rsidTr="00231C56">
        <w:trPr>
          <w:cantSplit/>
          <w:trHeight w:hRule="exact" w:val="245"/>
          <w:jc w:val="center"/>
        </w:trPr>
        <w:tc>
          <w:tcPr>
            <w:tcW w:w="393" w:type="dxa"/>
            <w:vMerge w:val="restart"/>
            <w:tcBorders>
              <w:top w:val="single" w:sz="6" w:space="0" w:color="auto"/>
              <w:right w:val="single" w:sz="6" w:space="0" w:color="auto"/>
            </w:tcBorders>
            <w:shd w:val="clear" w:color="auto" w:fill="FFFFFF"/>
          </w:tcPr>
          <w:p w:rsidR="0048711C" w:rsidRPr="00EF4C03" w:rsidRDefault="0048711C" w:rsidP="004832AC">
            <w:pPr>
              <w:tabs>
                <w:tab w:val="left" w:pos="0"/>
              </w:tabs>
              <w:suppressAutoHyphens/>
              <w:rPr>
                <w:rFonts w:ascii="Arial" w:hAnsi="Arial" w:cs="Arial"/>
                <w:sz w:val="20"/>
                <w:szCs w:val="20"/>
              </w:rPr>
            </w:pPr>
          </w:p>
        </w:tc>
        <w:tc>
          <w:tcPr>
            <w:tcW w:w="3060" w:type="dxa"/>
            <w:tcBorders>
              <w:top w:val="single" w:sz="6" w:space="0" w:color="auto"/>
              <w:left w:val="single" w:sz="6" w:space="0" w:color="auto"/>
              <w:bottom w:val="single" w:sz="6" w:space="0" w:color="auto"/>
              <w:right w:val="double" w:sz="4" w:space="0" w:color="auto"/>
            </w:tcBorders>
            <w:shd w:val="clear" w:color="auto" w:fill="D9D9D9"/>
          </w:tcPr>
          <w:p w:rsidR="0048711C" w:rsidRPr="00EF4C03" w:rsidRDefault="0048711C" w:rsidP="004832AC">
            <w:pPr>
              <w:tabs>
                <w:tab w:val="left" w:pos="0"/>
              </w:tabs>
              <w:suppressAutoHyphens/>
              <w:rPr>
                <w:rFonts w:ascii="Arial" w:hAnsi="Arial" w:cs="Arial"/>
                <w:sz w:val="20"/>
                <w:szCs w:val="20"/>
              </w:rPr>
            </w:pPr>
            <w:r w:rsidRPr="00EF4C03">
              <w:rPr>
                <w:rFonts w:ascii="Arial" w:hAnsi="Arial" w:cs="Arial"/>
                <w:sz w:val="20"/>
                <w:szCs w:val="20"/>
              </w:rPr>
              <w:t>Master’s Degree Program</w:t>
            </w:r>
          </w:p>
        </w:tc>
        <w:tc>
          <w:tcPr>
            <w:tcW w:w="270" w:type="dxa"/>
            <w:tcBorders>
              <w:top w:val="nil"/>
              <w:left w:val="double" w:sz="4" w:space="0" w:color="auto"/>
              <w:bottom w:val="nil"/>
              <w:right w:val="double" w:sz="4" w:space="0" w:color="auto"/>
            </w:tcBorders>
            <w:shd w:val="clear" w:color="auto" w:fill="FFFFFF"/>
          </w:tcPr>
          <w:p w:rsidR="0048711C" w:rsidRPr="00EF4C03" w:rsidRDefault="0048711C" w:rsidP="004832AC">
            <w:pPr>
              <w:tabs>
                <w:tab w:val="left" w:pos="0"/>
              </w:tabs>
              <w:suppressAutoHyphens/>
              <w:rPr>
                <w:rFonts w:ascii="Arial" w:hAnsi="Arial" w:cs="Arial"/>
                <w:sz w:val="20"/>
                <w:szCs w:val="20"/>
              </w:rPr>
            </w:pPr>
          </w:p>
        </w:tc>
        <w:tc>
          <w:tcPr>
            <w:tcW w:w="990" w:type="dxa"/>
            <w:vMerge w:val="restart"/>
            <w:tcBorders>
              <w:top w:val="single" w:sz="4" w:space="0" w:color="auto"/>
              <w:left w:val="double" w:sz="4" w:space="0" w:color="auto"/>
              <w:right w:val="single" w:sz="6" w:space="0" w:color="auto"/>
            </w:tcBorders>
            <w:shd w:val="clear" w:color="auto" w:fill="FFFFFF"/>
          </w:tcPr>
          <w:p w:rsidR="0048711C" w:rsidRPr="00EF4C03" w:rsidRDefault="0048711C" w:rsidP="004832AC">
            <w:pPr>
              <w:tabs>
                <w:tab w:val="left" w:pos="0"/>
              </w:tabs>
              <w:suppressAutoHyphens/>
              <w:rPr>
                <w:rFonts w:ascii="Arial" w:hAnsi="Arial" w:cs="Arial"/>
                <w:sz w:val="20"/>
                <w:szCs w:val="20"/>
              </w:rPr>
            </w:pPr>
          </w:p>
        </w:tc>
        <w:tc>
          <w:tcPr>
            <w:tcW w:w="4892" w:type="dxa"/>
            <w:vMerge w:val="restart"/>
            <w:tcBorders>
              <w:top w:val="single" w:sz="4" w:space="0" w:color="auto"/>
              <w:left w:val="single" w:sz="6" w:space="0" w:color="auto"/>
              <w:bottom w:val="single" w:sz="4" w:space="0" w:color="auto"/>
            </w:tcBorders>
            <w:shd w:val="clear" w:color="auto" w:fill="D9D9D9"/>
          </w:tcPr>
          <w:p w:rsidR="0048711C" w:rsidRPr="00EF4C03" w:rsidRDefault="0048711C" w:rsidP="004832AC">
            <w:pPr>
              <w:tabs>
                <w:tab w:val="left" w:pos="0"/>
              </w:tabs>
              <w:suppressAutoHyphens/>
              <w:rPr>
                <w:rFonts w:ascii="Arial" w:hAnsi="Arial" w:cs="Arial"/>
                <w:sz w:val="20"/>
                <w:szCs w:val="20"/>
              </w:rPr>
            </w:pPr>
            <w:r>
              <w:rPr>
                <w:rFonts w:ascii="Arial" w:hAnsi="Arial" w:cs="Arial"/>
                <w:sz w:val="20"/>
                <w:szCs w:val="20"/>
              </w:rPr>
              <w:t>Number of Locations Where Courses are Offered</w:t>
            </w:r>
          </w:p>
        </w:tc>
      </w:tr>
      <w:tr w:rsidR="0048711C" w:rsidRPr="00EF4C03" w:rsidTr="00231C56">
        <w:trPr>
          <w:cantSplit/>
          <w:trHeight w:hRule="exact" w:val="333"/>
          <w:jc w:val="center"/>
        </w:trPr>
        <w:tc>
          <w:tcPr>
            <w:tcW w:w="393" w:type="dxa"/>
            <w:vMerge/>
            <w:tcBorders>
              <w:bottom w:val="single" w:sz="6" w:space="0" w:color="auto"/>
              <w:right w:val="single" w:sz="6" w:space="0" w:color="auto"/>
            </w:tcBorders>
            <w:shd w:val="clear" w:color="auto" w:fill="FFFFFF"/>
          </w:tcPr>
          <w:p w:rsidR="0048711C" w:rsidRPr="00EF4C03" w:rsidRDefault="0048711C" w:rsidP="004832AC">
            <w:pPr>
              <w:tabs>
                <w:tab w:val="left" w:pos="0"/>
              </w:tabs>
              <w:suppressAutoHyphens/>
              <w:rPr>
                <w:rFonts w:ascii="Arial" w:hAnsi="Arial" w:cs="Arial"/>
                <w:sz w:val="20"/>
                <w:szCs w:val="20"/>
              </w:rPr>
            </w:pPr>
          </w:p>
        </w:tc>
        <w:tc>
          <w:tcPr>
            <w:tcW w:w="3060" w:type="dxa"/>
            <w:tcBorders>
              <w:left w:val="single" w:sz="6" w:space="0" w:color="auto"/>
              <w:bottom w:val="single" w:sz="6" w:space="0" w:color="auto"/>
              <w:right w:val="double" w:sz="4" w:space="0" w:color="auto"/>
            </w:tcBorders>
            <w:shd w:val="clear" w:color="auto" w:fill="D9D9D9"/>
          </w:tcPr>
          <w:p w:rsidR="0048711C" w:rsidRPr="00EF4C03" w:rsidRDefault="0048711C" w:rsidP="004832AC">
            <w:pPr>
              <w:tabs>
                <w:tab w:val="left" w:pos="0"/>
              </w:tabs>
              <w:suppressAutoHyphens/>
              <w:rPr>
                <w:rFonts w:ascii="Arial" w:hAnsi="Arial" w:cs="Arial"/>
                <w:sz w:val="20"/>
                <w:szCs w:val="20"/>
              </w:rPr>
            </w:pPr>
          </w:p>
        </w:tc>
        <w:tc>
          <w:tcPr>
            <w:tcW w:w="270" w:type="dxa"/>
            <w:tcBorders>
              <w:top w:val="nil"/>
              <w:left w:val="double" w:sz="4" w:space="0" w:color="auto"/>
              <w:bottom w:val="nil"/>
              <w:right w:val="double" w:sz="4" w:space="0" w:color="auto"/>
            </w:tcBorders>
            <w:shd w:val="clear" w:color="auto" w:fill="FFFFFF"/>
          </w:tcPr>
          <w:p w:rsidR="0048711C" w:rsidRPr="00EF4C03" w:rsidRDefault="0048711C" w:rsidP="004832AC">
            <w:pPr>
              <w:tabs>
                <w:tab w:val="left" w:pos="0"/>
              </w:tabs>
              <w:suppressAutoHyphens/>
              <w:rPr>
                <w:rFonts w:ascii="Arial" w:hAnsi="Arial" w:cs="Arial"/>
                <w:sz w:val="20"/>
                <w:szCs w:val="20"/>
              </w:rPr>
            </w:pPr>
          </w:p>
        </w:tc>
        <w:tc>
          <w:tcPr>
            <w:tcW w:w="990" w:type="dxa"/>
            <w:vMerge/>
            <w:tcBorders>
              <w:left w:val="double" w:sz="4" w:space="0" w:color="auto"/>
              <w:bottom w:val="single" w:sz="4" w:space="0" w:color="auto"/>
              <w:right w:val="single" w:sz="6" w:space="0" w:color="auto"/>
            </w:tcBorders>
            <w:shd w:val="clear" w:color="auto" w:fill="FFFFFF"/>
          </w:tcPr>
          <w:p w:rsidR="0048711C" w:rsidRPr="00EF4C03" w:rsidRDefault="0048711C" w:rsidP="004832AC">
            <w:pPr>
              <w:tabs>
                <w:tab w:val="left" w:pos="0"/>
              </w:tabs>
              <w:suppressAutoHyphens/>
              <w:rPr>
                <w:rFonts w:ascii="Arial" w:hAnsi="Arial" w:cs="Arial"/>
                <w:sz w:val="20"/>
                <w:szCs w:val="20"/>
              </w:rPr>
            </w:pPr>
          </w:p>
        </w:tc>
        <w:tc>
          <w:tcPr>
            <w:tcW w:w="4892" w:type="dxa"/>
            <w:vMerge/>
            <w:tcBorders>
              <w:left w:val="single" w:sz="6" w:space="0" w:color="auto"/>
              <w:bottom w:val="single" w:sz="4" w:space="0" w:color="auto"/>
            </w:tcBorders>
            <w:shd w:val="clear" w:color="auto" w:fill="D9D9D9"/>
          </w:tcPr>
          <w:p w:rsidR="0048711C" w:rsidRPr="00EF4C03" w:rsidRDefault="0048711C" w:rsidP="004832AC">
            <w:pPr>
              <w:tabs>
                <w:tab w:val="left" w:pos="0"/>
              </w:tabs>
              <w:suppressAutoHyphens/>
              <w:rPr>
                <w:rFonts w:ascii="Arial" w:hAnsi="Arial" w:cs="Arial"/>
                <w:sz w:val="20"/>
                <w:szCs w:val="20"/>
              </w:rPr>
            </w:pPr>
          </w:p>
        </w:tc>
      </w:tr>
    </w:tbl>
    <w:p w:rsidR="0048711C" w:rsidRDefault="0048711C" w:rsidP="0048711C">
      <w:pPr>
        <w:suppressAutoHyphens/>
        <w:rPr>
          <w:rFonts w:ascii="Arial" w:hAnsi="Arial" w:cs="Arial"/>
          <w:b/>
          <w:sz w:val="20"/>
          <w:szCs w:val="20"/>
        </w:rPr>
      </w:pPr>
    </w:p>
    <w:tbl>
      <w:tblPr>
        <w:tblW w:w="9418"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CCCCCC"/>
        <w:tblLayout w:type="fixed"/>
        <w:tblCellMar>
          <w:left w:w="120" w:type="dxa"/>
          <w:right w:w="120" w:type="dxa"/>
        </w:tblCellMar>
        <w:tblLook w:val="0000" w:firstRow="0" w:lastRow="0" w:firstColumn="0" w:lastColumn="0" w:noHBand="0" w:noVBand="0"/>
      </w:tblPr>
      <w:tblGrid>
        <w:gridCol w:w="9418"/>
      </w:tblGrid>
      <w:tr w:rsidR="0048711C" w:rsidRPr="00EF4C03" w:rsidTr="004832AC">
        <w:trPr>
          <w:cantSplit/>
          <w:trHeight w:val="240"/>
          <w:jc w:val="center"/>
        </w:trPr>
        <w:tc>
          <w:tcPr>
            <w:tcW w:w="9418" w:type="dxa"/>
            <w:tcBorders>
              <w:bottom w:val="single" w:sz="6" w:space="0" w:color="auto"/>
              <w:right w:val="double" w:sz="4" w:space="0" w:color="auto"/>
            </w:tcBorders>
            <w:shd w:val="clear" w:color="auto" w:fill="E6E6E6"/>
          </w:tcPr>
          <w:p w:rsidR="0048711C" w:rsidRPr="00EF4C03" w:rsidRDefault="0048711C" w:rsidP="004832AC">
            <w:pPr>
              <w:tabs>
                <w:tab w:val="left" w:pos="0"/>
              </w:tabs>
              <w:suppressAutoHyphens/>
              <w:rPr>
                <w:rFonts w:ascii="Arial" w:hAnsi="Arial" w:cs="Arial"/>
                <w:b/>
                <w:sz w:val="20"/>
                <w:szCs w:val="20"/>
              </w:rPr>
            </w:pPr>
            <w:r>
              <w:rPr>
                <w:rFonts w:ascii="Arial" w:hAnsi="Arial" w:cs="Arial"/>
                <w:b/>
                <w:sz w:val="20"/>
                <w:szCs w:val="20"/>
              </w:rPr>
              <w:t xml:space="preserve">Identify All </w:t>
            </w:r>
            <w:r w:rsidRPr="00EF4C03">
              <w:rPr>
                <w:rFonts w:ascii="Arial" w:hAnsi="Arial" w:cs="Arial"/>
                <w:b/>
                <w:sz w:val="20"/>
                <w:szCs w:val="20"/>
              </w:rPr>
              <w:t>Program</w:t>
            </w:r>
            <w:r>
              <w:rPr>
                <w:rFonts w:ascii="Arial" w:hAnsi="Arial" w:cs="Arial"/>
                <w:b/>
                <w:sz w:val="20"/>
                <w:szCs w:val="20"/>
              </w:rPr>
              <w:t xml:space="preserve"> Delivery Options Offered by the Program</w:t>
            </w:r>
          </w:p>
        </w:tc>
      </w:tr>
      <w:tr w:rsidR="0048711C" w:rsidRPr="00EF4C03" w:rsidTr="004832AC">
        <w:tblPrEx>
          <w:shd w:val="clear" w:color="auto" w:fill="auto"/>
        </w:tblPrEx>
        <w:trPr>
          <w:cantSplit/>
          <w:trHeight w:val="240"/>
          <w:jc w:val="center"/>
        </w:trPr>
        <w:tc>
          <w:tcPr>
            <w:tcW w:w="9418" w:type="dxa"/>
            <w:tcBorders>
              <w:top w:val="single" w:sz="6" w:space="0" w:color="auto"/>
              <w:left w:val="single" w:sz="6" w:space="0" w:color="auto"/>
              <w:bottom w:val="single" w:sz="6" w:space="0" w:color="auto"/>
              <w:right w:val="double" w:sz="4" w:space="0" w:color="auto"/>
            </w:tcBorders>
            <w:shd w:val="clear" w:color="auto" w:fill="auto"/>
          </w:tcPr>
          <w:p w:rsidR="0048711C" w:rsidRPr="00EF4C03" w:rsidRDefault="0048711C" w:rsidP="004832AC">
            <w:pPr>
              <w:tabs>
                <w:tab w:val="left" w:pos="0"/>
              </w:tabs>
              <w:suppressAutoHyphens/>
              <w:rPr>
                <w:rFonts w:ascii="Arial" w:hAnsi="Arial" w:cs="Arial"/>
                <w:sz w:val="20"/>
                <w:szCs w:val="20"/>
              </w:rPr>
            </w:pPr>
          </w:p>
          <w:p w:rsidR="0048711C" w:rsidRPr="00EF4C03" w:rsidRDefault="0048711C" w:rsidP="004832AC">
            <w:pPr>
              <w:tabs>
                <w:tab w:val="left" w:pos="0"/>
              </w:tabs>
              <w:suppressAutoHyphens/>
              <w:rPr>
                <w:rFonts w:ascii="Arial" w:hAnsi="Arial" w:cs="Arial"/>
                <w:sz w:val="20"/>
                <w:szCs w:val="20"/>
              </w:rPr>
            </w:pPr>
          </w:p>
        </w:tc>
      </w:tr>
    </w:tbl>
    <w:p w:rsidR="0088252F" w:rsidRDefault="0048711C" w:rsidP="0035340B">
      <w:pPr>
        <w:autoSpaceDE w:val="0"/>
        <w:autoSpaceDN w:val="0"/>
        <w:adjustRightInd w:val="0"/>
        <w:ind w:right="720"/>
        <w:rPr>
          <w:rFonts w:ascii="Arial" w:hAnsi="Arial" w:cs="Arial"/>
          <w:b/>
          <w:sz w:val="22"/>
          <w:szCs w:val="22"/>
        </w:rPr>
        <w:sectPr w:rsidR="0088252F" w:rsidSect="0088252F">
          <w:headerReference w:type="even" r:id="rId10"/>
          <w:headerReference w:type="default" r:id="rId11"/>
          <w:footerReference w:type="even" r:id="rId12"/>
          <w:footerReference w:type="default" r:id="rId13"/>
          <w:pgSz w:w="12240" w:h="15840" w:code="1"/>
          <w:pgMar w:top="1440" w:right="1440" w:bottom="1440" w:left="1440" w:header="360" w:footer="360" w:gutter="0"/>
          <w:cols w:space="720"/>
          <w:docGrid w:linePitch="360"/>
        </w:sectPr>
      </w:pPr>
      <w:r w:rsidRPr="00EE692E">
        <w:rPr>
          <w:rFonts w:ascii="Arial" w:hAnsi="Arial" w:cs="Arial"/>
          <w:sz w:val="20"/>
          <w:szCs w:val="20"/>
        </w:rPr>
        <w:t xml:space="preserve">Programs are expected to identify all program delivery options (e.g., campus-based, distance, on-line, other) and include all </w:t>
      </w:r>
      <w:r>
        <w:rPr>
          <w:rFonts w:ascii="Arial" w:hAnsi="Arial" w:cs="Arial"/>
          <w:sz w:val="20"/>
          <w:szCs w:val="20"/>
        </w:rPr>
        <w:t>locations</w:t>
      </w:r>
      <w:r w:rsidRPr="00EE692E">
        <w:rPr>
          <w:rFonts w:ascii="Arial" w:hAnsi="Arial" w:cs="Arial"/>
          <w:sz w:val="20"/>
          <w:szCs w:val="20"/>
        </w:rPr>
        <w:t xml:space="preserve"> from which program </w:t>
      </w:r>
      <w:r>
        <w:rPr>
          <w:rFonts w:ascii="Arial" w:hAnsi="Arial" w:cs="Arial"/>
          <w:sz w:val="20"/>
          <w:szCs w:val="20"/>
        </w:rPr>
        <w:t>options are delivered. The self-</w:t>
      </w:r>
      <w:r w:rsidRPr="00EE692E">
        <w:rPr>
          <w:rFonts w:ascii="Arial" w:hAnsi="Arial" w:cs="Arial"/>
          <w:sz w:val="20"/>
          <w:szCs w:val="20"/>
        </w:rPr>
        <w:t>study narrative is also expected to demonstrate that each relevant standard applies to all program delivery options and at all identified location</w:t>
      </w:r>
      <w:r>
        <w:rPr>
          <w:rFonts w:ascii="Arial" w:hAnsi="Arial" w:cs="Arial"/>
          <w:sz w:val="20"/>
          <w:szCs w:val="20"/>
        </w:rPr>
        <w:t>s.</w:t>
      </w:r>
    </w:p>
    <w:p w:rsidR="002E7504" w:rsidRPr="007B3426" w:rsidRDefault="002E7504" w:rsidP="00C85A68">
      <w:pPr>
        <w:autoSpaceDE w:val="0"/>
        <w:autoSpaceDN w:val="0"/>
        <w:adjustRightInd w:val="0"/>
        <w:ind w:left="-576" w:right="720"/>
        <w:rPr>
          <w:b/>
          <w:sz w:val="16"/>
          <w:szCs w:val="16"/>
        </w:rPr>
      </w:pPr>
    </w:p>
    <w:p w:rsidR="00AF2577" w:rsidRPr="00325C10" w:rsidRDefault="00AF2577" w:rsidP="00AF2577">
      <w:pPr>
        <w:suppressAutoHyphens/>
        <w:ind w:left="-720" w:right="-540"/>
        <w:rPr>
          <w:rFonts w:ascii="Arial" w:hAnsi="Arial"/>
          <w:sz w:val="20"/>
        </w:rPr>
      </w:pPr>
      <w:r>
        <w:rPr>
          <w:rFonts w:ascii="Arial" w:hAnsi="Arial" w:cs="Arial"/>
          <w:sz w:val="20"/>
          <w:szCs w:val="20"/>
        </w:rPr>
        <w:t xml:space="preserve">The </w:t>
      </w:r>
      <w:r w:rsidRPr="002C5180">
        <w:rPr>
          <w:rFonts w:ascii="Arial" w:hAnsi="Arial" w:cs="Arial"/>
          <w:i/>
          <w:sz w:val="20"/>
          <w:szCs w:val="20"/>
        </w:rPr>
        <w:t>Compliance Statement</w:t>
      </w:r>
      <w:r>
        <w:rPr>
          <w:rFonts w:ascii="Arial" w:hAnsi="Arial" w:cs="Arial"/>
          <w:sz w:val="20"/>
          <w:szCs w:val="20"/>
        </w:rPr>
        <w:t xml:space="preserve"> column in secti</w:t>
      </w:r>
      <w:r w:rsidRPr="00AA7B6D">
        <w:rPr>
          <w:rFonts w:ascii="Arial" w:hAnsi="Arial" w:cs="Arial"/>
          <w:sz w:val="20"/>
          <w:szCs w:val="20"/>
        </w:rPr>
        <w:t xml:space="preserve">on 2 of the </w:t>
      </w:r>
      <w:r w:rsidR="00D74D96">
        <w:rPr>
          <w:rFonts w:ascii="Arial" w:hAnsi="Arial" w:cs="Arial"/>
          <w:sz w:val="20"/>
          <w:szCs w:val="20"/>
        </w:rPr>
        <w:t>Initial Accreditation</w:t>
      </w:r>
      <w:r w:rsidRPr="00AA7B6D">
        <w:rPr>
          <w:rFonts w:ascii="Arial" w:hAnsi="Arial" w:cs="Arial"/>
          <w:sz w:val="20"/>
          <w:szCs w:val="20"/>
        </w:rPr>
        <w:t xml:space="preserve"> Review Brief lists each accreditation standard (AS), </w:t>
      </w:r>
      <w:r>
        <w:rPr>
          <w:rFonts w:ascii="Arial" w:hAnsi="Arial" w:cs="Arial"/>
          <w:sz w:val="20"/>
          <w:szCs w:val="20"/>
        </w:rPr>
        <w:t>related e</w:t>
      </w:r>
      <w:r w:rsidRPr="00AA7B6D">
        <w:rPr>
          <w:rFonts w:ascii="Arial" w:hAnsi="Arial" w:cs="Arial"/>
          <w:sz w:val="20"/>
          <w:szCs w:val="20"/>
        </w:rPr>
        <w:t xml:space="preserve">ducational </w:t>
      </w:r>
      <w:r>
        <w:rPr>
          <w:rFonts w:ascii="Arial" w:hAnsi="Arial" w:cs="Arial"/>
          <w:sz w:val="20"/>
          <w:szCs w:val="20"/>
        </w:rPr>
        <w:t>p</w:t>
      </w:r>
      <w:r w:rsidRPr="00AA7B6D">
        <w:rPr>
          <w:rFonts w:ascii="Arial" w:hAnsi="Arial" w:cs="Arial"/>
          <w:sz w:val="20"/>
          <w:szCs w:val="20"/>
        </w:rPr>
        <w:t xml:space="preserve">olicies (EP), and compliance statements for accreditation standards under </w:t>
      </w:r>
      <w:r w:rsidRPr="003B321A">
        <w:rPr>
          <w:rFonts w:ascii="Arial" w:hAnsi="Arial" w:cs="Arial"/>
          <w:b/>
          <w:sz w:val="20"/>
          <w:szCs w:val="20"/>
        </w:rPr>
        <w:t>Compliance with the Following Accreditation Standards</w:t>
      </w:r>
      <w:r>
        <w:rPr>
          <w:rFonts w:ascii="Arial" w:hAnsi="Arial" w:cs="Arial"/>
          <w:sz w:val="20"/>
          <w:szCs w:val="20"/>
        </w:rPr>
        <w:t xml:space="preserve"> in Benchmark III</w:t>
      </w:r>
      <w:r w:rsidRPr="00AA7B6D">
        <w:rPr>
          <w:rFonts w:ascii="Arial" w:hAnsi="Arial" w:cs="Arial"/>
          <w:sz w:val="20"/>
          <w:szCs w:val="20"/>
        </w:rPr>
        <w:t xml:space="preserve">. </w:t>
      </w:r>
      <w:r w:rsidRPr="00846BF4">
        <w:rPr>
          <w:rFonts w:ascii="Arial" w:hAnsi="Arial" w:cs="Arial"/>
          <w:sz w:val="20"/>
          <w:szCs w:val="20"/>
        </w:rPr>
        <w:t xml:space="preserve">In the </w:t>
      </w:r>
      <w:r w:rsidRPr="003B321A">
        <w:rPr>
          <w:rFonts w:ascii="Arial" w:hAnsi="Arial" w:cs="Arial"/>
          <w:i/>
          <w:sz w:val="20"/>
          <w:szCs w:val="20"/>
        </w:rPr>
        <w:t>L</w:t>
      </w:r>
      <w:r w:rsidRPr="00846BF4">
        <w:rPr>
          <w:rFonts w:ascii="Arial" w:hAnsi="Arial" w:cs="Arial"/>
          <w:i/>
          <w:sz w:val="20"/>
          <w:szCs w:val="20"/>
        </w:rPr>
        <w:t>ocation</w:t>
      </w:r>
      <w:r w:rsidRPr="00846BF4">
        <w:rPr>
          <w:rFonts w:ascii="Arial" w:hAnsi="Arial" w:cs="Arial"/>
          <w:sz w:val="20"/>
          <w:szCs w:val="20"/>
        </w:rPr>
        <w:t xml:space="preserve"> column, the program indicates the document name and page number where each compliance </w:t>
      </w:r>
      <w:r>
        <w:rPr>
          <w:rFonts w:ascii="Arial" w:hAnsi="Arial" w:cs="Arial"/>
          <w:sz w:val="20"/>
          <w:szCs w:val="20"/>
        </w:rPr>
        <w:t xml:space="preserve">statement </w:t>
      </w:r>
      <w:r w:rsidRPr="00846BF4">
        <w:rPr>
          <w:rFonts w:ascii="Arial" w:hAnsi="Arial" w:cs="Arial"/>
          <w:sz w:val="20"/>
          <w:szCs w:val="20"/>
        </w:rPr>
        <w:t>is addressed in the progra</w:t>
      </w:r>
      <w:r w:rsidRPr="00AA7B6D">
        <w:rPr>
          <w:rFonts w:ascii="Arial" w:hAnsi="Arial" w:cs="Arial"/>
          <w:sz w:val="20"/>
          <w:szCs w:val="20"/>
        </w:rPr>
        <w:t xml:space="preserve">m’s Benchmark </w:t>
      </w:r>
      <w:r w:rsidR="00C569E0">
        <w:rPr>
          <w:rFonts w:ascii="Arial" w:hAnsi="Arial" w:cs="Arial"/>
          <w:sz w:val="20"/>
          <w:szCs w:val="20"/>
        </w:rPr>
        <w:t>II</w:t>
      </w:r>
      <w:r w:rsidRPr="00AA7B6D">
        <w:rPr>
          <w:rFonts w:ascii="Arial" w:hAnsi="Arial" w:cs="Arial"/>
          <w:sz w:val="20"/>
          <w:szCs w:val="20"/>
        </w:rPr>
        <w:t xml:space="preserve">I.  </w:t>
      </w:r>
      <w:r>
        <w:rPr>
          <w:rFonts w:ascii="Arial" w:hAnsi="Arial"/>
          <w:sz w:val="20"/>
        </w:rPr>
        <w:t xml:space="preserve">In the </w:t>
      </w:r>
      <w:r w:rsidRPr="002C5180">
        <w:rPr>
          <w:rFonts w:ascii="Arial" w:hAnsi="Arial" w:cs="Arial"/>
          <w:i/>
          <w:sz w:val="20"/>
          <w:szCs w:val="20"/>
        </w:rPr>
        <w:t>C/NC</w:t>
      </w:r>
      <w:r w:rsidRPr="00EF4C03">
        <w:rPr>
          <w:rFonts w:ascii="Arial" w:hAnsi="Arial" w:cs="Arial"/>
          <w:sz w:val="20"/>
          <w:szCs w:val="20"/>
        </w:rPr>
        <w:t xml:space="preserve"> </w:t>
      </w:r>
      <w:r>
        <w:rPr>
          <w:rFonts w:ascii="Arial" w:hAnsi="Arial" w:cs="Arial"/>
          <w:sz w:val="20"/>
          <w:szCs w:val="20"/>
        </w:rPr>
        <w:t>column</w:t>
      </w:r>
      <w:r>
        <w:rPr>
          <w:rFonts w:ascii="Arial" w:hAnsi="Arial"/>
          <w:sz w:val="20"/>
        </w:rPr>
        <w:t xml:space="preserve"> the commission visitor types compliance or noncompliance in the </w:t>
      </w:r>
      <w:r w:rsidRPr="002C5180">
        <w:rPr>
          <w:rFonts w:ascii="Arial" w:hAnsi="Arial" w:cs="Arial"/>
          <w:i/>
          <w:sz w:val="20"/>
          <w:szCs w:val="20"/>
        </w:rPr>
        <w:t>C/NC</w:t>
      </w:r>
      <w:r w:rsidRPr="00EF4C03">
        <w:rPr>
          <w:rFonts w:ascii="Arial" w:hAnsi="Arial" w:cs="Arial"/>
          <w:sz w:val="20"/>
          <w:szCs w:val="20"/>
        </w:rPr>
        <w:t xml:space="preserve"> </w:t>
      </w:r>
      <w:r>
        <w:rPr>
          <w:rFonts w:ascii="Arial" w:hAnsi="Arial" w:cs="Arial"/>
          <w:sz w:val="20"/>
          <w:szCs w:val="20"/>
        </w:rPr>
        <w:t xml:space="preserve">column, </w:t>
      </w:r>
      <w:r>
        <w:rPr>
          <w:rFonts w:ascii="Arial" w:hAnsi="Arial"/>
          <w:sz w:val="20"/>
        </w:rPr>
        <w:t xml:space="preserve">next to each compliance statement, to report how well the program meets and addresses each item. The commission visitor indicates her or his reasoning in the </w:t>
      </w:r>
      <w:r w:rsidRPr="002C5180">
        <w:rPr>
          <w:rFonts w:ascii="Arial" w:hAnsi="Arial"/>
          <w:i/>
          <w:sz w:val="20"/>
        </w:rPr>
        <w:t>Comments</w:t>
      </w:r>
      <w:r>
        <w:rPr>
          <w:rFonts w:ascii="Arial" w:hAnsi="Arial"/>
          <w:sz w:val="20"/>
        </w:rPr>
        <w:t xml:space="preserve"> column for any compliance statement marked noncompliance. The commission reader uses a different font to distinguish his or her comments from those made by the commission visitor.</w:t>
      </w:r>
    </w:p>
    <w:p w:rsidR="00BC1766" w:rsidRPr="009D67E1" w:rsidRDefault="00BC1766" w:rsidP="001810E8">
      <w:pPr>
        <w:suppressAutoHyphens/>
        <w:ind w:left="-540"/>
        <w:rPr>
          <w:rFonts w:ascii="Arial" w:hAnsi="Arial" w:cs="Arial"/>
          <w:b/>
          <w:sz w:val="20"/>
          <w:szCs w:val="20"/>
        </w:rPr>
      </w:pPr>
    </w:p>
    <w:p w:rsidR="001810E8" w:rsidRDefault="001810E8" w:rsidP="001810E8">
      <w:pPr>
        <w:rPr>
          <w:sz w:val="20"/>
          <w:szCs w:val="20"/>
        </w:rPr>
      </w:pPr>
    </w:p>
    <w:p w:rsidR="007C5232" w:rsidRPr="00A57896" w:rsidRDefault="007C5232" w:rsidP="007C5232">
      <w:pPr>
        <w:pStyle w:val="Header"/>
        <w:ind w:left="-540"/>
        <w:rPr>
          <w:sz w:val="20"/>
          <w:szCs w:val="20"/>
        </w:rPr>
      </w:pPr>
      <w:r w:rsidRPr="00A57896">
        <w:rPr>
          <w:rFonts w:ascii="Arial" w:hAnsi="Arial" w:cs="Arial"/>
          <w:b/>
          <w:sz w:val="20"/>
          <w:szCs w:val="20"/>
        </w:rPr>
        <w:t>2. Explicit Curriculum</w:t>
      </w:r>
    </w:p>
    <w:p w:rsidR="007C5232" w:rsidRPr="00A57896" w:rsidRDefault="007C5232" w:rsidP="007C5232">
      <w:pPr>
        <w:rPr>
          <w:rFonts w:ascii="Arial" w:hAnsi="Arial" w:cs="Arial"/>
          <w:sz w:val="20"/>
          <w:szCs w:val="20"/>
        </w:rPr>
      </w:pPr>
    </w:p>
    <w:tbl>
      <w:tblPr>
        <w:tblW w:w="140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3247"/>
        <w:gridCol w:w="1127"/>
        <w:gridCol w:w="1933"/>
        <w:gridCol w:w="3449"/>
      </w:tblGrid>
      <w:tr w:rsidR="007C5232" w:rsidRPr="00600F92" w:rsidTr="00600F92">
        <w:trPr>
          <w:cantSplit/>
          <w:trHeight w:val="20"/>
          <w:jc w:val="center"/>
        </w:trPr>
        <w:tc>
          <w:tcPr>
            <w:tcW w:w="14004" w:type="dxa"/>
            <w:gridSpan w:val="5"/>
            <w:tcBorders>
              <w:top w:val="single" w:sz="24" w:space="0" w:color="auto"/>
              <w:left w:val="single" w:sz="24" w:space="0" w:color="auto"/>
              <w:bottom w:val="double" w:sz="18" w:space="0" w:color="auto"/>
              <w:right w:val="single" w:sz="24" w:space="0" w:color="auto"/>
            </w:tcBorders>
            <w:shd w:val="clear" w:color="auto" w:fill="auto"/>
          </w:tcPr>
          <w:p w:rsidR="007C5232" w:rsidRPr="00600F92" w:rsidRDefault="007C5232" w:rsidP="008336E1">
            <w:pPr>
              <w:rPr>
                <w:rFonts w:ascii="Arial" w:hAnsi="Arial" w:cs="Arial"/>
                <w:b/>
                <w:sz w:val="20"/>
                <w:szCs w:val="20"/>
              </w:rPr>
            </w:pPr>
            <w:r w:rsidRPr="00600F92">
              <w:rPr>
                <w:rFonts w:ascii="Arial" w:hAnsi="Arial" w:cs="Arial"/>
                <w:b/>
                <w:sz w:val="20"/>
                <w:szCs w:val="20"/>
              </w:rPr>
              <w:t>Educational Policy 2.3—Signature Pedagogy: Field Education</w:t>
            </w:r>
          </w:p>
          <w:p w:rsidR="007C5232" w:rsidRPr="00600F92" w:rsidRDefault="007C5232" w:rsidP="00600F92">
            <w:pPr>
              <w:ind w:left="360"/>
              <w:rPr>
                <w:rFonts w:ascii="Arial" w:hAnsi="Arial" w:cs="Arial"/>
                <w:sz w:val="20"/>
                <w:szCs w:val="20"/>
              </w:rPr>
            </w:pPr>
            <w:r w:rsidRPr="00600F92">
              <w:rPr>
                <w:rFonts w:ascii="Arial" w:hAnsi="Arial" w:cs="Arial"/>
                <w:sz w:val="20"/>
                <w:szCs w:val="20"/>
              </w:rPr>
              <w:t>Signature pedagogy represents the central form of instruction and learning in which a profession socializes its students to perform the role of practitioner. Professionals have pedagogical norms with which they connect and integrate theory and practice. In social work, the signature pedagogy is field education. The intent of field education is to connect the theoretical and conceptual contribution of the classroom with the practical world of the practice setting. It is a basic precept of social work education that the two interrelated components of curriculum—classroom and field—are of equal importance within the curriculum, and each contributes to the development of the requisite competencies of professional practice. Field education is systematically designed, supervised, coordinated, and evaluated based on criteria by which students demonstrate the achievement of program competencies.</w:t>
            </w:r>
          </w:p>
        </w:tc>
      </w:tr>
      <w:tr w:rsidR="007C5232" w:rsidRPr="00600F92" w:rsidTr="00600F92">
        <w:trPr>
          <w:cantSplit/>
          <w:trHeight w:val="20"/>
          <w:jc w:val="center"/>
        </w:trPr>
        <w:tc>
          <w:tcPr>
            <w:tcW w:w="14004" w:type="dxa"/>
            <w:gridSpan w:val="5"/>
            <w:tcBorders>
              <w:top w:val="double" w:sz="18" w:space="0" w:color="auto"/>
              <w:left w:val="single" w:sz="24" w:space="0" w:color="auto"/>
              <w:right w:val="single" w:sz="24" w:space="0" w:color="auto"/>
            </w:tcBorders>
            <w:shd w:val="clear" w:color="auto" w:fill="auto"/>
          </w:tcPr>
          <w:p w:rsidR="007C5232" w:rsidRPr="00600F92" w:rsidRDefault="007C5232" w:rsidP="008336E1">
            <w:pPr>
              <w:rPr>
                <w:rFonts w:ascii="Arial" w:hAnsi="Arial" w:cs="Arial"/>
                <w:b/>
                <w:sz w:val="20"/>
                <w:szCs w:val="20"/>
              </w:rPr>
            </w:pPr>
            <w:r w:rsidRPr="00600F92">
              <w:rPr>
                <w:rFonts w:ascii="Arial" w:hAnsi="Arial" w:cs="Arial"/>
                <w:b/>
                <w:sz w:val="20"/>
                <w:szCs w:val="20"/>
              </w:rPr>
              <w:t>Accreditation Standard 2.1—Field Education</w:t>
            </w:r>
          </w:p>
        </w:tc>
      </w:tr>
      <w:tr w:rsidR="007C5232" w:rsidRPr="00600F92" w:rsidTr="00600F92">
        <w:trPr>
          <w:cantSplit/>
          <w:trHeight w:val="20"/>
          <w:jc w:val="center"/>
        </w:trPr>
        <w:tc>
          <w:tcPr>
            <w:tcW w:w="4248" w:type="dxa"/>
            <w:tcBorders>
              <w:left w:val="single" w:sz="24" w:space="0" w:color="auto"/>
            </w:tcBorders>
            <w:shd w:val="clear" w:color="auto" w:fill="auto"/>
          </w:tcPr>
          <w:p w:rsidR="007C5232" w:rsidRPr="00600F92" w:rsidRDefault="007C5232" w:rsidP="008336E1">
            <w:pPr>
              <w:rPr>
                <w:rFonts w:ascii="Arial" w:hAnsi="Arial" w:cs="Arial"/>
                <w:b/>
                <w:sz w:val="20"/>
                <w:szCs w:val="20"/>
              </w:rPr>
            </w:pPr>
            <w:r w:rsidRPr="00600F92">
              <w:rPr>
                <w:rFonts w:ascii="Arial" w:hAnsi="Arial" w:cs="Arial"/>
                <w:b/>
                <w:sz w:val="20"/>
                <w:szCs w:val="20"/>
              </w:rPr>
              <w:t>Accreditation Standard</w:t>
            </w:r>
          </w:p>
        </w:tc>
        <w:tc>
          <w:tcPr>
            <w:tcW w:w="3247" w:type="dxa"/>
            <w:shd w:val="clear" w:color="auto" w:fill="auto"/>
          </w:tcPr>
          <w:p w:rsidR="007C5232" w:rsidRPr="00600F92" w:rsidRDefault="007C5232" w:rsidP="008336E1">
            <w:pPr>
              <w:rPr>
                <w:rFonts w:ascii="Arial" w:hAnsi="Arial" w:cs="Arial"/>
                <w:b/>
                <w:sz w:val="20"/>
                <w:szCs w:val="20"/>
              </w:rPr>
            </w:pPr>
            <w:r w:rsidRPr="00600F92">
              <w:rPr>
                <w:rFonts w:ascii="Arial" w:hAnsi="Arial" w:cs="Arial"/>
                <w:b/>
                <w:sz w:val="20"/>
                <w:szCs w:val="20"/>
              </w:rPr>
              <w:t>Compliance Statement</w:t>
            </w:r>
          </w:p>
        </w:tc>
        <w:tc>
          <w:tcPr>
            <w:tcW w:w="1127" w:type="dxa"/>
            <w:tcBorders>
              <w:right w:val="single" w:sz="4" w:space="0" w:color="auto"/>
            </w:tcBorders>
            <w:shd w:val="clear" w:color="auto" w:fill="auto"/>
          </w:tcPr>
          <w:p w:rsidR="007C5232" w:rsidRPr="00600F92" w:rsidRDefault="007C5232" w:rsidP="008336E1">
            <w:pPr>
              <w:rPr>
                <w:rFonts w:ascii="Arial" w:hAnsi="Arial" w:cs="Arial"/>
                <w:b/>
                <w:sz w:val="20"/>
                <w:szCs w:val="20"/>
              </w:rPr>
            </w:pPr>
            <w:r w:rsidRPr="00600F92">
              <w:rPr>
                <w:rFonts w:ascii="Arial" w:hAnsi="Arial" w:cs="Arial"/>
                <w:b/>
                <w:sz w:val="20"/>
                <w:szCs w:val="20"/>
              </w:rPr>
              <w:t>Location</w:t>
            </w:r>
          </w:p>
        </w:tc>
        <w:tc>
          <w:tcPr>
            <w:tcW w:w="1933" w:type="dxa"/>
            <w:tcBorders>
              <w:left w:val="single" w:sz="4" w:space="0" w:color="auto"/>
            </w:tcBorders>
            <w:shd w:val="clear" w:color="auto" w:fill="auto"/>
          </w:tcPr>
          <w:p w:rsidR="007C5232" w:rsidRPr="00600F92" w:rsidRDefault="00337CF3" w:rsidP="008336E1">
            <w:pPr>
              <w:rPr>
                <w:rFonts w:ascii="Arial" w:hAnsi="Arial" w:cs="Arial"/>
                <w:b/>
                <w:sz w:val="20"/>
                <w:szCs w:val="20"/>
              </w:rPr>
            </w:pPr>
            <w:r w:rsidRPr="00600F92">
              <w:rPr>
                <w:rFonts w:ascii="Arial" w:hAnsi="Arial" w:cs="Arial"/>
                <w:b/>
                <w:color w:val="000000"/>
                <w:sz w:val="20"/>
                <w:szCs w:val="20"/>
              </w:rPr>
              <w:t>C/</w:t>
            </w:r>
            <w:r w:rsidR="007C5232" w:rsidRPr="00600F92">
              <w:rPr>
                <w:rFonts w:ascii="Arial" w:hAnsi="Arial" w:cs="Arial"/>
                <w:b/>
                <w:color w:val="000000"/>
                <w:sz w:val="20"/>
                <w:szCs w:val="20"/>
              </w:rPr>
              <w:t>NC</w:t>
            </w:r>
          </w:p>
        </w:tc>
        <w:tc>
          <w:tcPr>
            <w:tcW w:w="3449" w:type="dxa"/>
            <w:tcBorders>
              <w:right w:val="single" w:sz="24" w:space="0" w:color="auto"/>
            </w:tcBorders>
            <w:shd w:val="clear" w:color="auto" w:fill="auto"/>
          </w:tcPr>
          <w:p w:rsidR="007C5232" w:rsidRPr="00600F92" w:rsidRDefault="007C5232" w:rsidP="008336E1">
            <w:pPr>
              <w:rPr>
                <w:rFonts w:ascii="Arial" w:hAnsi="Arial" w:cs="Arial"/>
                <w:b/>
                <w:sz w:val="20"/>
                <w:szCs w:val="20"/>
              </w:rPr>
            </w:pPr>
            <w:r w:rsidRPr="00600F92">
              <w:rPr>
                <w:rFonts w:ascii="Arial" w:hAnsi="Arial" w:cs="Arial"/>
                <w:b/>
                <w:sz w:val="20"/>
                <w:szCs w:val="20"/>
              </w:rPr>
              <w:t>Comments</w:t>
            </w:r>
          </w:p>
        </w:tc>
      </w:tr>
      <w:tr w:rsidR="007C5232" w:rsidRPr="00600F92" w:rsidTr="00600F92">
        <w:trPr>
          <w:cantSplit/>
          <w:trHeight w:val="20"/>
          <w:jc w:val="center"/>
        </w:trPr>
        <w:tc>
          <w:tcPr>
            <w:tcW w:w="4248" w:type="dxa"/>
            <w:tcBorders>
              <w:left w:val="single" w:sz="24" w:space="0" w:color="auto"/>
            </w:tcBorders>
            <w:shd w:val="clear" w:color="auto" w:fill="auto"/>
          </w:tcPr>
          <w:p w:rsidR="007C5232" w:rsidRPr="00600F92" w:rsidRDefault="007C5232" w:rsidP="008336E1">
            <w:pPr>
              <w:rPr>
                <w:rFonts w:ascii="Arial" w:hAnsi="Arial" w:cs="Arial"/>
                <w:sz w:val="20"/>
                <w:szCs w:val="20"/>
              </w:rPr>
            </w:pPr>
            <w:r w:rsidRPr="00600F92">
              <w:rPr>
                <w:rFonts w:ascii="Arial" w:hAnsi="Arial" w:cs="Arial"/>
                <w:b/>
                <w:sz w:val="20"/>
                <w:szCs w:val="20"/>
              </w:rPr>
              <w:t xml:space="preserve">B2.1.2: </w:t>
            </w:r>
            <w:r w:rsidRPr="00600F92">
              <w:rPr>
                <w:rFonts w:ascii="Arial" w:hAnsi="Arial" w:cs="Arial"/>
                <w:sz w:val="20"/>
                <w:szCs w:val="20"/>
              </w:rPr>
              <w:t>[The program</w:t>
            </w:r>
            <w:r w:rsidRPr="00600F92">
              <w:rPr>
                <w:rFonts w:ascii="Arial" w:hAnsi="Arial" w:cs="Arial-ItalicMT"/>
                <w:sz w:val="20"/>
                <w:szCs w:val="20"/>
              </w:rPr>
              <w:t xml:space="preserve"> discusses how its field education program]</w:t>
            </w:r>
            <w:r w:rsidRPr="00600F92">
              <w:rPr>
                <w:rFonts w:ascii="Arial" w:hAnsi="Arial" w:cs="Arial"/>
                <w:sz w:val="20"/>
                <w:szCs w:val="20"/>
              </w:rPr>
              <w:t xml:space="preserve"> provides generalist practice opportunities for students to demonstrate the core competencies.</w:t>
            </w:r>
          </w:p>
        </w:tc>
        <w:tc>
          <w:tcPr>
            <w:tcW w:w="3247" w:type="dxa"/>
            <w:shd w:val="clear" w:color="auto" w:fill="auto"/>
          </w:tcPr>
          <w:p w:rsidR="007C5232" w:rsidRPr="00600F92" w:rsidRDefault="007C5232" w:rsidP="00C2633F">
            <w:pPr>
              <w:numPr>
                <w:ilvl w:val="0"/>
                <w:numId w:val="1"/>
              </w:numPr>
              <w:tabs>
                <w:tab w:val="num" w:pos="311"/>
              </w:tabs>
              <w:autoSpaceDE w:val="0"/>
              <w:autoSpaceDN w:val="0"/>
              <w:rPr>
                <w:rFonts w:ascii="Arial" w:hAnsi="Arial" w:cs="Arial"/>
                <w:sz w:val="20"/>
                <w:szCs w:val="20"/>
              </w:rPr>
            </w:pPr>
            <w:r w:rsidRPr="00600F92">
              <w:rPr>
                <w:rFonts w:ascii="Arial" w:hAnsi="Arial" w:cs="Arial"/>
                <w:sz w:val="20"/>
                <w:szCs w:val="20"/>
              </w:rPr>
              <w:t>Narrative discussed how generalist practice opportunities are provided for students to demonstrate core competencies.</w:t>
            </w:r>
          </w:p>
        </w:tc>
        <w:tc>
          <w:tcPr>
            <w:tcW w:w="1127" w:type="dxa"/>
            <w:tcBorders>
              <w:right w:val="single" w:sz="4" w:space="0" w:color="auto"/>
            </w:tcBorders>
            <w:shd w:val="clear" w:color="auto" w:fill="auto"/>
          </w:tcPr>
          <w:p w:rsidR="007C5232" w:rsidRPr="00600F92" w:rsidRDefault="007C5232" w:rsidP="00600F92">
            <w:pPr>
              <w:autoSpaceDE w:val="0"/>
              <w:autoSpaceDN w:val="0"/>
              <w:rPr>
                <w:rFonts w:ascii="Arial" w:hAnsi="Arial" w:cs="Arial"/>
                <w:sz w:val="20"/>
                <w:szCs w:val="20"/>
              </w:rPr>
            </w:pPr>
          </w:p>
        </w:tc>
        <w:tc>
          <w:tcPr>
            <w:tcW w:w="1933" w:type="dxa"/>
            <w:tcBorders>
              <w:left w:val="single" w:sz="4" w:space="0" w:color="auto"/>
            </w:tcBorders>
            <w:shd w:val="clear" w:color="auto" w:fill="auto"/>
          </w:tcPr>
          <w:p w:rsidR="007C5232" w:rsidRPr="00600F92" w:rsidRDefault="007C5232" w:rsidP="00600F92">
            <w:pPr>
              <w:autoSpaceDE w:val="0"/>
              <w:autoSpaceDN w:val="0"/>
              <w:rPr>
                <w:rFonts w:ascii="Arial" w:hAnsi="Arial" w:cs="Arial"/>
                <w:sz w:val="20"/>
                <w:szCs w:val="20"/>
              </w:rPr>
            </w:pPr>
          </w:p>
        </w:tc>
        <w:tc>
          <w:tcPr>
            <w:tcW w:w="3449" w:type="dxa"/>
            <w:tcBorders>
              <w:right w:val="single" w:sz="24" w:space="0" w:color="auto"/>
            </w:tcBorders>
            <w:shd w:val="clear" w:color="auto" w:fill="auto"/>
          </w:tcPr>
          <w:p w:rsidR="007C5232" w:rsidRPr="00600F92" w:rsidRDefault="007C5232" w:rsidP="00600F92">
            <w:pPr>
              <w:tabs>
                <w:tab w:val="num" w:pos="392"/>
              </w:tabs>
              <w:autoSpaceDE w:val="0"/>
              <w:autoSpaceDN w:val="0"/>
              <w:rPr>
                <w:rFonts w:ascii="Arial" w:hAnsi="Arial" w:cs="Arial"/>
                <w:sz w:val="20"/>
                <w:szCs w:val="20"/>
              </w:rPr>
            </w:pPr>
          </w:p>
        </w:tc>
      </w:tr>
      <w:tr w:rsidR="007C5232" w:rsidRPr="00600F92" w:rsidTr="00600F92">
        <w:trPr>
          <w:cantSplit/>
          <w:trHeight w:val="20"/>
          <w:jc w:val="center"/>
        </w:trPr>
        <w:tc>
          <w:tcPr>
            <w:tcW w:w="4248" w:type="dxa"/>
            <w:tcBorders>
              <w:left w:val="single" w:sz="24" w:space="0" w:color="auto"/>
            </w:tcBorders>
            <w:shd w:val="clear" w:color="auto" w:fill="auto"/>
          </w:tcPr>
          <w:p w:rsidR="007C5232" w:rsidRPr="00600F92" w:rsidRDefault="007C5232" w:rsidP="008336E1">
            <w:pPr>
              <w:rPr>
                <w:rFonts w:ascii="Arial" w:hAnsi="Arial" w:cs="Arial"/>
                <w:sz w:val="20"/>
                <w:szCs w:val="20"/>
              </w:rPr>
            </w:pPr>
            <w:r w:rsidRPr="00600F92">
              <w:rPr>
                <w:rFonts w:ascii="Arial" w:hAnsi="Arial" w:cs="Arial"/>
                <w:b/>
                <w:sz w:val="20"/>
                <w:szCs w:val="20"/>
              </w:rPr>
              <w:t>M2.1.2:</w:t>
            </w:r>
            <w:r w:rsidRPr="00600F92">
              <w:rPr>
                <w:rFonts w:ascii="Arial" w:hAnsi="Arial" w:cs="Arial-ItalicMT"/>
                <w:sz w:val="20"/>
                <w:szCs w:val="20"/>
              </w:rPr>
              <w:t xml:space="preserve"> </w:t>
            </w:r>
            <w:r w:rsidRPr="00600F92">
              <w:rPr>
                <w:rFonts w:ascii="Arial" w:hAnsi="Arial" w:cs="Arial"/>
                <w:sz w:val="20"/>
                <w:szCs w:val="20"/>
              </w:rPr>
              <w:t>[The program</w:t>
            </w:r>
            <w:r w:rsidRPr="00600F92">
              <w:rPr>
                <w:rFonts w:ascii="Arial" w:hAnsi="Arial" w:cs="Arial-ItalicMT"/>
                <w:sz w:val="20"/>
                <w:szCs w:val="20"/>
              </w:rPr>
              <w:t xml:space="preserve"> discusses how its field education program]</w:t>
            </w:r>
            <w:r w:rsidRPr="00600F92">
              <w:rPr>
                <w:rFonts w:ascii="Arial" w:hAnsi="Arial" w:cs="Arial"/>
                <w:sz w:val="20"/>
                <w:szCs w:val="20"/>
              </w:rPr>
              <w:t xml:space="preserve"> provides advanced practice opportunities for students to demonstrate the program’s competencies.</w:t>
            </w:r>
          </w:p>
        </w:tc>
        <w:tc>
          <w:tcPr>
            <w:tcW w:w="3247" w:type="dxa"/>
            <w:shd w:val="clear" w:color="auto" w:fill="auto"/>
          </w:tcPr>
          <w:p w:rsidR="007C5232" w:rsidRPr="00600F92" w:rsidRDefault="007C5232" w:rsidP="00C2633F">
            <w:pPr>
              <w:numPr>
                <w:ilvl w:val="0"/>
                <w:numId w:val="1"/>
              </w:numPr>
              <w:autoSpaceDE w:val="0"/>
              <w:autoSpaceDN w:val="0"/>
              <w:rPr>
                <w:rFonts w:ascii="Arial" w:hAnsi="Arial" w:cs="Arial"/>
                <w:sz w:val="20"/>
                <w:szCs w:val="20"/>
              </w:rPr>
            </w:pPr>
            <w:r w:rsidRPr="00600F92">
              <w:rPr>
                <w:rFonts w:ascii="Arial" w:hAnsi="Arial" w:cs="Arial"/>
                <w:sz w:val="20"/>
                <w:szCs w:val="20"/>
              </w:rPr>
              <w:t>Narrative discussed how advanced practice opportunities are provided for students to demonstrate program’s competencies.</w:t>
            </w:r>
          </w:p>
        </w:tc>
        <w:tc>
          <w:tcPr>
            <w:tcW w:w="1127" w:type="dxa"/>
            <w:tcBorders>
              <w:right w:val="single" w:sz="4" w:space="0" w:color="auto"/>
            </w:tcBorders>
            <w:shd w:val="clear" w:color="auto" w:fill="auto"/>
          </w:tcPr>
          <w:p w:rsidR="007C5232" w:rsidRPr="00600F92" w:rsidRDefault="007C5232" w:rsidP="00600F92">
            <w:pPr>
              <w:autoSpaceDE w:val="0"/>
              <w:autoSpaceDN w:val="0"/>
              <w:rPr>
                <w:rFonts w:ascii="Arial" w:hAnsi="Arial" w:cs="Arial"/>
                <w:sz w:val="20"/>
                <w:szCs w:val="20"/>
              </w:rPr>
            </w:pPr>
          </w:p>
        </w:tc>
        <w:tc>
          <w:tcPr>
            <w:tcW w:w="1933" w:type="dxa"/>
            <w:tcBorders>
              <w:left w:val="single" w:sz="4" w:space="0" w:color="auto"/>
            </w:tcBorders>
            <w:shd w:val="clear" w:color="auto" w:fill="auto"/>
          </w:tcPr>
          <w:p w:rsidR="007C5232" w:rsidRPr="00600F92" w:rsidRDefault="007C5232" w:rsidP="00600F92">
            <w:pPr>
              <w:autoSpaceDE w:val="0"/>
              <w:autoSpaceDN w:val="0"/>
              <w:rPr>
                <w:rFonts w:ascii="Arial" w:hAnsi="Arial" w:cs="Arial"/>
                <w:sz w:val="20"/>
                <w:szCs w:val="20"/>
              </w:rPr>
            </w:pPr>
          </w:p>
        </w:tc>
        <w:tc>
          <w:tcPr>
            <w:tcW w:w="3449" w:type="dxa"/>
            <w:tcBorders>
              <w:right w:val="single" w:sz="24" w:space="0" w:color="auto"/>
            </w:tcBorders>
            <w:shd w:val="clear" w:color="auto" w:fill="auto"/>
          </w:tcPr>
          <w:p w:rsidR="007C5232" w:rsidRPr="00600F92" w:rsidRDefault="007C5232" w:rsidP="00600F92">
            <w:pPr>
              <w:tabs>
                <w:tab w:val="num" w:pos="392"/>
              </w:tabs>
              <w:autoSpaceDE w:val="0"/>
              <w:autoSpaceDN w:val="0"/>
              <w:rPr>
                <w:rFonts w:ascii="Arial" w:hAnsi="Arial" w:cs="Arial"/>
                <w:sz w:val="20"/>
                <w:szCs w:val="20"/>
              </w:rPr>
            </w:pPr>
          </w:p>
        </w:tc>
      </w:tr>
      <w:tr w:rsidR="007C5232" w:rsidRPr="00600F92" w:rsidTr="00600F92">
        <w:trPr>
          <w:cantSplit/>
          <w:trHeight w:val="20"/>
          <w:jc w:val="center"/>
        </w:trPr>
        <w:tc>
          <w:tcPr>
            <w:tcW w:w="4248" w:type="dxa"/>
            <w:tcBorders>
              <w:left w:val="single" w:sz="24" w:space="0" w:color="auto"/>
            </w:tcBorders>
            <w:shd w:val="clear" w:color="auto" w:fill="auto"/>
          </w:tcPr>
          <w:p w:rsidR="007C5232" w:rsidRPr="00600F92" w:rsidRDefault="007C5232" w:rsidP="008336E1">
            <w:pPr>
              <w:rPr>
                <w:rFonts w:ascii="Arial" w:hAnsi="Arial" w:cs="Arial"/>
                <w:sz w:val="20"/>
                <w:szCs w:val="20"/>
              </w:rPr>
            </w:pPr>
            <w:r w:rsidRPr="00600F92">
              <w:rPr>
                <w:rFonts w:ascii="Arial" w:hAnsi="Arial" w:cs="Arial"/>
                <w:b/>
                <w:sz w:val="20"/>
                <w:szCs w:val="20"/>
              </w:rPr>
              <w:t>2.1.3:</w:t>
            </w:r>
            <w:r w:rsidRPr="00600F92">
              <w:rPr>
                <w:rFonts w:ascii="Arial" w:hAnsi="Arial" w:cs="Arial"/>
                <w:sz w:val="20"/>
                <w:szCs w:val="20"/>
              </w:rPr>
              <w:t xml:space="preserve"> [The program</w:t>
            </w:r>
            <w:r w:rsidRPr="00600F92">
              <w:rPr>
                <w:rFonts w:ascii="Arial" w:hAnsi="Arial" w:cs="Arial-ItalicMT"/>
                <w:sz w:val="20"/>
                <w:szCs w:val="20"/>
              </w:rPr>
              <w:t xml:space="preserve"> discusses how its field education program]</w:t>
            </w:r>
            <w:r w:rsidRPr="00600F92">
              <w:rPr>
                <w:rFonts w:ascii="Arial" w:hAnsi="Arial" w:cs="Arial"/>
                <w:sz w:val="20"/>
                <w:szCs w:val="20"/>
              </w:rPr>
              <w:t xml:space="preserve"> provides a minimum of 400 hours of field education for baccalaureate programs and 900 hours for master’s programs.</w:t>
            </w:r>
          </w:p>
        </w:tc>
        <w:tc>
          <w:tcPr>
            <w:tcW w:w="3247" w:type="dxa"/>
            <w:shd w:val="clear" w:color="auto" w:fill="auto"/>
          </w:tcPr>
          <w:p w:rsidR="007C5232" w:rsidRPr="00600F92" w:rsidRDefault="007C5232" w:rsidP="00C2633F">
            <w:pPr>
              <w:numPr>
                <w:ilvl w:val="0"/>
                <w:numId w:val="1"/>
              </w:numPr>
              <w:autoSpaceDE w:val="0"/>
              <w:autoSpaceDN w:val="0"/>
              <w:rPr>
                <w:rFonts w:ascii="Arial" w:hAnsi="Arial" w:cs="Arial"/>
                <w:sz w:val="20"/>
                <w:szCs w:val="20"/>
              </w:rPr>
            </w:pPr>
            <w:r w:rsidRPr="00600F92">
              <w:rPr>
                <w:rFonts w:ascii="Arial" w:hAnsi="Arial" w:cs="Arial"/>
                <w:sz w:val="20"/>
                <w:szCs w:val="20"/>
              </w:rPr>
              <w:t>Narrative discussed how baccalaureate degree students complete a minimum of 400 hours of field education and master’s students complete a minimum of 900 hours of field education.</w:t>
            </w:r>
          </w:p>
        </w:tc>
        <w:tc>
          <w:tcPr>
            <w:tcW w:w="1127" w:type="dxa"/>
            <w:tcBorders>
              <w:right w:val="single" w:sz="4" w:space="0" w:color="auto"/>
            </w:tcBorders>
            <w:shd w:val="clear" w:color="auto" w:fill="auto"/>
          </w:tcPr>
          <w:p w:rsidR="007C5232" w:rsidRPr="00600F92" w:rsidRDefault="007C5232" w:rsidP="00600F92">
            <w:pPr>
              <w:autoSpaceDE w:val="0"/>
              <w:autoSpaceDN w:val="0"/>
              <w:rPr>
                <w:rFonts w:ascii="Arial" w:hAnsi="Arial" w:cs="Arial"/>
                <w:sz w:val="20"/>
                <w:szCs w:val="20"/>
              </w:rPr>
            </w:pPr>
          </w:p>
        </w:tc>
        <w:tc>
          <w:tcPr>
            <w:tcW w:w="1933" w:type="dxa"/>
            <w:tcBorders>
              <w:left w:val="single" w:sz="4" w:space="0" w:color="auto"/>
            </w:tcBorders>
            <w:shd w:val="clear" w:color="auto" w:fill="auto"/>
          </w:tcPr>
          <w:p w:rsidR="007C5232" w:rsidRPr="00600F92" w:rsidRDefault="007C5232" w:rsidP="00600F92">
            <w:pPr>
              <w:autoSpaceDE w:val="0"/>
              <w:autoSpaceDN w:val="0"/>
              <w:rPr>
                <w:rFonts w:ascii="Arial" w:hAnsi="Arial" w:cs="Arial"/>
                <w:sz w:val="20"/>
                <w:szCs w:val="20"/>
              </w:rPr>
            </w:pPr>
          </w:p>
        </w:tc>
        <w:tc>
          <w:tcPr>
            <w:tcW w:w="3449" w:type="dxa"/>
            <w:tcBorders>
              <w:right w:val="single" w:sz="24" w:space="0" w:color="auto"/>
            </w:tcBorders>
            <w:shd w:val="clear" w:color="auto" w:fill="auto"/>
          </w:tcPr>
          <w:p w:rsidR="007C5232" w:rsidRPr="00600F92" w:rsidRDefault="007C5232" w:rsidP="00600F92">
            <w:pPr>
              <w:autoSpaceDE w:val="0"/>
              <w:autoSpaceDN w:val="0"/>
              <w:rPr>
                <w:rFonts w:ascii="Arial" w:hAnsi="Arial" w:cs="Arial"/>
                <w:sz w:val="20"/>
                <w:szCs w:val="20"/>
              </w:rPr>
            </w:pPr>
          </w:p>
        </w:tc>
      </w:tr>
    </w:tbl>
    <w:p w:rsidR="007C5232" w:rsidRDefault="007C5232" w:rsidP="007C5232">
      <w:pPr>
        <w:ind w:left="-540"/>
        <w:jc w:val="center"/>
        <w:rPr>
          <w:rFonts w:ascii="Arial" w:hAnsi="Arial" w:cs="Arial"/>
          <w:sz w:val="20"/>
          <w:szCs w:val="20"/>
        </w:rPr>
      </w:pPr>
      <w:r w:rsidRPr="00D62216">
        <w:rPr>
          <w:rFonts w:ascii="Arial" w:hAnsi="Arial" w:cs="Arial"/>
          <w:sz w:val="20"/>
          <w:szCs w:val="20"/>
        </w:rPr>
        <w:t>(Continued on next page)</w:t>
      </w:r>
    </w:p>
    <w:p w:rsidR="007C5232" w:rsidRDefault="007C5232" w:rsidP="007C5232"/>
    <w:p w:rsidR="007C5232" w:rsidRPr="00A57896" w:rsidRDefault="007C5232" w:rsidP="007C5232">
      <w:pPr>
        <w:rPr>
          <w:sz w:val="20"/>
          <w:szCs w:val="20"/>
        </w:rPr>
      </w:pPr>
      <w:r>
        <w:br w:type="page"/>
      </w:r>
    </w:p>
    <w:p w:rsidR="007C5232" w:rsidRPr="00A57896" w:rsidRDefault="007C5232" w:rsidP="007C5232">
      <w:pPr>
        <w:pStyle w:val="Header"/>
        <w:ind w:left="-540"/>
        <w:rPr>
          <w:sz w:val="20"/>
          <w:szCs w:val="20"/>
        </w:rPr>
      </w:pPr>
      <w:r w:rsidRPr="00A57896">
        <w:rPr>
          <w:rFonts w:ascii="Arial" w:hAnsi="Arial" w:cs="Arial"/>
          <w:b/>
          <w:sz w:val="20"/>
          <w:szCs w:val="20"/>
        </w:rPr>
        <w:t>2. Explicit Curriculum</w:t>
      </w:r>
    </w:p>
    <w:p w:rsidR="007C5232" w:rsidRDefault="007C5232" w:rsidP="007C5232"/>
    <w:tbl>
      <w:tblPr>
        <w:tblW w:w="140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3247"/>
        <w:gridCol w:w="1127"/>
        <w:gridCol w:w="1933"/>
        <w:gridCol w:w="3449"/>
      </w:tblGrid>
      <w:tr w:rsidR="007C5232" w:rsidRPr="00600F92" w:rsidTr="00600F92">
        <w:trPr>
          <w:cantSplit/>
          <w:trHeight w:val="20"/>
          <w:jc w:val="center"/>
        </w:trPr>
        <w:tc>
          <w:tcPr>
            <w:tcW w:w="4248" w:type="dxa"/>
            <w:tcBorders>
              <w:left w:val="single" w:sz="24" w:space="0" w:color="auto"/>
            </w:tcBorders>
            <w:shd w:val="clear" w:color="auto" w:fill="auto"/>
          </w:tcPr>
          <w:p w:rsidR="007C5232" w:rsidRPr="00600F92" w:rsidRDefault="007C5232" w:rsidP="008336E1">
            <w:pPr>
              <w:rPr>
                <w:rFonts w:ascii="Arial" w:hAnsi="Arial" w:cs="Arial"/>
                <w:b/>
                <w:sz w:val="20"/>
                <w:szCs w:val="20"/>
              </w:rPr>
            </w:pPr>
            <w:r w:rsidRPr="00600F92">
              <w:rPr>
                <w:rFonts w:ascii="Arial" w:hAnsi="Arial" w:cs="Arial"/>
                <w:b/>
                <w:sz w:val="20"/>
                <w:szCs w:val="20"/>
              </w:rPr>
              <w:t>Accreditation Standard</w:t>
            </w:r>
          </w:p>
        </w:tc>
        <w:tc>
          <w:tcPr>
            <w:tcW w:w="3247" w:type="dxa"/>
            <w:shd w:val="clear" w:color="auto" w:fill="auto"/>
          </w:tcPr>
          <w:p w:rsidR="007C5232" w:rsidRPr="00600F92" w:rsidRDefault="007C5232" w:rsidP="008336E1">
            <w:pPr>
              <w:rPr>
                <w:rFonts w:ascii="Arial" w:hAnsi="Arial" w:cs="Arial"/>
                <w:b/>
                <w:sz w:val="20"/>
                <w:szCs w:val="20"/>
              </w:rPr>
            </w:pPr>
            <w:r w:rsidRPr="00600F92">
              <w:rPr>
                <w:rFonts w:ascii="Arial" w:hAnsi="Arial" w:cs="Arial"/>
                <w:b/>
                <w:sz w:val="20"/>
                <w:szCs w:val="20"/>
              </w:rPr>
              <w:t>Compliance Statement</w:t>
            </w:r>
          </w:p>
        </w:tc>
        <w:tc>
          <w:tcPr>
            <w:tcW w:w="1127" w:type="dxa"/>
            <w:tcBorders>
              <w:right w:val="single" w:sz="4" w:space="0" w:color="auto"/>
            </w:tcBorders>
            <w:shd w:val="clear" w:color="auto" w:fill="auto"/>
          </w:tcPr>
          <w:p w:rsidR="007C5232" w:rsidRPr="00600F92" w:rsidRDefault="007C5232" w:rsidP="008336E1">
            <w:pPr>
              <w:rPr>
                <w:rFonts w:ascii="Arial" w:hAnsi="Arial" w:cs="Arial"/>
                <w:b/>
                <w:sz w:val="20"/>
                <w:szCs w:val="20"/>
              </w:rPr>
            </w:pPr>
            <w:r w:rsidRPr="00600F92">
              <w:rPr>
                <w:rFonts w:ascii="Arial" w:hAnsi="Arial" w:cs="Arial"/>
                <w:b/>
                <w:sz w:val="20"/>
                <w:szCs w:val="20"/>
              </w:rPr>
              <w:t>Location</w:t>
            </w:r>
          </w:p>
        </w:tc>
        <w:tc>
          <w:tcPr>
            <w:tcW w:w="1933" w:type="dxa"/>
            <w:tcBorders>
              <w:left w:val="single" w:sz="4" w:space="0" w:color="auto"/>
            </w:tcBorders>
            <w:shd w:val="clear" w:color="auto" w:fill="auto"/>
          </w:tcPr>
          <w:p w:rsidR="007C5232" w:rsidRPr="00600F92" w:rsidRDefault="00337CF3" w:rsidP="008336E1">
            <w:pPr>
              <w:rPr>
                <w:rFonts w:ascii="Arial" w:hAnsi="Arial" w:cs="Arial"/>
                <w:b/>
                <w:sz w:val="20"/>
                <w:szCs w:val="20"/>
              </w:rPr>
            </w:pPr>
            <w:r w:rsidRPr="00600F92">
              <w:rPr>
                <w:rFonts w:ascii="Arial" w:hAnsi="Arial" w:cs="Arial"/>
                <w:b/>
                <w:color w:val="000000"/>
                <w:sz w:val="20"/>
                <w:szCs w:val="20"/>
              </w:rPr>
              <w:t>C/NC</w:t>
            </w:r>
          </w:p>
        </w:tc>
        <w:tc>
          <w:tcPr>
            <w:tcW w:w="3449" w:type="dxa"/>
            <w:tcBorders>
              <w:right w:val="single" w:sz="24" w:space="0" w:color="auto"/>
            </w:tcBorders>
            <w:shd w:val="clear" w:color="auto" w:fill="auto"/>
          </w:tcPr>
          <w:p w:rsidR="007C5232" w:rsidRPr="00600F92" w:rsidRDefault="007C5232" w:rsidP="008336E1">
            <w:pPr>
              <w:rPr>
                <w:rFonts w:ascii="Arial" w:hAnsi="Arial" w:cs="Arial"/>
                <w:b/>
                <w:sz w:val="20"/>
                <w:szCs w:val="20"/>
              </w:rPr>
            </w:pPr>
            <w:r w:rsidRPr="00600F92">
              <w:rPr>
                <w:rFonts w:ascii="Arial" w:hAnsi="Arial" w:cs="Arial"/>
                <w:b/>
                <w:sz w:val="20"/>
                <w:szCs w:val="20"/>
              </w:rPr>
              <w:t>Comments</w:t>
            </w:r>
          </w:p>
        </w:tc>
      </w:tr>
      <w:tr w:rsidR="007C5232" w:rsidRPr="00600F92" w:rsidTr="00600F92">
        <w:trPr>
          <w:cantSplit/>
          <w:trHeight w:val="20"/>
          <w:jc w:val="center"/>
        </w:trPr>
        <w:tc>
          <w:tcPr>
            <w:tcW w:w="4248" w:type="dxa"/>
            <w:tcBorders>
              <w:left w:val="single" w:sz="24" w:space="0" w:color="auto"/>
            </w:tcBorders>
            <w:shd w:val="clear" w:color="auto" w:fill="auto"/>
          </w:tcPr>
          <w:p w:rsidR="007C5232" w:rsidRPr="00600F92" w:rsidRDefault="007C5232" w:rsidP="008336E1">
            <w:pPr>
              <w:rPr>
                <w:rFonts w:ascii="Arial" w:hAnsi="Arial" w:cs="Arial"/>
                <w:sz w:val="20"/>
                <w:szCs w:val="20"/>
              </w:rPr>
            </w:pPr>
            <w:r w:rsidRPr="00600F92">
              <w:rPr>
                <w:rFonts w:ascii="Arial" w:hAnsi="Arial" w:cs="Arial"/>
                <w:b/>
                <w:sz w:val="20"/>
                <w:szCs w:val="20"/>
              </w:rPr>
              <w:t>2.1.4:</w:t>
            </w:r>
            <w:r w:rsidRPr="00600F92">
              <w:rPr>
                <w:rFonts w:ascii="Arial" w:hAnsi="Arial" w:cs="Arial"/>
                <w:sz w:val="20"/>
                <w:szCs w:val="20"/>
              </w:rPr>
              <w:t xml:space="preserve"> [The program</w:t>
            </w:r>
            <w:r w:rsidRPr="00600F92">
              <w:rPr>
                <w:rFonts w:ascii="Arial" w:hAnsi="Arial" w:cs="Arial-ItalicMT"/>
                <w:sz w:val="20"/>
                <w:szCs w:val="20"/>
              </w:rPr>
              <w:t xml:space="preserve"> discusses how its field education program]</w:t>
            </w:r>
            <w:r w:rsidRPr="00600F92">
              <w:rPr>
                <w:rFonts w:ascii="Arial" w:hAnsi="Arial" w:cs="Arial"/>
                <w:sz w:val="20"/>
                <w:szCs w:val="20"/>
              </w:rPr>
              <w:t xml:space="preserve"> admits only those students who have met the program’s specified criteria for field education.</w:t>
            </w:r>
          </w:p>
        </w:tc>
        <w:tc>
          <w:tcPr>
            <w:tcW w:w="3247" w:type="dxa"/>
            <w:shd w:val="clear" w:color="auto" w:fill="auto"/>
          </w:tcPr>
          <w:p w:rsidR="007C5232" w:rsidRPr="00600F92" w:rsidRDefault="007C5232" w:rsidP="00C2633F">
            <w:pPr>
              <w:numPr>
                <w:ilvl w:val="0"/>
                <w:numId w:val="1"/>
              </w:numPr>
              <w:rPr>
                <w:rFonts w:ascii="Arial" w:hAnsi="Arial" w:cs="Arial"/>
                <w:sz w:val="20"/>
                <w:szCs w:val="20"/>
              </w:rPr>
            </w:pPr>
            <w:r w:rsidRPr="00600F92">
              <w:rPr>
                <w:rFonts w:ascii="Arial" w:hAnsi="Arial" w:cs="Arial"/>
                <w:sz w:val="20"/>
                <w:szCs w:val="20"/>
              </w:rPr>
              <w:t>Narrative discussed how the field program only admits students who meet its specified criteria.</w:t>
            </w:r>
          </w:p>
        </w:tc>
        <w:tc>
          <w:tcPr>
            <w:tcW w:w="1127" w:type="dxa"/>
            <w:tcBorders>
              <w:right w:val="single" w:sz="4" w:space="0" w:color="auto"/>
            </w:tcBorders>
            <w:shd w:val="clear" w:color="auto" w:fill="auto"/>
          </w:tcPr>
          <w:p w:rsidR="007C5232" w:rsidRPr="00600F92" w:rsidRDefault="007C5232" w:rsidP="008336E1">
            <w:pPr>
              <w:rPr>
                <w:rFonts w:ascii="Arial" w:hAnsi="Arial" w:cs="Arial"/>
                <w:sz w:val="20"/>
                <w:szCs w:val="20"/>
              </w:rPr>
            </w:pPr>
          </w:p>
        </w:tc>
        <w:tc>
          <w:tcPr>
            <w:tcW w:w="1933" w:type="dxa"/>
            <w:tcBorders>
              <w:left w:val="single" w:sz="4" w:space="0" w:color="auto"/>
            </w:tcBorders>
            <w:shd w:val="clear" w:color="auto" w:fill="auto"/>
          </w:tcPr>
          <w:p w:rsidR="007C5232" w:rsidRPr="00600F92" w:rsidRDefault="007C5232" w:rsidP="008336E1">
            <w:pPr>
              <w:rPr>
                <w:rFonts w:ascii="Arial" w:hAnsi="Arial" w:cs="Arial"/>
                <w:sz w:val="20"/>
                <w:szCs w:val="20"/>
              </w:rPr>
            </w:pPr>
          </w:p>
        </w:tc>
        <w:tc>
          <w:tcPr>
            <w:tcW w:w="3449" w:type="dxa"/>
            <w:tcBorders>
              <w:right w:val="single" w:sz="24" w:space="0" w:color="auto"/>
            </w:tcBorders>
            <w:shd w:val="clear" w:color="auto" w:fill="auto"/>
          </w:tcPr>
          <w:p w:rsidR="007C5232" w:rsidRPr="00600F92" w:rsidRDefault="007C5232" w:rsidP="008336E1">
            <w:pPr>
              <w:rPr>
                <w:rFonts w:ascii="Arial" w:hAnsi="Arial" w:cs="Arial"/>
                <w:sz w:val="20"/>
                <w:szCs w:val="20"/>
              </w:rPr>
            </w:pPr>
          </w:p>
        </w:tc>
      </w:tr>
      <w:tr w:rsidR="007C5232" w:rsidRPr="00600F92" w:rsidTr="00600F92">
        <w:trPr>
          <w:trHeight w:val="20"/>
          <w:jc w:val="center"/>
        </w:trPr>
        <w:tc>
          <w:tcPr>
            <w:tcW w:w="4248" w:type="dxa"/>
            <w:tcBorders>
              <w:left w:val="single" w:sz="24" w:space="0" w:color="auto"/>
            </w:tcBorders>
            <w:shd w:val="clear" w:color="auto" w:fill="auto"/>
          </w:tcPr>
          <w:p w:rsidR="007C5232" w:rsidRPr="00600F92" w:rsidRDefault="007C5232" w:rsidP="008336E1">
            <w:pPr>
              <w:rPr>
                <w:rFonts w:ascii="Arial" w:hAnsi="Arial" w:cs="Arial"/>
                <w:sz w:val="20"/>
                <w:szCs w:val="20"/>
              </w:rPr>
            </w:pPr>
            <w:r w:rsidRPr="00600F92">
              <w:rPr>
                <w:rFonts w:ascii="Arial" w:hAnsi="Arial" w:cs="Arial"/>
                <w:b/>
                <w:sz w:val="20"/>
                <w:szCs w:val="20"/>
              </w:rPr>
              <w:t xml:space="preserve">2.1.5: </w:t>
            </w:r>
            <w:r w:rsidRPr="00600F92">
              <w:rPr>
                <w:rFonts w:ascii="Arial" w:hAnsi="Arial" w:cs="Arial-ItalicMT"/>
                <w:sz w:val="20"/>
                <w:szCs w:val="20"/>
              </w:rPr>
              <w:t xml:space="preserve"> </w:t>
            </w:r>
            <w:r w:rsidRPr="00600F92">
              <w:rPr>
                <w:rFonts w:ascii="Arial" w:hAnsi="Arial" w:cs="Arial"/>
                <w:sz w:val="20"/>
                <w:szCs w:val="20"/>
              </w:rPr>
              <w:t>[The program</w:t>
            </w:r>
            <w:r w:rsidRPr="00600F92">
              <w:rPr>
                <w:rFonts w:ascii="Arial" w:hAnsi="Arial" w:cs="Arial-ItalicMT"/>
                <w:sz w:val="20"/>
                <w:szCs w:val="20"/>
              </w:rPr>
              <w:t xml:space="preserve"> discusses how its field education program]</w:t>
            </w:r>
            <w:r w:rsidRPr="00600F92">
              <w:rPr>
                <w:rFonts w:ascii="Arial" w:hAnsi="Arial" w:cs="Arial"/>
                <w:sz w:val="20"/>
                <w:szCs w:val="20"/>
              </w:rPr>
              <w:t xml:space="preserve"> specifies policies, criteria, and procedures for selecting field settings; placing and monitoring students; maintaining field liaison contacts with field education settings; and evaluating student learning and field setting effectiveness congruent with the program’s competencies.</w:t>
            </w:r>
          </w:p>
        </w:tc>
        <w:tc>
          <w:tcPr>
            <w:tcW w:w="3247" w:type="dxa"/>
            <w:shd w:val="clear" w:color="auto" w:fill="auto"/>
          </w:tcPr>
          <w:p w:rsidR="007C5232" w:rsidRPr="00600F92" w:rsidRDefault="007C5232" w:rsidP="00C2633F">
            <w:pPr>
              <w:numPr>
                <w:ilvl w:val="0"/>
                <w:numId w:val="1"/>
              </w:numPr>
              <w:rPr>
                <w:rFonts w:ascii="Arial" w:hAnsi="Arial" w:cs="Arial"/>
                <w:sz w:val="20"/>
                <w:szCs w:val="20"/>
              </w:rPr>
            </w:pPr>
            <w:r w:rsidRPr="00600F92">
              <w:rPr>
                <w:rFonts w:ascii="Arial" w:hAnsi="Arial" w:cs="Arial"/>
                <w:sz w:val="20"/>
                <w:szCs w:val="20"/>
              </w:rPr>
              <w:t>Congruent with the program’s competencies, the narrative discussed its written policies, criteria and procedures for:</w:t>
            </w:r>
          </w:p>
          <w:p w:rsidR="007C5232" w:rsidRPr="00600F92" w:rsidRDefault="007C5232" w:rsidP="00C2633F">
            <w:pPr>
              <w:numPr>
                <w:ilvl w:val="0"/>
                <w:numId w:val="2"/>
              </w:numPr>
              <w:rPr>
                <w:rFonts w:ascii="Arial" w:hAnsi="Arial" w:cs="Arial"/>
                <w:sz w:val="20"/>
                <w:szCs w:val="20"/>
              </w:rPr>
            </w:pPr>
            <w:r w:rsidRPr="00600F92">
              <w:rPr>
                <w:rFonts w:ascii="Arial" w:hAnsi="Arial" w:cs="Arial"/>
                <w:sz w:val="20"/>
                <w:szCs w:val="20"/>
              </w:rPr>
              <w:t xml:space="preserve">Selecting field settings; </w:t>
            </w:r>
          </w:p>
          <w:p w:rsidR="007C5232" w:rsidRPr="00600F92" w:rsidRDefault="007C5232" w:rsidP="00C2633F">
            <w:pPr>
              <w:numPr>
                <w:ilvl w:val="0"/>
                <w:numId w:val="2"/>
              </w:numPr>
              <w:rPr>
                <w:rFonts w:ascii="Arial" w:hAnsi="Arial" w:cs="Arial"/>
                <w:sz w:val="20"/>
                <w:szCs w:val="20"/>
              </w:rPr>
            </w:pPr>
            <w:r w:rsidRPr="00600F92">
              <w:rPr>
                <w:rFonts w:ascii="Arial" w:hAnsi="Arial" w:cs="Arial"/>
                <w:sz w:val="20"/>
                <w:szCs w:val="20"/>
              </w:rPr>
              <w:t>Placing and monitoring students;</w:t>
            </w:r>
          </w:p>
          <w:p w:rsidR="007C5232" w:rsidRPr="00600F92" w:rsidRDefault="007C5232" w:rsidP="00C2633F">
            <w:pPr>
              <w:numPr>
                <w:ilvl w:val="0"/>
                <w:numId w:val="2"/>
              </w:numPr>
              <w:rPr>
                <w:rFonts w:ascii="Arial" w:hAnsi="Arial" w:cs="Arial"/>
                <w:sz w:val="20"/>
                <w:szCs w:val="20"/>
              </w:rPr>
            </w:pPr>
            <w:r w:rsidRPr="00600F92">
              <w:rPr>
                <w:rFonts w:ascii="Arial" w:hAnsi="Arial" w:cs="Arial"/>
                <w:sz w:val="20"/>
                <w:szCs w:val="20"/>
              </w:rPr>
              <w:t>Maintaining field liaison contacts with field education settings; and</w:t>
            </w:r>
          </w:p>
          <w:p w:rsidR="007C5232" w:rsidRPr="00600F92" w:rsidRDefault="007C5232" w:rsidP="00C2633F">
            <w:pPr>
              <w:numPr>
                <w:ilvl w:val="0"/>
                <w:numId w:val="2"/>
              </w:numPr>
              <w:rPr>
                <w:rFonts w:ascii="Arial" w:hAnsi="Arial" w:cs="Arial"/>
                <w:sz w:val="20"/>
                <w:szCs w:val="20"/>
              </w:rPr>
            </w:pPr>
            <w:r w:rsidRPr="00600F92">
              <w:rPr>
                <w:rFonts w:ascii="Arial" w:hAnsi="Arial" w:cs="Arial"/>
                <w:sz w:val="20"/>
                <w:szCs w:val="20"/>
              </w:rPr>
              <w:t>Evaluating student learning and field setting effectiveness.</w:t>
            </w:r>
          </w:p>
        </w:tc>
        <w:tc>
          <w:tcPr>
            <w:tcW w:w="1127" w:type="dxa"/>
            <w:tcBorders>
              <w:right w:val="single" w:sz="4" w:space="0" w:color="auto"/>
            </w:tcBorders>
            <w:shd w:val="clear" w:color="auto" w:fill="auto"/>
          </w:tcPr>
          <w:p w:rsidR="007C5232" w:rsidRPr="00600F92" w:rsidRDefault="007C5232" w:rsidP="008336E1">
            <w:pPr>
              <w:rPr>
                <w:rFonts w:ascii="Arial" w:hAnsi="Arial" w:cs="Arial"/>
                <w:sz w:val="20"/>
                <w:szCs w:val="20"/>
              </w:rPr>
            </w:pPr>
          </w:p>
        </w:tc>
        <w:tc>
          <w:tcPr>
            <w:tcW w:w="1933" w:type="dxa"/>
            <w:tcBorders>
              <w:left w:val="single" w:sz="4" w:space="0" w:color="auto"/>
            </w:tcBorders>
            <w:shd w:val="clear" w:color="auto" w:fill="auto"/>
          </w:tcPr>
          <w:p w:rsidR="007C5232" w:rsidRPr="00600F92" w:rsidRDefault="007C5232" w:rsidP="008336E1">
            <w:pPr>
              <w:rPr>
                <w:rFonts w:ascii="Arial" w:hAnsi="Arial" w:cs="Arial"/>
                <w:sz w:val="20"/>
                <w:szCs w:val="20"/>
              </w:rPr>
            </w:pPr>
          </w:p>
        </w:tc>
        <w:tc>
          <w:tcPr>
            <w:tcW w:w="3449" w:type="dxa"/>
            <w:tcBorders>
              <w:right w:val="single" w:sz="24" w:space="0" w:color="auto"/>
            </w:tcBorders>
            <w:shd w:val="clear" w:color="auto" w:fill="auto"/>
          </w:tcPr>
          <w:p w:rsidR="007C5232" w:rsidRPr="00600F92" w:rsidRDefault="007C5232" w:rsidP="008336E1">
            <w:pPr>
              <w:rPr>
                <w:rFonts w:ascii="Arial" w:hAnsi="Arial" w:cs="Arial"/>
                <w:sz w:val="20"/>
                <w:szCs w:val="20"/>
              </w:rPr>
            </w:pPr>
          </w:p>
        </w:tc>
      </w:tr>
    </w:tbl>
    <w:p w:rsidR="007C5232" w:rsidRDefault="007C5232" w:rsidP="007C5232">
      <w:pPr>
        <w:ind w:left="-540"/>
        <w:jc w:val="center"/>
        <w:rPr>
          <w:rFonts w:ascii="Arial" w:hAnsi="Arial" w:cs="Arial"/>
          <w:sz w:val="20"/>
          <w:szCs w:val="20"/>
        </w:rPr>
      </w:pPr>
      <w:r w:rsidRPr="00D62216">
        <w:rPr>
          <w:rFonts w:ascii="Arial" w:hAnsi="Arial" w:cs="Arial"/>
          <w:sz w:val="20"/>
          <w:szCs w:val="20"/>
        </w:rPr>
        <w:t>(Continued on next page)</w:t>
      </w:r>
    </w:p>
    <w:p w:rsidR="007C5232" w:rsidRDefault="007C5232" w:rsidP="007C5232">
      <w:pPr>
        <w:rPr>
          <w:sz w:val="20"/>
          <w:szCs w:val="20"/>
        </w:rPr>
      </w:pPr>
      <w:r>
        <w:rPr>
          <w:rFonts w:ascii="Arial" w:hAnsi="Arial" w:cs="Arial"/>
          <w:sz w:val="20"/>
          <w:szCs w:val="20"/>
        </w:rPr>
        <w:br w:type="page"/>
      </w:r>
    </w:p>
    <w:p w:rsidR="007C5232" w:rsidRPr="00A57896" w:rsidRDefault="007C5232" w:rsidP="007C5232">
      <w:pPr>
        <w:pStyle w:val="Header"/>
        <w:ind w:left="-540"/>
        <w:rPr>
          <w:sz w:val="20"/>
          <w:szCs w:val="20"/>
        </w:rPr>
      </w:pPr>
      <w:r w:rsidRPr="00A57896">
        <w:rPr>
          <w:rFonts w:ascii="Arial" w:hAnsi="Arial" w:cs="Arial"/>
          <w:b/>
          <w:sz w:val="20"/>
          <w:szCs w:val="20"/>
        </w:rPr>
        <w:t>2. Explicit Curriculum</w:t>
      </w:r>
    </w:p>
    <w:p w:rsidR="007C5232" w:rsidRPr="00F27D14" w:rsidRDefault="007C5232" w:rsidP="007C5232">
      <w:pPr>
        <w:rPr>
          <w:rFonts w:ascii="Arial" w:hAnsi="Arial" w:cs="Arial"/>
          <w:sz w:val="20"/>
          <w:szCs w:val="20"/>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3247"/>
        <w:gridCol w:w="1080"/>
        <w:gridCol w:w="1980"/>
        <w:gridCol w:w="3449"/>
      </w:tblGrid>
      <w:tr w:rsidR="007C5232" w:rsidRPr="00600F92" w:rsidTr="00600F92">
        <w:trPr>
          <w:cantSplit/>
          <w:trHeight w:val="20"/>
        </w:trPr>
        <w:tc>
          <w:tcPr>
            <w:tcW w:w="4248" w:type="dxa"/>
            <w:tcBorders>
              <w:left w:val="single" w:sz="24" w:space="0" w:color="auto"/>
            </w:tcBorders>
            <w:shd w:val="clear" w:color="auto" w:fill="auto"/>
          </w:tcPr>
          <w:p w:rsidR="007C5232" w:rsidRPr="00600F92" w:rsidRDefault="007C5232" w:rsidP="00600F92">
            <w:pPr>
              <w:rPr>
                <w:rFonts w:ascii="Arial" w:hAnsi="Arial" w:cs="Arial"/>
                <w:b/>
                <w:sz w:val="20"/>
                <w:szCs w:val="20"/>
              </w:rPr>
            </w:pPr>
            <w:r w:rsidRPr="00600F92">
              <w:rPr>
                <w:rFonts w:ascii="Arial" w:hAnsi="Arial" w:cs="Arial"/>
                <w:b/>
                <w:sz w:val="20"/>
                <w:szCs w:val="20"/>
              </w:rPr>
              <w:t>Accreditation Standard</w:t>
            </w:r>
          </w:p>
        </w:tc>
        <w:tc>
          <w:tcPr>
            <w:tcW w:w="3247" w:type="dxa"/>
            <w:shd w:val="clear" w:color="auto" w:fill="auto"/>
          </w:tcPr>
          <w:p w:rsidR="007C5232" w:rsidRPr="00600F92" w:rsidRDefault="007C5232" w:rsidP="00600F92">
            <w:pPr>
              <w:rPr>
                <w:rFonts w:ascii="Arial" w:hAnsi="Arial" w:cs="Arial"/>
                <w:b/>
                <w:sz w:val="20"/>
                <w:szCs w:val="20"/>
              </w:rPr>
            </w:pPr>
            <w:r w:rsidRPr="00600F92">
              <w:rPr>
                <w:rFonts w:ascii="Arial" w:hAnsi="Arial" w:cs="Arial"/>
                <w:b/>
                <w:sz w:val="20"/>
                <w:szCs w:val="20"/>
              </w:rPr>
              <w:t>Compliance Statement</w:t>
            </w:r>
          </w:p>
        </w:tc>
        <w:tc>
          <w:tcPr>
            <w:tcW w:w="1080" w:type="dxa"/>
            <w:tcBorders>
              <w:right w:val="single" w:sz="4" w:space="0" w:color="auto"/>
            </w:tcBorders>
            <w:shd w:val="clear" w:color="auto" w:fill="auto"/>
          </w:tcPr>
          <w:p w:rsidR="007C5232" w:rsidRPr="00600F92" w:rsidRDefault="007C5232" w:rsidP="00600F92">
            <w:pPr>
              <w:rPr>
                <w:rFonts w:ascii="Arial" w:hAnsi="Arial" w:cs="Arial"/>
                <w:b/>
                <w:sz w:val="20"/>
                <w:szCs w:val="20"/>
              </w:rPr>
            </w:pPr>
            <w:r w:rsidRPr="00600F92">
              <w:rPr>
                <w:rFonts w:ascii="Arial" w:hAnsi="Arial" w:cs="Arial"/>
                <w:b/>
                <w:sz w:val="20"/>
                <w:szCs w:val="20"/>
              </w:rPr>
              <w:t>Location</w:t>
            </w:r>
          </w:p>
        </w:tc>
        <w:tc>
          <w:tcPr>
            <w:tcW w:w="1980" w:type="dxa"/>
            <w:tcBorders>
              <w:left w:val="single" w:sz="4" w:space="0" w:color="auto"/>
              <w:right w:val="single" w:sz="4" w:space="0" w:color="auto"/>
            </w:tcBorders>
            <w:shd w:val="clear" w:color="auto" w:fill="auto"/>
          </w:tcPr>
          <w:p w:rsidR="007C5232" w:rsidRPr="00600F92" w:rsidRDefault="00337CF3" w:rsidP="00600F92">
            <w:pPr>
              <w:rPr>
                <w:rFonts w:ascii="Arial" w:hAnsi="Arial" w:cs="Arial"/>
                <w:b/>
                <w:sz w:val="20"/>
                <w:szCs w:val="20"/>
              </w:rPr>
            </w:pPr>
            <w:r w:rsidRPr="00600F92">
              <w:rPr>
                <w:rFonts w:ascii="Arial" w:hAnsi="Arial" w:cs="Arial"/>
                <w:b/>
                <w:color w:val="000000"/>
                <w:sz w:val="20"/>
                <w:szCs w:val="20"/>
              </w:rPr>
              <w:t>C/NC</w:t>
            </w:r>
          </w:p>
        </w:tc>
        <w:tc>
          <w:tcPr>
            <w:tcW w:w="3449" w:type="dxa"/>
            <w:tcBorders>
              <w:left w:val="single" w:sz="4" w:space="0" w:color="auto"/>
              <w:right w:val="single" w:sz="24" w:space="0" w:color="auto"/>
            </w:tcBorders>
            <w:shd w:val="clear" w:color="auto" w:fill="auto"/>
          </w:tcPr>
          <w:p w:rsidR="007C5232" w:rsidRPr="00600F92" w:rsidRDefault="007C5232" w:rsidP="00600F92">
            <w:pPr>
              <w:rPr>
                <w:rFonts w:ascii="Arial" w:hAnsi="Arial" w:cs="Arial"/>
                <w:b/>
                <w:sz w:val="20"/>
                <w:szCs w:val="20"/>
              </w:rPr>
            </w:pPr>
            <w:r w:rsidRPr="00600F92">
              <w:rPr>
                <w:rFonts w:ascii="Arial" w:hAnsi="Arial" w:cs="Arial"/>
                <w:b/>
                <w:sz w:val="20"/>
                <w:szCs w:val="20"/>
              </w:rPr>
              <w:t>Comments</w:t>
            </w:r>
          </w:p>
        </w:tc>
      </w:tr>
      <w:tr w:rsidR="007C5232" w:rsidRPr="00600F92" w:rsidTr="00600F92">
        <w:trPr>
          <w:cantSplit/>
          <w:trHeight w:val="2067"/>
        </w:trPr>
        <w:tc>
          <w:tcPr>
            <w:tcW w:w="4248" w:type="dxa"/>
            <w:vMerge w:val="restart"/>
            <w:tcBorders>
              <w:left w:val="single" w:sz="24" w:space="0" w:color="auto"/>
            </w:tcBorders>
            <w:shd w:val="clear" w:color="auto" w:fill="auto"/>
          </w:tcPr>
          <w:p w:rsidR="007C5232" w:rsidRPr="00600F92" w:rsidRDefault="007C5232" w:rsidP="00600F92">
            <w:pPr>
              <w:rPr>
                <w:rFonts w:ascii="Arial" w:hAnsi="Arial" w:cs="Arial"/>
                <w:sz w:val="20"/>
                <w:szCs w:val="20"/>
              </w:rPr>
            </w:pPr>
            <w:r w:rsidRPr="00600F92">
              <w:rPr>
                <w:rFonts w:ascii="Arial" w:hAnsi="Arial" w:cs="Arial"/>
                <w:b/>
                <w:sz w:val="20"/>
                <w:szCs w:val="20"/>
              </w:rPr>
              <w:t>2.1.6:</w:t>
            </w:r>
            <w:r w:rsidRPr="00600F92">
              <w:rPr>
                <w:rFonts w:ascii="Arial" w:hAnsi="Arial" w:cs="Arial"/>
                <w:sz w:val="20"/>
                <w:szCs w:val="20"/>
              </w:rPr>
              <w:t xml:space="preserve"> [The program</w:t>
            </w:r>
            <w:r w:rsidRPr="00600F92">
              <w:rPr>
                <w:rFonts w:ascii="Arial" w:hAnsi="Arial" w:cs="Arial-ItalicMT"/>
                <w:sz w:val="20"/>
                <w:szCs w:val="20"/>
              </w:rPr>
              <w:t xml:space="preserve"> discusses how its field education program]</w:t>
            </w:r>
            <w:r w:rsidRPr="00600F92">
              <w:rPr>
                <w:rFonts w:ascii="Arial" w:hAnsi="Arial" w:cs="Arial"/>
                <w:sz w:val="20"/>
                <w:szCs w:val="20"/>
              </w:rPr>
              <w:t xml:space="preserve"> specifies the credentials and practice experience of its field instructors necessary to design field learning opportunities for students to demonstrate program competencies. Field instructors for baccalaureate students hold a baccalaureate or master’s degree in social work from a CSWE-accredited program. Field instructors for master’s students hold a master’s degree in social work from a CSWE-accredited program. For cases in which a field instructor does not hold a CSWE-accredited social work degree, the program assumes responsibility for reinforcing a social work perspective and describes how this is accomplished.</w:t>
            </w:r>
          </w:p>
        </w:tc>
        <w:tc>
          <w:tcPr>
            <w:tcW w:w="3247" w:type="dxa"/>
            <w:tcBorders>
              <w:bottom w:val="dashed" w:sz="4" w:space="0" w:color="auto"/>
            </w:tcBorders>
            <w:shd w:val="clear" w:color="auto" w:fill="auto"/>
          </w:tcPr>
          <w:p w:rsidR="007C5232" w:rsidRPr="00600F92" w:rsidRDefault="007C5232" w:rsidP="00C2633F">
            <w:pPr>
              <w:numPr>
                <w:ilvl w:val="0"/>
                <w:numId w:val="3"/>
              </w:numPr>
              <w:rPr>
                <w:rFonts w:ascii="Arial" w:hAnsi="Arial" w:cs="Arial"/>
                <w:sz w:val="20"/>
                <w:szCs w:val="20"/>
              </w:rPr>
            </w:pPr>
            <w:r w:rsidRPr="00600F92">
              <w:rPr>
                <w:rFonts w:ascii="Arial" w:hAnsi="Arial" w:cs="Arial"/>
                <w:sz w:val="20"/>
                <w:szCs w:val="20"/>
              </w:rPr>
              <w:t>Narrative discussed how the credentials and practice experience of its field instructors enables them to design appropriate student learning opportunities to demonstrate program competencies.</w:t>
            </w:r>
          </w:p>
        </w:tc>
        <w:tc>
          <w:tcPr>
            <w:tcW w:w="1080" w:type="dxa"/>
            <w:tcBorders>
              <w:bottom w:val="dashed" w:sz="4" w:space="0" w:color="auto"/>
              <w:right w:val="single" w:sz="4" w:space="0" w:color="auto"/>
            </w:tcBorders>
            <w:shd w:val="clear" w:color="auto" w:fill="auto"/>
          </w:tcPr>
          <w:p w:rsidR="007C5232" w:rsidRPr="00600F92" w:rsidRDefault="007C5232" w:rsidP="00600F92">
            <w:pPr>
              <w:rPr>
                <w:rFonts w:ascii="Arial" w:hAnsi="Arial" w:cs="Arial"/>
                <w:sz w:val="20"/>
                <w:szCs w:val="20"/>
              </w:rPr>
            </w:pPr>
          </w:p>
        </w:tc>
        <w:tc>
          <w:tcPr>
            <w:tcW w:w="1980" w:type="dxa"/>
            <w:tcBorders>
              <w:left w:val="single" w:sz="4" w:space="0" w:color="auto"/>
              <w:bottom w:val="dashed" w:sz="4" w:space="0" w:color="auto"/>
            </w:tcBorders>
            <w:shd w:val="clear" w:color="auto" w:fill="auto"/>
          </w:tcPr>
          <w:p w:rsidR="007C5232" w:rsidRPr="00600F92" w:rsidRDefault="007C5232" w:rsidP="00600F92">
            <w:pPr>
              <w:rPr>
                <w:rFonts w:ascii="Arial" w:hAnsi="Arial" w:cs="Arial"/>
                <w:sz w:val="20"/>
                <w:szCs w:val="20"/>
              </w:rPr>
            </w:pPr>
          </w:p>
        </w:tc>
        <w:tc>
          <w:tcPr>
            <w:tcW w:w="3449" w:type="dxa"/>
            <w:tcBorders>
              <w:bottom w:val="dashed" w:sz="4" w:space="0" w:color="auto"/>
              <w:right w:val="single" w:sz="24" w:space="0" w:color="auto"/>
            </w:tcBorders>
            <w:shd w:val="clear" w:color="auto" w:fill="auto"/>
          </w:tcPr>
          <w:p w:rsidR="007C5232" w:rsidRPr="00600F92" w:rsidRDefault="007C5232" w:rsidP="00600F92">
            <w:pPr>
              <w:rPr>
                <w:rFonts w:ascii="Arial" w:hAnsi="Arial" w:cs="Arial"/>
                <w:sz w:val="20"/>
                <w:szCs w:val="20"/>
              </w:rPr>
            </w:pPr>
          </w:p>
        </w:tc>
      </w:tr>
      <w:tr w:rsidR="007C5232" w:rsidRPr="00600F92" w:rsidTr="00600F92">
        <w:trPr>
          <w:cantSplit/>
          <w:trHeight w:val="1576"/>
        </w:trPr>
        <w:tc>
          <w:tcPr>
            <w:tcW w:w="4248" w:type="dxa"/>
            <w:vMerge/>
            <w:tcBorders>
              <w:left w:val="single" w:sz="24" w:space="0" w:color="auto"/>
            </w:tcBorders>
            <w:shd w:val="clear" w:color="auto" w:fill="auto"/>
          </w:tcPr>
          <w:p w:rsidR="007C5232" w:rsidRPr="00600F92" w:rsidRDefault="007C5232" w:rsidP="00600F92">
            <w:pPr>
              <w:rPr>
                <w:rFonts w:ascii="Arial" w:hAnsi="Arial" w:cs="Arial"/>
                <w:b/>
                <w:sz w:val="20"/>
                <w:szCs w:val="20"/>
              </w:rPr>
            </w:pPr>
          </w:p>
        </w:tc>
        <w:tc>
          <w:tcPr>
            <w:tcW w:w="3247" w:type="dxa"/>
            <w:tcBorders>
              <w:top w:val="dashed" w:sz="4" w:space="0" w:color="auto"/>
              <w:bottom w:val="dashed" w:sz="4" w:space="0" w:color="auto"/>
            </w:tcBorders>
            <w:shd w:val="clear" w:color="auto" w:fill="auto"/>
          </w:tcPr>
          <w:p w:rsidR="007C5232" w:rsidRPr="00600F92" w:rsidRDefault="007C5232" w:rsidP="00C2633F">
            <w:pPr>
              <w:numPr>
                <w:ilvl w:val="0"/>
                <w:numId w:val="3"/>
              </w:numPr>
              <w:rPr>
                <w:rFonts w:ascii="Arial" w:hAnsi="Arial" w:cs="Arial"/>
                <w:sz w:val="20"/>
                <w:szCs w:val="20"/>
              </w:rPr>
            </w:pPr>
            <w:r w:rsidRPr="00600F92">
              <w:rPr>
                <w:rFonts w:ascii="Arial" w:hAnsi="Arial" w:cs="Arial"/>
                <w:sz w:val="20"/>
                <w:szCs w:val="20"/>
              </w:rPr>
              <w:t>Narrative discussed how program’s field instructors, for baccalaureate students, hold a CSWE-accredited baccalaureate or master’s social work degree.</w:t>
            </w:r>
          </w:p>
        </w:tc>
        <w:tc>
          <w:tcPr>
            <w:tcW w:w="1080" w:type="dxa"/>
            <w:tcBorders>
              <w:top w:val="dashed" w:sz="4" w:space="0" w:color="auto"/>
              <w:bottom w:val="dashed" w:sz="4" w:space="0" w:color="auto"/>
              <w:right w:val="single" w:sz="4" w:space="0" w:color="auto"/>
            </w:tcBorders>
            <w:shd w:val="clear" w:color="auto" w:fill="auto"/>
          </w:tcPr>
          <w:p w:rsidR="007C5232" w:rsidRPr="00600F92" w:rsidRDefault="007C5232" w:rsidP="00600F92">
            <w:pPr>
              <w:rPr>
                <w:rFonts w:ascii="Arial" w:hAnsi="Arial" w:cs="Arial"/>
                <w:sz w:val="20"/>
                <w:szCs w:val="20"/>
              </w:rPr>
            </w:pPr>
          </w:p>
        </w:tc>
        <w:tc>
          <w:tcPr>
            <w:tcW w:w="1980" w:type="dxa"/>
            <w:tcBorders>
              <w:top w:val="dashed" w:sz="4" w:space="0" w:color="auto"/>
              <w:left w:val="single" w:sz="4" w:space="0" w:color="auto"/>
              <w:bottom w:val="dashed" w:sz="4" w:space="0" w:color="auto"/>
            </w:tcBorders>
            <w:shd w:val="clear" w:color="auto" w:fill="auto"/>
          </w:tcPr>
          <w:p w:rsidR="007C5232" w:rsidRPr="00600F92" w:rsidRDefault="007C5232" w:rsidP="00600F92">
            <w:pPr>
              <w:rPr>
                <w:rFonts w:ascii="Arial" w:hAnsi="Arial" w:cs="Arial"/>
                <w:sz w:val="20"/>
                <w:szCs w:val="20"/>
              </w:rPr>
            </w:pPr>
          </w:p>
        </w:tc>
        <w:tc>
          <w:tcPr>
            <w:tcW w:w="3449" w:type="dxa"/>
            <w:tcBorders>
              <w:top w:val="dashed" w:sz="4" w:space="0" w:color="auto"/>
              <w:bottom w:val="dashed" w:sz="4" w:space="0" w:color="auto"/>
              <w:right w:val="single" w:sz="24" w:space="0" w:color="auto"/>
            </w:tcBorders>
            <w:shd w:val="clear" w:color="auto" w:fill="auto"/>
          </w:tcPr>
          <w:p w:rsidR="007C5232" w:rsidRPr="00600F92" w:rsidRDefault="007C5232" w:rsidP="00600F92">
            <w:pPr>
              <w:rPr>
                <w:rFonts w:ascii="Arial" w:hAnsi="Arial" w:cs="Arial"/>
                <w:sz w:val="20"/>
                <w:szCs w:val="20"/>
              </w:rPr>
            </w:pPr>
          </w:p>
        </w:tc>
      </w:tr>
      <w:tr w:rsidR="007C5232" w:rsidRPr="00600F92" w:rsidTr="00600F92">
        <w:trPr>
          <w:cantSplit/>
          <w:trHeight w:val="1355"/>
        </w:trPr>
        <w:tc>
          <w:tcPr>
            <w:tcW w:w="4248" w:type="dxa"/>
            <w:vMerge/>
            <w:tcBorders>
              <w:left w:val="single" w:sz="24" w:space="0" w:color="auto"/>
            </w:tcBorders>
            <w:shd w:val="clear" w:color="auto" w:fill="auto"/>
          </w:tcPr>
          <w:p w:rsidR="007C5232" w:rsidRPr="00600F92" w:rsidRDefault="007C5232" w:rsidP="00600F92">
            <w:pPr>
              <w:rPr>
                <w:rFonts w:ascii="Arial" w:hAnsi="Arial" w:cs="Arial"/>
                <w:b/>
                <w:sz w:val="20"/>
                <w:szCs w:val="20"/>
              </w:rPr>
            </w:pPr>
          </w:p>
        </w:tc>
        <w:tc>
          <w:tcPr>
            <w:tcW w:w="3247" w:type="dxa"/>
            <w:tcBorders>
              <w:top w:val="dashed" w:sz="4" w:space="0" w:color="auto"/>
              <w:bottom w:val="dashed" w:sz="4" w:space="0" w:color="auto"/>
            </w:tcBorders>
            <w:shd w:val="clear" w:color="auto" w:fill="auto"/>
          </w:tcPr>
          <w:p w:rsidR="007C5232" w:rsidRPr="00600F92" w:rsidRDefault="007C5232" w:rsidP="00C2633F">
            <w:pPr>
              <w:numPr>
                <w:ilvl w:val="0"/>
                <w:numId w:val="3"/>
              </w:numPr>
              <w:rPr>
                <w:rFonts w:ascii="Arial" w:hAnsi="Arial" w:cs="Arial"/>
                <w:sz w:val="20"/>
                <w:szCs w:val="20"/>
              </w:rPr>
            </w:pPr>
            <w:r w:rsidRPr="00600F92">
              <w:rPr>
                <w:rFonts w:ascii="Arial" w:hAnsi="Arial" w:cs="Arial"/>
                <w:sz w:val="20"/>
                <w:szCs w:val="20"/>
              </w:rPr>
              <w:t>Narrative discussed how the program’s field instructors, for master’s students, hold a CSWE-accredited master’s social work degree.</w:t>
            </w:r>
          </w:p>
        </w:tc>
        <w:tc>
          <w:tcPr>
            <w:tcW w:w="1080" w:type="dxa"/>
            <w:tcBorders>
              <w:top w:val="dashed" w:sz="4" w:space="0" w:color="auto"/>
              <w:bottom w:val="dashed" w:sz="4" w:space="0" w:color="auto"/>
              <w:right w:val="single" w:sz="4" w:space="0" w:color="auto"/>
            </w:tcBorders>
            <w:shd w:val="clear" w:color="auto" w:fill="auto"/>
          </w:tcPr>
          <w:p w:rsidR="007C5232" w:rsidRPr="00600F92" w:rsidRDefault="007C5232" w:rsidP="00600F92">
            <w:pPr>
              <w:rPr>
                <w:rFonts w:ascii="Arial" w:hAnsi="Arial" w:cs="Arial"/>
                <w:sz w:val="20"/>
                <w:szCs w:val="20"/>
              </w:rPr>
            </w:pPr>
          </w:p>
        </w:tc>
        <w:tc>
          <w:tcPr>
            <w:tcW w:w="1980" w:type="dxa"/>
            <w:tcBorders>
              <w:top w:val="dashed" w:sz="4" w:space="0" w:color="auto"/>
              <w:left w:val="single" w:sz="4" w:space="0" w:color="auto"/>
              <w:bottom w:val="dashed" w:sz="4" w:space="0" w:color="auto"/>
            </w:tcBorders>
            <w:shd w:val="clear" w:color="auto" w:fill="auto"/>
          </w:tcPr>
          <w:p w:rsidR="007C5232" w:rsidRPr="00600F92" w:rsidRDefault="007C5232" w:rsidP="00600F92">
            <w:pPr>
              <w:rPr>
                <w:rFonts w:ascii="Arial" w:hAnsi="Arial" w:cs="Arial"/>
                <w:sz w:val="20"/>
                <w:szCs w:val="20"/>
              </w:rPr>
            </w:pPr>
          </w:p>
        </w:tc>
        <w:tc>
          <w:tcPr>
            <w:tcW w:w="3449" w:type="dxa"/>
            <w:tcBorders>
              <w:top w:val="dashed" w:sz="4" w:space="0" w:color="auto"/>
              <w:bottom w:val="dashed" w:sz="4" w:space="0" w:color="auto"/>
              <w:right w:val="single" w:sz="24" w:space="0" w:color="auto"/>
            </w:tcBorders>
            <w:shd w:val="clear" w:color="auto" w:fill="auto"/>
          </w:tcPr>
          <w:p w:rsidR="007C5232" w:rsidRPr="00600F92" w:rsidRDefault="007C5232" w:rsidP="00600F92">
            <w:pPr>
              <w:rPr>
                <w:rFonts w:ascii="Arial" w:hAnsi="Arial" w:cs="Arial"/>
                <w:sz w:val="20"/>
                <w:szCs w:val="20"/>
              </w:rPr>
            </w:pPr>
          </w:p>
        </w:tc>
      </w:tr>
      <w:tr w:rsidR="007C5232" w:rsidRPr="00600F92" w:rsidTr="00600F92">
        <w:trPr>
          <w:cantSplit/>
          <w:trHeight w:val="1677"/>
        </w:trPr>
        <w:tc>
          <w:tcPr>
            <w:tcW w:w="4248" w:type="dxa"/>
            <w:vMerge/>
            <w:tcBorders>
              <w:left w:val="single" w:sz="24" w:space="0" w:color="auto"/>
              <w:bottom w:val="single" w:sz="8" w:space="0" w:color="auto"/>
            </w:tcBorders>
            <w:shd w:val="clear" w:color="auto" w:fill="auto"/>
          </w:tcPr>
          <w:p w:rsidR="007C5232" w:rsidRPr="00600F92" w:rsidRDefault="007C5232" w:rsidP="00600F92">
            <w:pPr>
              <w:rPr>
                <w:rFonts w:ascii="Arial" w:hAnsi="Arial" w:cs="Arial"/>
                <w:b/>
                <w:sz w:val="20"/>
                <w:szCs w:val="20"/>
              </w:rPr>
            </w:pPr>
          </w:p>
        </w:tc>
        <w:tc>
          <w:tcPr>
            <w:tcW w:w="3247" w:type="dxa"/>
            <w:tcBorders>
              <w:top w:val="dashed" w:sz="4" w:space="0" w:color="auto"/>
              <w:bottom w:val="single" w:sz="8" w:space="0" w:color="auto"/>
            </w:tcBorders>
            <w:shd w:val="clear" w:color="auto" w:fill="auto"/>
          </w:tcPr>
          <w:p w:rsidR="007C5232" w:rsidRPr="00600F92" w:rsidRDefault="007C5232" w:rsidP="00C2633F">
            <w:pPr>
              <w:numPr>
                <w:ilvl w:val="0"/>
                <w:numId w:val="3"/>
              </w:numPr>
              <w:rPr>
                <w:rFonts w:ascii="Arial" w:hAnsi="Arial" w:cs="Arial"/>
                <w:sz w:val="20"/>
                <w:szCs w:val="20"/>
              </w:rPr>
            </w:pPr>
            <w:r w:rsidRPr="00600F92">
              <w:rPr>
                <w:rFonts w:ascii="Arial" w:hAnsi="Arial" w:cs="Arial"/>
                <w:sz w:val="20"/>
                <w:szCs w:val="20"/>
              </w:rPr>
              <w:t>Narrative discussed how the program reinforces a social work perspective when field instructors do not hold a CSWE- accredited baccalaureate or master’s social work degree.</w:t>
            </w:r>
          </w:p>
        </w:tc>
        <w:tc>
          <w:tcPr>
            <w:tcW w:w="1080" w:type="dxa"/>
            <w:tcBorders>
              <w:top w:val="dashed" w:sz="4" w:space="0" w:color="auto"/>
              <w:bottom w:val="single" w:sz="8" w:space="0" w:color="auto"/>
              <w:right w:val="single" w:sz="4" w:space="0" w:color="auto"/>
            </w:tcBorders>
            <w:shd w:val="clear" w:color="auto" w:fill="auto"/>
          </w:tcPr>
          <w:p w:rsidR="007C5232" w:rsidRPr="00600F92" w:rsidRDefault="007C5232" w:rsidP="00600F92">
            <w:pPr>
              <w:rPr>
                <w:rFonts w:ascii="Arial" w:hAnsi="Arial" w:cs="Arial"/>
                <w:sz w:val="20"/>
                <w:szCs w:val="20"/>
              </w:rPr>
            </w:pPr>
          </w:p>
        </w:tc>
        <w:tc>
          <w:tcPr>
            <w:tcW w:w="1980" w:type="dxa"/>
            <w:tcBorders>
              <w:top w:val="dashed" w:sz="4" w:space="0" w:color="auto"/>
              <w:left w:val="single" w:sz="4" w:space="0" w:color="auto"/>
              <w:bottom w:val="single" w:sz="8" w:space="0" w:color="auto"/>
            </w:tcBorders>
            <w:shd w:val="clear" w:color="auto" w:fill="auto"/>
          </w:tcPr>
          <w:p w:rsidR="007C5232" w:rsidRPr="00600F92" w:rsidRDefault="007C5232" w:rsidP="00600F92">
            <w:pPr>
              <w:rPr>
                <w:rFonts w:ascii="Arial" w:hAnsi="Arial" w:cs="Arial"/>
                <w:sz w:val="20"/>
                <w:szCs w:val="20"/>
              </w:rPr>
            </w:pPr>
          </w:p>
        </w:tc>
        <w:tc>
          <w:tcPr>
            <w:tcW w:w="3449" w:type="dxa"/>
            <w:tcBorders>
              <w:top w:val="dashed" w:sz="4" w:space="0" w:color="auto"/>
              <w:bottom w:val="single" w:sz="8" w:space="0" w:color="auto"/>
              <w:right w:val="single" w:sz="24" w:space="0" w:color="auto"/>
            </w:tcBorders>
            <w:shd w:val="clear" w:color="auto" w:fill="auto"/>
          </w:tcPr>
          <w:p w:rsidR="007C5232" w:rsidRPr="00600F92" w:rsidRDefault="007C5232" w:rsidP="00600F92">
            <w:pPr>
              <w:rPr>
                <w:rFonts w:ascii="Arial" w:hAnsi="Arial" w:cs="Arial"/>
                <w:sz w:val="20"/>
                <w:szCs w:val="20"/>
              </w:rPr>
            </w:pPr>
          </w:p>
        </w:tc>
      </w:tr>
    </w:tbl>
    <w:p w:rsidR="007C5232" w:rsidRPr="001D7617" w:rsidRDefault="007C5232" w:rsidP="007C5232">
      <w:pPr>
        <w:jc w:val="center"/>
        <w:rPr>
          <w:sz w:val="20"/>
          <w:szCs w:val="20"/>
        </w:rPr>
      </w:pPr>
      <w:r w:rsidRPr="00D62216">
        <w:rPr>
          <w:rFonts w:ascii="Arial" w:hAnsi="Arial" w:cs="Arial"/>
          <w:sz w:val="20"/>
          <w:szCs w:val="20"/>
        </w:rPr>
        <w:t>(Continued on next page)</w:t>
      </w:r>
    </w:p>
    <w:p w:rsidR="007C5232" w:rsidRDefault="007C5232" w:rsidP="007C5232">
      <w:pPr>
        <w:ind w:left="-540"/>
        <w:jc w:val="center"/>
        <w:rPr>
          <w:rFonts w:ascii="Arial" w:hAnsi="Arial" w:cs="Arial"/>
          <w:sz w:val="20"/>
          <w:szCs w:val="20"/>
        </w:rPr>
      </w:pPr>
    </w:p>
    <w:p w:rsidR="007C5232" w:rsidRDefault="007C5232" w:rsidP="007C5232">
      <w:pPr>
        <w:rPr>
          <w:sz w:val="20"/>
          <w:szCs w:val="20"/>
        </w:rPr>
      </w:pPr>
      <w:r>
        <w:rPr>
          <w:rFonts w:ascii="Arial" w:hAnsi="Arial" w:cs="Arial"/>
          <w:sz w:val="20"/>
          <w:szCs w:val="20"/>
        </w:rPr>
        <w:br w:type="page"/>
      </w:r>
    </w:p>
    <w:p w:rsidR="007C5232" w:rsidRPr="00A57896" w:rsidRDefault="007C5232" w:rsidP="007C5232">
      <w:pPr>
        <w:pStyle w:val="Header"/>
        <w:ind w:left="-540"/>
        <w:rPr>
          <w:sz w:val="20"/>
          <w:szCs w:val="20"/>
        </w:rPr>
      </w:pPr>
      <w:r w:rsidRPr="00A57896">
        <w:rPr>
          <w:rFonts w:ascii="Arial" w:hAnsi="Arial" w:cs="Arial"/>
          <w:b/>
          <w:sz w:val="20"/>
          <w:szCs w:val="20"/>
        </w:rPr>
        <w:t>2. Explicit Curriculum</w:t>
      </w:r>
    </w:p>
    <w:p w:rsidR="007C5232" w:rsidRDefault="007C5232" w:rsidP="007C5232">
      <w:pPr>
        <w:rPr>
          <w:rFonts w:ascii="Arial" w:hAnsi="Arial" w:cs="Arial"/>
          <w:sz w:val="20"/>
          <w:szCs w:val="20"/>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3247"/>
        <w:gridCol w:w="1122"/>
        <w:gridCol w:w="1938"/>
        <w:gridCol w:w="3449"/>
      </w:tblGrid>
      <w:tr w:rsidR="007C5232" w:rsidRPr="00600F92" w:rsidTr="00600F92">
        <w:trPr>
          <w:cantSplit/>
          <w:trHeight w:val="20"/>
        </w:trPr>
        <w:tc>
          <w:tcPr>
            <w:tcW w:w="4248" w:type="dxa"/>
            <w:tcBorders>
              <w:left w:val="single" w:sz="24" w:space="0" w:color="auto"/>
              <w:bottom w:val="single" w:sz="4" w:space="0" w:color="auto"/>
            </w:tcBorders>
            <w:shd w:val="clear" w:color="auto" w:fill="auto"/>
          </w:tcPr>
          <w:p w:rsidR="007C5232" w:rsidRPr="00600F92" w:rsidRDefault="007C5232" w:rsidP="00600F92">
            <w:pPr>
              <w:rPr>
                <w:rFonts w:ascii="Arial" w:hAnsi="Arial" w:cs="Arial"/>
                <w:b/>
                <w:sz w:val="20"/>
                <w:szCs w:val="20"/>
              </w:rPr>
            </w:pPr>
            <w:r w:rsidRPr="00600F92">
              <w:rPr>
                <w:rFonts w:ascii="Arial" w:hAnsi="Arial" w:cs="Arial"/>
                <w:b/>
                <w:sz w:val="20"/>
                <w:szCs w:val="20"/>
              </w:rPr>
              <w:t>Accreditation Standard</w:t>
            </w:r>
          </w:p>
        </w:tc>
        <w:tc>
          <w:tcPr>
            <w:tcW w:w="3247" w:type="dxa"/>
            <w:tcBorders>
              <w:bottom w:val="single" w:sz="4" w:space="0" w:color="auto"/>
            </w:tcBorders>
            <w:shd w:val="clear" w:color="auto" w:fill="auto"/>
          </w:tcPr>
          <w:p w:rsidR="007C5232" w:rsidRPr="00600F92" w:rsidRDefault="007C5232" w:rsidP="00600F92">
            <w:pPr>
              <w:rPr>
                <w:rFonts w:ascii="Arial" w:hAnsi="Arial" w:cs="Arial"/>
                <w:b/>
                <w:sz w:val="20"/>
                <w:szCs w:val="20"/>
              </w:rPr>
            </w:pPr>
            <w:r w:rsidRPr="00600F92">
              <w:rPr>
                <w:rFonts w:ascii="Arial" w:hAnsi="Arial" w:cs="Arial"/>
                <w:b/>
                <w:sz w:val="20"/>
                <w:szCs w:val="20"/>
              </w:rPr>
              <w:t>Compliance Statement</w:t>
            </w:r>
          </w:p>
        </w:tc>
        <w:tc>
          <w:tcPr>
            <w:tcW w:w="1122" w:type="dxa"/>
            <w:tcBorders>
              <w:bottom w:val="single" w:sz="4" w:space="0" w:color="auto"/>
              <w:right w:val="single" w:sz="4" w:space="0" w:color="auto"/>
            </w:tcBorders>
            <w:shd w:val="clear" w:color="auto" w:fill="auto"/>
          </w:tcPr>
          <w:p w:rsidR="007C5232" w:rsidRPr="00600F92" w:rsidRDefault="007C5232" w:rsidP="00600F92">
            <w:pPr>
              <w:rPr>
                <w:rFonts w:ascii="Arial" w:hAnsi="Arial" w:cs="Arial"/>
                <w:b/>
                <w:sz w:val="20"/>
                <w:szCs w:val="20"/>
              </w:rPr>
            </w:pPr>
            <w:r w:rsidRPr="00600F92">
              <w:rPr>
                <w:rFonts w:ascii="Arial" w:hAnsi="Arial" w:cs="Arial"/>
                <w:b/>
                <w:sz w:val="20"/>
                <w:szCs w:val="20"/>
              </w:rPr>
              <w:t>Location</w:t>
            </w:r>
          </w:p>
        </w:tc>
        <w:tc>
          <w:tcPr>
            <w:tcW w:w="1938" w:type="dxa"/>
            <w:tcBorders>
              <w:left w:val="single" w:sz="4" w:space="0" w:color="auto"/>
              <w:bottom w:val="single" w:sz="4" w:space="0" w:color="auto"/>
            </w:tcBorders>
            <w:shd w:val="clear" w:color="auto" w:fill="auto"/>
          </w:tcPr>
          <w:p w:rsidR="007C5232" w:rsidRPr="00600F92" w:rsidRDefault="00337CF3" w:rsidP="00600F92">
            <w:pPr>
              <w:rPr>
                <w:rFonts w:ascii="Arial" w:hAnsi="Arial" w:cs="Arial"/>
                <w:b/>
                <w:sz w:val="20"/>
                <w:szCs w:val="20"/>
              </w:rPr>
            </w:pPr>
            <w:r w:rsidRPr="00600F92">
              <w:rPr>
                <w:rFonts w:ascii="Arial" w:hAnsi="Arial" w:cs="Arial"/>
                <w:b/>
                <w:color w:val="000000"/>
                <w:sz w:val="20"/>
                <w:szCs w:val="20"/>
              </w:rPr>
              <w:t>C/NC</w:t>
            </w:r>
          </w:p>
        </w:tc>
        <w:tc>
          <w:tcPr>
            <w:tcW w:w="3449" w:type="dxa"/>
            <w:tcBorders>
              <w:bottom w:val="single" w:sz="4" w:space="0" w:color="auto"/>
              <w:right w:val="single" w:sz="24" w:space="0" w:color="auto"/>
            </w:tcBorders>
            <w:shd w:val="clear" w:color="auto" w:fill="auto"/>
          </w:tcPr>
          <w:p w:rsidR="007C5232" w:rsidRPr="00600F92" w:rsidRDefault="007C5232" w:rsidP="00600F92">
            <w:pPr>
              <w:rPr>
                <w:rFonts w:ascii="Arial" w:hAnsi="Arial" w:cs="Arial"/>
                <w:b/>
                <w:sz w:val="20"/>
                <w:szCs w:val="20"/>
              </w:rPr>
            </w:pPr>
            <w:r w:rsidRPr="00600F92">
              <w:rPr>
                <w:rFonts w:ascii="Arial" w:hAnsi="Arial" w:cs="Arial"/>
                <w:b/>
                <w:sz w:val="20"/>
                <w:szCs w:val="20"/>
              </w:rPr>
              <w:t>Comments</w:t>
            </w:r>
          </w:p>
        </w:tc>
      </w:tr>
      <w:tr w:rsidR="007C5232" w:rsidRPr="00600F92" w:rsidTr="00600F92">
        <w:trPr>
          <w:cantSplit/>
          <w:trHeight w:val="20"/>
        </w:trPr>
        <w:tc>
          <w:tcPr>
            <w:tcW w:w="4248" w:type="dxa"/>
            <w:tcBorders>
              <w:top w:val="single" w:sz="4" w:space="0" w:color="auto"/>
              <w:left w:val="single" w:sz="24" w:space="0" w:color="auto"/>
              <w:bottom w:val="single" w:sz="8" w:space="0" w:color="auto"/>
            </w:tcBorders>
            <w:shd w:val="clear" w:color="auto" w:fill="auto"/>
          </w:tcPr>
          <w:p w:rsidR="007C5232" w:rsidRPr="00600F92" w:rsidRDefault="007C5232" w:rsidP="00600F92">
            <w:pPr>
              <w:rPr>
                <w:rFonts w:ascii="Arial" w:hAnsi="Arial" w:cs="Arial"/>
                <w:sz w:val="20"/>
                <w:szCs w:val="20"/>
              </w:rPr>
            </w:pPr>
            <w:r w:rsidRPr="00600F92">
              <w:rPr>
                <w:rFonts w:ascii="Arial" w:hAnsi="Arial" w:cs="Arial"/>
                <w:b/>
                <w:sz w:val="20"/>
                <w:szCs w:val="20"/>
              </w:rPr>
              <w:t>2.1.7:</w:t>
            </w:r>
            <w:r w:rsidRPr="00600F92">
              <w:rPr>
                <w:rFonts w:ascii="Arial" w:hAnsi="Arial" w:cs="Arial"/>
                <w:sz w:val="20"/>
                <w:szCs w:val="20"/>
              </w:rPr>
              <w:t xml:space="preserve"> [The program</w:t>
            </w:r>
            <w:r w:rsidRPr="00600F92">
              <w:rPr>
                <w:rFonts w:ascii="Arial" w:hAnsi="Arial" w:cs="Arial-ItalicMT"/>
                <w:sz w:val="20"/>
                <w:szCs w:val="20"/>
              </w:rPr>
              <w:t xml:space="preserve"> discusses how its field education program]</w:t>
            </w:r>
            <w:r w:rsidRPr="00600F92">
              <w:rPr>
                <w:rFonts w:ascii="Arial" w:hAnsi="Arial" w:cs="Arial"/>
                <w:sz w:val="20"/>
                <w:szCs w:val="20"/>
              </w:rPr>
              <w:t xml:space="preserve"> provides orientation, field instruction training, and continuing dialog with field education settings and field instructors.</w:t>
            </w:r>
          </w:p>
        </w:tc>
        <w:tc>
          <w:tcPr>
            <w:tcW w:w="3247" w:type="dxa"/>
            <w:tcBorders>
              <w:top w:val="single" w:sz="4" w:space="0" w:color="auto"/>
              <w:bottom w:val="single" w:sz="8" w:space="0" w:color="auto"/>
            </w:tcBorders>
            <w:shd w:val="clear" w:color="auto" w:fill="auto"/>
          </w:tcPr>
          <w:p w:rsidR="007C5232" w:rsidRPr="00600F92" w:rsidRDefault="007C5232" w:rsidP="00C2633F">
            <w:pPr>
              <w:numPr>
                <w:ilvl w:val="0"/>
                <w:numId w:val="4"/>
              </w:numPr>
              <w:rPr>
                <w:rFonts w:ascii="Arial" w:hAnsi="Arial" w:cs="Arial"/>
                <w:sz w:val="20"/>
                <w:szCs w:val="20"/>
              </w:rPr>
            </w:pPr>
            <w:r w:rsidRPr="00600F92">
              <w:rPr>
                <w:rFonts w:ascii="Arial" w:hAnsi="Arial" w:cs="Arial"/>
                <w:sz w:val="20"/>
                <w:szCs w:val="20"/>
              </w:rPr>
              <w:t>Narrative discussed how the program orients, trains and dialogues with field settings and instructors.</w:t>
            </w:r>
          </w:p>
        </w:tc>
        <w:tc>
          <w:tcPr>
            <w:tcW w:w="1122" w:type="dxa"/>
            <w:tcBorders>
              <w:top w:val="single" w:sz="4" w:space="0" w:color="auto"/>
              <w:bottom w:val="single" w:sz="8" w:space="0" w:color="auto"/>
              <w:right w:val="single" w:sz="4" w:space="0" w:color="auto"/>
            </w:tcBorders>
            <w:shd w:val="clear" w:color="auto" w:fill="auto"/>
          </w:tcPr>
          <w:p w:rsidR="007C5232" w:rsidRPr="00600F92" w:rsidRDefault="007C5232" w:rsidP="00600F92">
            <w:pPr>
              <w:rPr>
                <w:rFonts w:ascii="Arial" w:hAnsi="Arial" w:cs="Arial"/>
                <w:sz w:val="20"/>
                <w:szCs w:val="20"/>
              </w:rPr>
            </w:pPr>
          </w:p>
        </w:tc>
        <w:tc>
          <w:tcPr>
            <w:tcW w:w="1938" w:type="dxa"/>
            <w:tcBorders>
              <w:top w:val="single" w:sz="4" w:space="0" w:color="auto"/>
              <w:left w:val="single" w:sz="4" w:space="0" w:color="auto"/>
              <w:bottom w:val="single" w:sz="8" w:space="0" w:color="auto"/>
            </w:tcBorders>
            <w:shd w:val="clear" w:color="auto" w:fill="auto"/>
          </w:tcPr>
          <w:p w:rsidR="007C5232" w:rsidRPr="00600F92" w:rsidRDefault="007C5232" w:rsidP="00600F92">
            <w:pPr>
              <w:rPr>
                <w:rFonts w:ascii="Arial" w:hAnsi="Arial" w:cs="Arial"/>
                <w:sz w:val="20"/>
                <w:szCs w:val="20"/>
              </w:rPr>
            </w:pPr>
          </w:p>
        </w:tc>
        <w:tc>
          <w:tcPr>
            <w:tcW w:w="3449" w:type="dxa"/>
            <w:tcBorders>
              <w:top w:val="single" w:sz="4" w:space="0" w:color="auto"/>
              <w:bottom w:val="single" w:sz="8" w:space="0" w:color="auto"/>
              <w:right w:val="single" w:sz="24" w:space="0" w:color="auto"/>
            </w:tcBorders>
            <w:shd w:val="clear" w:color="auto" w:fill="auto"/>
          </w:tcPr>
          <w:p w:rsidR="007C5232" w:rsidRPr="00600F92" w:rsidRDefault="007C5232" w:rsidP="00600F92">
            <w:pPr>
              <w:rPr>
                <w:rFonts w:ascii="Arial" w:hAnsi="Arial" w:cs="Arial"/>
                <w:sz w:val="20"/>
                <w:szCs w:val="20"/>
              </w:rPr>
            </w:pPr>
          </w:p>
        </w:tc>
      </w:tr>
      <w:tr w:rsidR="007C5232" w:rsidRPr="00600F92" w:rsidTr="00600F92">
        <w:trPr>
          <w:cantSplit/>
          <w:trHeight w:val="20"/>
        </w:trPr>
        <w:tc>
          <w:tcPr>
            <w:tcW w:w="4248" w:type="dxa"/>
            <w:tcBorders>
              <w:top w:val="single" w:sz="8" w:space="0" w:color="auto"/>
              <w:left w:val="single" w:sz="24" w:space="0" w:color="auto"/>
              <w:bottom w:val="single" w:sz="24" w:space="0" w:color="auto"/>
            </w:tcBorders>
            <w:shd w:val="clear" w:color="auto" w:fill="auto"/>
          </w:tcPr>
          <w:p w:rsidR="007C5232" w:rsidRPr="00600F92" w:rsidRDefault="007C5232" w:rsidP="00600F92">
            <w:pPr>
              <w:rPr>
                <w:rFonts w:ascii="Arial" w:hAnsi="Arial" w:cs="Arial"/>
                <w:sz w:val="20"/>
                <w:szCs w:val="20"/>
              </w:rPr>
            </w:pPr>
            <w:r w:rsidRPr="00600F92">
              <w:rPr>
                <w:rFonts w:ascii="Arial" w:hAnsi="Arial" w:cs="Arial"/>
                <w:b/>
                <w:sz w:val="20"/>
                <w:szCs w:val="20"/>
              </w:rPr>
              <w:t>2.1.8:</w:t>
            </w:r>
            <w:r w:rsidRPr="00600F92">
              <w:rPr>
                <w:rFonts w:ascii="Arial" w:hAnsi="Arial" w:cs="Arial-ItalicMT"/>
                <w:b/>
                <w:sz w:val="20"/>
                <w:szCs w:val="20"/>
              </w:rPr>
              <w:t xml:space="preserve"> </w:t>
            </w:r>
            <w:r w:rsidRPr="00600F92">
              <w:rPr>
                <w:rFonts w:ascii="Arial" w:hAnsi="Arial" w:cs="Arial"/>
                <w:sz w:val="20"/>
                <w:szCs w:val="20"/>
              </w:rPr>
              <w:t>[The program</w:t>
            </w:r>
            <w:r w:rsidRPr="00600F92">
              <w:rPr>
                <w:rFonts w:ascii="Arial" w:hAnsi="Arial" w:cs="Arial-ItalicMT"/>
                <w:sz w:val="20"/>
                <w:szCs w:val="20"/>
              </w:rPr>
              <w:t xml:space="preserve"> discusses how its field education program]</w:t>
            </w:r>
            <w:r w:rsidRPr="00600F92">
              <w:rPr>
                <w:rFonts w:ascii="Arial" w:hAnsi="Arial" w:cs="Arial"/>
                <w:sz w:val="20"/>
                <w:szCs w:val="20"/>
              </w:rPr>
              <w:t xml:space="preserve"> develops policies regarding field placements in an organization in which the student is also employed. To ensure the role of student as learner, student assignments and field education supervision are not the same as those of the student’s employment.</w:t>
            </w:r>
          </w:p>
        </w:tc>
        <w:tc>
          <w:tcPr>
            <w:tcW w:w="3247" w:type="dxa"/>
            <w:tcBorders>
              <w:top w:val="single" w:sz="8" w:space="0" w:color="auto"/>
              <w:bottom w:val="single" w:sz="24" w:space="0" w:color="auto"/>
            </w:tcBorders>
            <w:shd w:val="clear" w:color="auto" w:fill="auto"/>
          </w:tcPr>
          <w:p w:rsidR="007C5232" w:rsidRPr="00600F92" w:rsidRDefault="007C5232" w:rsidP="00C2633F">
            <w:pPr>
              <w:numPr>
                <w:ilvl w:val="0"/>
                <w:numId w:val="4"/>
              </w:numPr>
              <w:rPr>
                <w:rFonts w:ascii="Arial" w:hAnsi="Arial" w:cs="Arial"/>
                <w:sz w:val="20"/>
                <w:szCs w:val="20"/>
              </w:rPr>
            </w:pPr>
            <w:r w:rsidRPr="00600F92">
              <w:rPr>
                <w:rFonts w:ascii="Arial" w:hAnsi="Arial" w:cs="Arial"/>
                <w:sz w:val="20"/>
                <w:szCs w:val="20"/>
              </w:rPr>
              <w:t>Narrative discussed how its policies regarding field placements in an agency in which the student is also employed ensures that assignments and field instruction differ from those responsibilities and supervision associated with the student’s employment.</w:t>
            </w:r>
          </w:p>
        </w:tc>
        <w:tc>
          <w:tcPr>
            <w:tcW w:w="1122" w:type="dxa"/>
            <w:tcBorders>
              <w:top w:val="single" w:sz="8" w:space="0" w:color="auto"/>
              <w:bottom w:val="single" w:sz="24" w:space="0" w:color="auto"/>
              <w:right w:val="single" w:sz="4" w:space="0" w:color="auto"/>
            </w:tcBorders>
            <w:shd w:val="clear" w:color="auto" w:fill="auto"/>
          </w:tcPr>
          <w:p w:rsidR="007C5232" w:rsidRPr="00600F92" w:rsidRDefault="007C5232" w:rsidP="00600F92">
            <w:pPr>
              <w:rPr>
                <w:rFonts w:ascii="Arial" w:hAnsi="Arial" w:cs="Arial"/>
                <w:sz w:val="20"/>
                <w:szCs w:val="20"/>
              </w:rPr>
            </w:pPr>
          </w:p>
        </w:tc>
        <w:tc>
          <w:tcPr>
            <w:tcW w:w="1938" w:type="dxa"/>
            <w:tcBorders>
              <w:top w:val="single" w:sz="8" w:space="0" w:color="auto"/>
              <w:left w:val="single" w:sz="4" w:space="0" w:color="auto"/>
              <w:bottom w:val="single" w:sz="24" w:space="0" w:color="auto"/>
            </w:tcBorders>
            <w:shd w:val="clear" w:color="auto" w:fill="auto"/>
          </w:tcPr>
          <w:p w:rsidR="007C5232" w:rsidRPr="00600F92" w:rsidRDefault="007C5232" w:rsidP="00600F92">
            <w:pPr>
              <w:rPr>
                <w:rFonts w:ascii="Arial" w:hAnsi="Arial" w:cs="Arial"/>
                <w:sz w:val="20"/>
                <w:szCs w:val="20"/>
              </w:rPr>
            </w:pPr>
          </w:p>
        </w:tc>
        <w:tc>
          <w:tcPr>
            <w:tcW w:w="3449" w:type="dxa"/>
            <w:tcBorders>
              <w:top w:val="single" w:sz="8" w:space="0" w:color="auto"/>
              <w:bottom w:val="single" w:sz="24" w:space="0" w:color="auto"/>
              <w:right w:val="single" w:sz="24" w:space="0" w:color="auto"/>
            </w:tcBorders>
            <w:shd w:val="clear" w:color="auto" w:fill="auto"/>
          </w:tcPr>
          <w:p w:rsidR="007C5232" w:rsidRPr="00600F92" w:rsidRDefault="007C5232" w:rsidP="00600F92">
            <w:pPr>
              <w:rPr>
                <w:rFonts w:ascii="Arial" w:hAnsi="Arial" w:cs="Arial"/>
                <w:sz w:val="20"/>
                <w:szCs w:val="20"/>
              </w:rPr>
            </w:pPr>
          </w:p>
        </w:tc>
      </w:tr>
    </w:tbl>
    <w:p w:rsidR="007C5232" w:rsidRDefault="007C5232" w:rsidP="007C5232">
      <w:pPr>
        <w:ind w:left="-540"/>
        <w:rPr>
          <w:rFonts w:ascii="Arial" w:hAnsi="Arial" w:cs="Arial"/>
          <w:sz w:val="20"/>
          <w:szCs w:val="20"/>
        </w:rPr>
      </w:pPr>
    </w:p>
    <w:p w:rsidR="007C5232" w:rsidRDefault="007C5232" w:rsidP="007C5232">
      <w:pPr>
        <w:ind w:left="-540"/>
        <w:rPr>
          <w:rFonts w:ascii="Arial" w:hAnsi="Arial" w:cs="Arial"/>
          <w:sz w:val="20"/>
          <w:szCs w:val="20"/>
        </w:rPr>
      </w:pPr>
    </w:p>
    <w:p w:rsidR="007C5232" w:rsidRDefault="007C5232" w:rsidP="007C5232">
      <w:pPr>
        <w:ind w:left="-540"/>
        <w:rPr>
          <w:rFonts w:ascii="Arial" w:hAnsi="Arial" w:cs="Arial"/>
          <w:sz w:val="20"/>
          <w:szCs w:val="20"/>
        </w:rPr>
      </w:pPr>
      <w:r>
        <w:rPr>
          <w:rFonts w:ascii="Arial" w:hAnsi="Arial" w:cs="Arial"/>
          <w:sz w:val="20"/>
          <w:szCs w:val="20"/>
        </w:rPr>
        <w:br w:type="page"/>
      </w:r>
    </w:p>
    <w:p w:rsidR="007C5232" w:rsidRPr="007A652D" w:rsidRDefault="007C5232" w:rsidP="007C5232">
      <w:pPr>
        <w:pStyle w:val="Header"/>
        <w:ind w:left="-540"/>
        <w:rPr>
          <w:sz w:val="22"/>
          <w:szCs w:val="22"/>
        </w:rPr>
      </w:pPr>
      <w:r w:rsidRPr="007A652D">
        <w:rPr>
          <w:rFonts w:ascii="Arial" w:hAnsi="Arial" w:cs="Arial"/>
          <w:b/>
          <w:bCs/>
          <w:sz w:val="22"/>
          <w:szCs w:val="22"/>
        </w:rPr>
        <w:t>3. Implicit Curriculum</w:t>
      </w:r>
    </w:p>
    <w:p w:rsidR="007C5232" w:rsidRPr="001D7617" w:rsidRDefault="007C5232" w:rsidP="007C5232">
      <w:pPr>
        <w:rPr>
          <w:sz w:val="20"/>
          <w:szCs w:val="20"/>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3060"/>
        <w:gridCol w:w="1139"/>
        <w:gridCol w:w="2108"/>
        <w:gridCol w:w="3449"/>
      </w:tblGrid>
      <w:tr w:rsidR="007C5232" w:rsidRPr="00600F92" w:rsidTr="00600F92">
        <w:trPr>
          <w:cantSplit/>
        </w:trPr>
        <w:tc>
          <w:tcPr>
            <w:tcW w:w="14004" w:type="dxa"/>
            <w:gridSpan w:val="5"/>
            <w:tcBorders>
              <w:top w:val="single" w:sz="24" w:space="0" w:color="auto"/>
              <w:left w:val="single" w:sz="24" w:space="0" w:color="auto"/>
              <w:bottom w:val="double" w:sz="18" w:space="0" w:color="auto"/>
              <w:right w:val="single" w:sz="24" w:space="0" w:color="auto"/>
            </w:tcBorders>
            <w:shd w:val="clear" w:color="auto" w:fill="auto"/>
          </w:tcPr>
          <w:p w:rsidR="007C5232" w:rsidRPr="00600F92" w:rsidRDefault="007C5232" w:rsidP="00600F92">
            <w:pPr>
              <w:autoSpaceDE w:val="0"/>
              <w:autoSpaceDN w:val="0"/>
              <w:adjustRightInd w:val="0"/>
              <w:rPr>
                <w:rFonts w:ascii="Arial" w:hAnsi="Arial" w:cs="Arial"/>
                <w:b/>
                <w:bCs/>
                <w:sz w:val="20"/>
                <w:szCs w:val="20"/>
              </w:rPr>
            </w:pPr>
            <w:r w:rsidRPr="00600F92">
              <w:rPr>
                <w:rFonts w:ascii="Arial" w:hAnsi="Arial" w:cs="Arial"/>
                <w:b/>
                <w:bCs/>
                <w:sz w:val="20"/>
                <w:szCs w:val="20"/>
              </w:rPr>
              <w:t>Educational Policy 3.1</w:t>
            </w:r>
            <w:r w:rsidRPr="00600F92">
              <w:rPr>
                <w:rFonts w:ascii="Arial" w:hAnsi="Arial" w:cs="Arial"/>
                <w:sz w:val="20"/>
                <w:szCs w:val="20"/>
              </w:rPr>
              <w:t>—</w:t>
            </w:r>
            <w:r w:rsidRPr="00600F92">
              <w:rPr>
                <w:rFonts w:ascii="Arial" w:hAnsi="Arial" w:cs="Arial"/>
                <w:b/>
                <w:bCs/>
                <w:sz w:val="20"/>
                <w:szCs w:val="20"/>
              </w:rPr>
              <w:t>Diversity</w:t>
            </w:r>
          </w:p>
          <w:p w:rsidR="007C5232" w:rsidRPr="00600F92" w:rsidRDefault="007C5232" w:rsidP="00600F92">
            <w:pPr>
              <w:autoSpaceDE w:val="0"/>
              <w:autoSpaceDN w:val="0"/>
              <w:adjustRightInd w:val="0"/>
              <w:ind w:left="360"/>
              <w:rPr>
                <w:rFonts w:ascii="TimesNewRomanPSMT" w:hAnsi="TimesNewRomanPSMT" w:cs="TimesNewRomanPSMT"/>
                <w:sz w:val="20"/>
                <w:szCs w:val="20"/>
              </w:rPr>
            </w:pPr>
            <w:r w:rsidRPr="00600F92">
              <w:rPr>
                <w:rFonts w:ascii="Arial" w:hAnsi="Arial" w:cs="Arial"/>
                <w:sz w:val="20"/>
                <w:szCs w:val="20"/>
              </w:rPr>
              <w:t>The program’s commitment to diversity—including age, class, color, culture, disability, ethnicity, gender, gender identity and expression, immigration status, political ideology, race, religion, sex, and sexual orientation</w:t>
            </w:r>
            <w:r w:rsidRPr="00600F92">
              <w:rPr>
                <w:rFonts w:ascii="Arial" w:hAnsi="Arial" w:cs="Arial"/>
                <w:i/>
                <w:iCs/>
                <w:sz w:val="20"/>
                <w:szCs w:val="20"/>
              </w:rPr>
              <w:t>—</w:t>
            </w:r>
            <w:r w:rsidRPr="00600F92">
              <w:rPr>
                <w:rFonts w:ascii="Arial" w:hAnsi="Arial" w:cs="Arial"/>
                <w:sz w:val="20"/>
                <w:szCs w:val="20"/>
              </w:rPr>
              <w:t>is reflected in its learning environment (institutional setting; selection of field education settings and their clientele; composition of program advisory or field committees; educational and social resources; resource allocation; program leadership; speaker series, seminars, and special programs; support groups; research and other initiatives; and the demographic make-up of its faculty, staff, and student body).</w:t>
            </w:r>
          </w:p>
        </w:tc>
      </w:tr>
      <w:tr w:rsidR="007C5232" w:rsidRPr="00600F92" w:rsidTr="00600F92">
        <w:trPr>
          <w:cantSplit/>
        </w:trPr>
        <w:tc>
          <w:tcPr>
            <w:tcW w:w="14004" w:type="dxa"/>
            <w:gridSpan w:val="5"/>
            <w:tcBorders>
              <w:top w:val="double" w:sz="18" w:space="0" w:color="auto"/>
              <w:left w:val="single" w:sz="24" w:space="0" w:color="auto"/>
              <w:right w:val="single" w:sz="24" w:space="0" w:color="auto"/>
            </w:tcBorders>
            <w:shd w:val="clear" w:color="auto" w:fill="auto"/>
          </w:tcPr>
          <w:p w:rsidR="007C5232" w:rsidRPr="00600F92" w:rsidRDefault="007C5232" w:rsidP="00600F92">
            <w:pPr>
              <w:autoSpaceDE w:val="0"/>
              <w:autoSpaceDN w:val="0"/>
              <w:adjustRightInd w:val="0"/>
              <w:rPr>
                <w:rFonts w:ascii="Arial" w:hAnsi="Arial" w:cs="Arial"/>
                <w:b/>
                <w:bCs/>
                <w:sz w:val="20"/>
                <w:szCs w:val="20"/>
              </w:rPr>
            </w:pPr>
            <w:r w:rsidRPr="00600F92">
              <w:rPr>
                <w:rFonts w:ascii="Arial" w:hAnsi="Arial" w:cs="Arial"/>
                <w:b/>
                <w:bCs/>
                <w:iCs/>
                <w:sz w:val="20"/>
                <w:szCs w:val="20"/>
              </w:rPr>
              <w:t>Accreditation Standard 3.1</w:t>
            </w:r>
            <w:r w:rsidRPr="00600F92">
              <w:rPr>
                <w:rFonts w:ascii="Arial" w:hAnsi="Arial" w:cs="Arial"/>
                <w:b/>
                <w:bCs/>
                <w:sz w:val="20"/>
                <w:szCs w:val="20"/>
              </w:rPr>
              <w:t>—</w:t>
            </w:r>
            <w:r w:rsidRPr="00600F92">
              <w:rPr>
                <w:rFonts w:ascii="Arial" w:hAnsi="Arial" w:cs="Arial"/>
                <w:b/>
                <w:bCs/>
                <w:iCs/>
                <w:sz w:val="20"/>
                <w:szCs w:val="20"/>
              </w:rPr>
              <w:t>Diversity</w:t>
            </w:r>
          </w:p>
        </w:tc>
      </w:tr>
      <w:tr w:rsidR="007C5232" w:rsidRPr="00600F92" w:rsidTr="00600F92">
        <w:trPr>
          <w:cantSplit/>
        </w:trPr>
        <w:tc>
          <w:tcPr>
            <w:tcW w:w="4248" w:type="dxa"/>
            <w:tcBorders>
              <w:left w:val="single" w:sz="24" w:space="0" w:color="auto"/>
            </w:tcBorders>
            <w:shd w:val="clear" w:color="auto" w:fill="auto"/>
          </w:tcPr>
          <w:p w:rsidR="007C5232" w:rsidRPr="00600F92" w:rsidRDefault="007C5232" w:rsidP="00600F92">
            <w:pPr>
              <w:rPr>
                <w:rFonts w:ascii="Arial" w:hAnsi="Arial" w:cs="Arial"/>
                <w:spacing w:val="-15"/>
                <w:sz w:val="20"/>
                <w:szCs w:val="20"/>
              </w:rPr>
            </w:pPr>
            <w:r w:rsidRPr="00600F92">
              <w:rPr>
                <w:rFonts w:ascii="Arial" w:hAnsi="Arial" w:cs="Arial"/>
                <w:b/>
                <w:sz w:val="20"/>
                <w:szCs w:val="20"/>
              </w:rPr>
              <w:t>Accreditation Standard</w:t>
            </w:r>
          </w:p>
        </w:tc>
        <w:tc>
          <w:tcPr>
            <w:tcW w:w="3060" w:type="dxa"/>
            <w:shd w:val="clear" w:color="auto" w:fill="auto"/>
          </w:tcPr>
          <w:p w:rsidR="007C5232" w:rsidRPr="00600F92" w:rsidRDefault="007C5232" w:rsidP="00600F92">
            <w:pPr>
              <w:pStyle w:val="text0compliance"/>
              <w:spacing w:line="240" w:lineRule="auto"/>
              <w:jc w:val="left"/>
              <w:rPr>
                <w:sz w:val="20"/>
                <w:szCs w:val="20"/>
              </w:rPr>
            </w:pPr>
            <w:r w:rsidRPr="00600F92">
              <w:rPr>
                <w:b/>
                <w:sz w:val="20"/>
                <w:szCs w:val="20"/>
              </w:rPr>
              <w:t>Compliance Statement</w:t>
            </w:r>
          </w:p>
        </w:tc>
        <w:tc>
          <w:tcPr>
            <w:tcW w:w="1139" w:type="dxa"/>
            <w:tcBorders>
              <w:right w:val="single" w:sz="4" w:space="0" w:color="auto"/>
            </w:tcBorders>
            <w:shd w:val="clear" w:color="auto" w:fill="auto"/>
          </w:tcPr>
          <w:p w:rsidR="007C5232" w:rsidRPr="00600F92" w:rsidRDefault="007C5232" w:rsidP="00600F92">
            <w:pPr>
              <w:rPr>
                <w:rFonts w:ascii="Arial" w:hAnsi="Arial" w:cs="Arial"/>
                <w:b/>
                <w:sz w:val="20"/>
                <w:szCs w:val="20"/>
              </w:rPr>
            </w:pPr>
            <w:r w:rsidRPr="00600F92">
              <w:rPr>
                <w:rFonts w:ascii="Arial" w:hAnsi="Arial" w:cs="Arial"/>
                <w:b/>
                <w:sz w:val="20"/>
                <w:szCs w:val="20"/>
              </w:rPr>
              <w:t>Location</w:t>
            </w:r>
          </w:p>
        </w:tc>
        <w:tc>
          <w:tcPr>
            <w:tcW w:w="2108" w:type="dxa"/>
            <w:tcBorders>
              <w:left w:val="single" w:sz="4" w:space="0" w:color="auto"/>
            </w:tcBorders>
            <w:shd w:val="clear" w:color="auto" w:fill="auto"/>
          </w:tcPr>
          <w:p w:rsidR="007C5232" w:rsidRPr="00600F92" w:rsidRDefault="00337CF3" w:rsidP="00600F92">
            <w:pPr>
              <w:rPr>
                <w:rFonts w:ascii="Arial" w:hAnsi="Arial" w:cs="Arial"/>
                <w:b/>
                <w:sz w:val="20"/>
                <w:szCs w:val="20"/>
              </w:rPr>
            </w:pPr>
            <w:r w:rsidRPr="00600F92">
              <w:rPr>
                <w:rFonts w:ascii="Arial" w:hAnsi="Arial" w:cs="Arial"/>
                <w:b/>
                <w:color w:val="000000"/>
                <w:sz w:val="20"/>
                <w:szCs w:val="20"/>
              </w:rPr>
              <w:t>C/NC</w:t>
            </w:r>
          </w:p>
        </w:tc>
        <w:tc>
          <w:tcPr>
            <w:tcW w:w="3449" w:type="dxa"/>
            <w:tcBorders>
              <w:right w:val="single" w:sz="24" w:space="0" w:color="auto"/>
            </w:tcBorders>
            <w:shd w:val="clear" w:color="auto" w:fill="auto"/>
          </w:tcPr>
          <w:p w:rsidR="007C5232" w:rsidRPr="00600F92" w:rsidRDefault="007C5232" w:rsidP="00600F92">
            <w:pPr>
              <w:rPr>
                <w:rFonts w:ascii="Arial" w:hAnsi="Arial" w:cs="Arial"/>
                <w:b/>
                <w:sz w:val="20"/>
                <w:szCs w:val="20"/>
              </w:rPr>
            </w:pPr>
            <w:r w:rsidRPr="00600F92">
              <w:rPr>
                <w:rFonts w:ascii="Arial" w:hAnsi="Arial" w:cs="Arial"/>
                <w:b/>
                <w:sz w:val="20"/>
                <w:szCs w:val="20"/>
              </w:rPr>
              <w:t>Comments</w:t>
            </w:r>
          </w:p>
        </w:tc>
      </w:tr>
      <w:tr w:rsidR="007C5232" w:rsidRPr="00600F92" w:rsidTr="00600F92">
        <w:trPr>
          <w:cantSplit/>
        </w:trPr>
        <w:tc>
          <w:tcPr>
            <w:tcW w:w="4248" w:type="dxa"/>
            <w:tcBorders>
              <w:left w:val="single" w:sz="24" w:space="0" w:color="auto"/>
            </w:tcBorders>
            <w:shd w:val="clear" w:color="auto" w:fill="auto"/>
          </w:tcPr>
          <w:p w:rsidR="007C5232" w:rsidRPr="00600F92" w:rsidRDefault="007C5232" w:rsidP="00600F92">
            <w:pPr>
              <w:rPr>
                <w:rFonts w:ascii="Arial" w:hAnsi="Arial" w:cs="Arial"/>
                <w:sz w:val="20"/>
                <w:szCs w:val="20"/>
              </w:rPr>
            </w:pPr>
            <w:r w:rsidRPr="00600F92">
              <w:rPr>
                <w:rFonts w:ascii="Arial" w:hAnsi="Arial" w:cs="Arial"/>
                <w:b/>
                <w:bCs/>
                <w:iCs/>
                <w:sz w:val="20"/>
                <w:szCs w:val="20"/>
              </w:rPr>
              <w:t>3.1.1:</w:t>
            </w:r>
            <w:r w:rsidRPr="00600F92">
              <w:rPr>
                <w:rFonts w:ascii="Arial" w:hAnsi="Arial" w:cs="Arial"/>
                <w:b/>
                <w:bCs/>
                <w:i/>
                <w:iCs/>
                <w:sz w:val="20"/>
                <w:szCs w:val="20"/>
              </w:rPr>
              <w:t xml:space="preserve"> </w:t>
            </w:r>
            <w:r w:rsidRPr="00600F92">
              <w:rPr>
                <w:rFonts w:ascii="Arial" w:hAnsi="Arial" w:cs="Arial"/>
                <w:iCs/>
                <w:sz w:val="20"/>
                <w:szCs w:val="20"/>
              </w:rPr>
              <w:t>The program describes the specific and continuous efforts it makes to provide a learning environment in which respect for all persons and understanding of diversity and difference are practiced.</w:t>
            </w:r>
          </w:p>
        </w:tc>
        <w:tc>
          <w:tcPr>
            <w:tcW w:w="3060" w:type="dxa"/>
            <w:shd w:val="clear" w:color="auto" w:fill="auto"/>
          </w:tcPr>
          <w:p w:rsidR="007C5232" w:rsidRPr="00600F92" w:rsidRDefault="007C5232" w:rsidP="00C2633F">
            <w:pPr>
              <w:numPr>
                <w:ilvl w:val="0"/>
                <w:numId w:val="5"/>
              </w:numPr>
              <w:rPr>
                <w:rFonts w:ascii="Arial" w:hAnsi="Arial" w:cs="Arial"/>
                <w:sz w:val="20"/>
                <w:szCs w:val="20"/>
              </w:rPr>
            </w:pPr>
            <w:r w:rsidRPr="00600F92">
              <w:rPr>
                <w:rFonts w:ascii="Arial" w:hAnsi="Arial" w:cs="Arial"/>
                <w:sz w:val="20"/>
                <w:szCs w:val="20"/>
              </w:rPr>
              <w:t xml:space="preserve">Narrative described specific and continuous effort to provide respect and understanding of diversity (see list in EP3.1) and difference in the learning environment (see list in EP3.1).  </w:t>
            </w:r>
          </w:p>
        </w:tc>
        <w:tc>
          <w:tcPr>
            <w:tcW w:w="1139" w:type="dxa"/>
            <w:tcBorders>
              <w:right w:val="single" w:sz="4" w:space="0" w:color="auto"/>
            </w:tcBorders>
            <w:shd w:val="clear" w:color="auto" w:fill="auto"/>
          </w:tcPr>
          <w:p w:rsidR="007C5232" w:rsidRPr="00600F92" w:rsidRDefault="007C5232" w:rsidP="00600F92">
            <w:pPr>
              <w:autoSpaceDE w:val="0"/>
              <w:autoSpaceDN w:val="0"/>
              <w:rPr>
                <w:rFonts w:ascii="Arial" w:hAnsi="Arial" w:cs="Arial"/>
                <w:sz w:val="20"/>
                <w:szCs w:val="20"/>
              </w:rPr>
            </w:pPr>
          </w:p>
        </w:tc>
        <w:tc>
          <w:tcPr>
            <w:tcW w:w="2108" w:type="dxa"/>
            <w:tcBorders>
              <w:left w:val="single" w:sz="4" w:space="0" w:color="auto"/>
            </w:tcBorders>
            <w:shd w:val="clear" w:color="auto" w:fill="auto"/>
          </w:tcPr>
          <w:p w:rsidR="007C5232" w:rsidRPr="00600F92" w:rsidRDefault="007C5232" w:rsidP="00600F92">
            <w:pPr>
              <w:autoSpaceDE w:val="0"/>
              <w:autoSpaceDN w:val="0"/>
              <w:rPr>
                <w:rFonts w:ascii="Arial" w:hAnsi="Arial" w:cs="Arial"/>
                <w:sz w:val="20"/>
                <w:szCs w:val="20"/>
              </w:rPr>
            </w:pPr>
          </w:p>
        </w:tc>
        <w:tc>
          <w:tcPr>
            <w:tcW w:w="3449" w:type="dxa"/>
            <w:tcBorders>
              <w:right w:val="single" w:sz="24" w:space="0" w:color="auto"/>
            </w:tcBorders>
            <w:shd w:val="clear" w:color="auto" w:fill="auto"/>
          </w:tcPr>
          <w:p w:rsidR="007C5232" w:rsidRPr="00600F92" w:rsidRDefault="007C5232" w:rsidP="00600F92">
            <w:pPr>
              <w:rPr>
                <w:rFonts w:ascii="Arial" w:hAnsi="Arial" w:cs="Arial"/>
                <w:sz w:val="20"/>
                <w:szCs w:val="20"/>
              </w:rPr>
            </w:pPr>
          </w:p>
        </w:tc>
      </w:tr>
      <w:tr w:rsidR="007C5232" w:rsidRPr="00600F92" w:rsidTr="00600F92">
        <w:trPr>
          <w:cantSplit/>
        </w:trPr>
        <w:tc>
          <w:tcPr>
            <w:tcW w:w="4248" w:type="dxa"/>
            <w:tcBorders>
              <w:left w:val="single" w:sz="24" w:space="0" w:color="auto"/>
            </w:tcBorders>
            <w:shd w:val="clear" w:color="auto" w:fill="auto"/>
          </w:tcPr>
          <w:p w:rsidR="007C5232" w:rsidRPr="00600F92" w:rsidRDefault="007C5232" w:rsidP="00600F92">
            <w:pPr>
              <w:pStyle w:val="text0compliance"/>
              <w:spacing w:line="240" w:lineRule="auto"/>
              <w:jc w:val="left"/>
              <w:rPr>
                <w:sz w:val="20"/>
                <w:szCs w:val="20"/>
              </w:rPr>
            </w:pPr>
            <w:r w:rsidRPr="00600F92">
              <w:rPr>
                <w:b/>
                <w:bCs/>
                <w:iCs/>
                <w:sz w:val="20"/>
                <w:szCs w:val="20"/>
              </w:rPr>
              <w:t>3.1.2:</w:t>
            </w:r>
            <w:r w:rsidRPr="00600F92">
              <w:rPr>
                <w:bCs/>
                <w:iCs/>
                <w:sz w:val="20"/>
                <w:szCs w:val="20"/>
              </w:rPr>
              <w:t xml:space="preserve"> </w:t>
            </w:r>
            <w:r w:rsidRPr="00600F92">
              <w:rPr>
                <w:iCs/>
                <w:sz w:val="20"/>
                <w:szCs w:val="20"/>
              </w:rPr>
              <w:t>The program describes how its learning environment models affirmation and respect for diversity and difference.</w:t>
            </w:r>
          </w:p>
        </w:tc>
        <w:tc>
          <w:tcPr>
            <w:tcW w:w="3060" w:type="dxa"/>
            <w:shd w:val="clear" w:color="auto" w:fill="auto"/>
          </w:tcPr>
          <w:p w:rsidR="007C5232" w:rsidRPr="00600F92" w:rsidRDefault="007C5232" w:rsidP="00C2633F">
            <w:pPr>
              <w:numPr>
                <w:ilvl w:val="0"/>
                <w:numId w:val="5"/>
              </w:numPr>
              <w:rPr>
                <w:rFonts w:ascii="Arial" w:hAnsi="Arial" w:cs="Arial"/>
                <w:sz w:val="20"/>
                <w:szCs w:val="20"/>
              </w:rPr>
            </w:pPr>
            <w:r w:rsidRPr="00600F92">
              <w:rPr>
                <w:rFonts w:ascii="Arial" w:hAnsi="Arial" w:cs="Arial"/>
                <w:sz w:val="20"/>
                <w:szCs w:val="20"/>
              </w:rPr>
              <w:t xml:space="preserve">Narrative described how learning environment models affirmation and respect for diversity and difference.  </w:t>
            </w:r>
          </w:p>
        </w:tc>
        <w:tc>
          <w:tcPr>
            <w:tcW w:w="1139" w:type="dxa"/>
            <w:tcBorders>
              <w:right w:val="single" w:sz="4" w:space="0" w:color="auto"/>
            </w:tcBorders>
            <w:shd w:val="clear" w:color="auto" w:fill="auto"/>
          </w:tcPr>
          <w:p w:rsidR="007C5232" w:rsidRPr="00600F92" w:rsidRDefault="007C5232" w:rsidP="00600F92">
            <w:pPr>
              <w:rPr>
                <w:rFonts w:ascii="Arial" w:hAnsi="Arial" w:cs="Arial"/>
                <w:sz w:val="20"/>
                <w:szCs w:val="20"/>
              </w:rPr>
            </w:pPr>
          </w:p>
        </w:tc>
        <w:tc>
          <w:tcPr>
            <w:tcW w:w="2108" w:type="dxa"/>
            <w:tcBorders>
              <w:left w:val="single" w:sz="4" w:space="0" w:color="auto"/>
            </w:tcBorders>
            <w:shd w:val="clear" w:color="auto" w:fill="auto"/>
          </w:tcPr>
          <w:p w:rsidR="007C5232" w:rsidRPr="00600F92" w:rsidRDefault="007C5232" w:rsidP="00600F92">
            <w:pPr>
              <w:rPr>
                <w:rFonts w:ascii="Arial" w:hAnsi="Arial" w:cs="Arial"/>
                <w:sz w:val="20"/>
                <w:szCs w:val="20"/>
              </w:rPr>
            </w:pPr>
          </w:p>
        </w:tc>
        <w:tc>
          <w:tcPr>
            <w:tcW w:w="3449" w:type="dxa"/>
            <w:tcBorders>
              <w:right w:val="single" w:sz="24" w:space="0" w:color="auto"/>
            </w:tcBorders>
            <w:shd w:val="clear" w:color="auto" w:fill="auto"/>
          </w:tcPr>
          <w:p w:rsidR="007C5232" w:rsidRPr="00600F92" w:rsidRDefault="007C5232" w:rsidP="00600F92">
            <w:pPr>
              <w:rPr>
                <w:rFonts w:ascii="Arial" w:hAnsi="Arial" w:cs="Arial"/>
                <w:sz w:val="20"/>
                <w:szCs w:val="20"/>
              </w:rPr>
            </w:pPr>
          </w:p>
        </w:tc>
      </w:tr>
      <w:tr w:rsidR="007C5232" w:rsidRPr="00600F92" w:rsidTr="00600F92">
        <w:trPr>
          <w:cantSplit/>
        </w:trPr>
        <w:tc>
          <w:tcPr>
            <w:tcW w:w="4248" w:type="dxa"/>
            <w:tcBorders>
              <w:left w:val="single" w:sz="24" w:space="0" w:color="auto"/>
              <w:bottom w:val="single" w:sz="24" w:space="0" w:color="auto"/>
            </w:tcBorders>
            <w:shd w:val="clear" w:color="auto" w:fill="auto"/>
          </w:tcPr>
          <w:p w:rsidR="007C5232" w:rsidRPr="00600F92" w:rsidRDefault="007C5232" w:rsidP="00600F92">
            <w:pPr>
              <w:pStyle w:val="text0compliance"/>
              <w:spacing w:line="240" w:lineRule="auto"/>
              <w:jc w:val="left"/>
              <w:rPr>
                <w:sz w:val="20"/>
                <w:szCs w:val="20"/>
              </w:rPr>
            </w:pPr>
            <w:r w:rsidRPr="00600F92">
              <w:rPr>
                <w:b/>
                <w:bCs/>
                <w:iCs/>
                <w:sz w:val="20"/>
                <w:szCs w:val="20"/>
              </w:rPr>
              <w:t xml:space="preserve">3.1.3: </w:t>
            </w:r>
            <w:r w:rsidRPr="00600F92">
              <w:rPr>
                <w:iCs/>
                <w:sz w:val="20"/>
                <w:szCs w:val="20"/>
              </w:rPr>
              <w:t>The program discusses specific plans to improve the learning environment to affirm and support persons with diverse identities.</w:t>
            </w:r>
          </w:p>
        </w:tc>
        <w:tc>
          <w:tcPr>
            <w:tcW w:w="3060" w:type="dxa"/>
            <w:tcBorders>
              <w:bottom w:val="single" w:sz="24" w:space="0" w:color="auto"/>
            </w:tcBorders>
            <w:shd w:val="clear" w:color="auto" w:fill="auto"/>
          </w:tcPr>
          <w:p w:rsidR="007C5232" w:rsidRPr="00600F92" w:rsidRDefault="007C5232" w:rsidP="00C2633F">
            <w:pPr>
              <w:numPr>
                <w:ilvl w:val="0"/>
                <w:numId w:val="5"/>
              </w:numPr>
              <w:rPr>
                <w:rFonts w:ascii="Arial" w:hAnsi="Arial" w:cs="Arial"/>
                <w:sz w:val="20"/>
                <w:szCs w:val="20"/>
              </w:rPr>
            </w:pPr>
            <w:r w:rsidRPr="00600F92">
              <w:rPr>
                <w:rFonts w:ascii="Arial" w:hAnsi="Arial" w:cs="Arial"/>
                <w:sz w:val="20"/>
                <w:szCs w:val="20"/>
              </w:rPr>
              <w:t>Narrative discussed specific plans to improve the learning environment to affirm and support persons with diverse identities.</w:t>
            </w:r>
          </w:p>
        </w:tc>
        <w:tc>
          <w:tcPr>
            <w:tcW w:w="1139" w:type="dxa"/>
            <w:tcBorders>
              <w:bottom w:val="single" w:sz="24" w:space="0" w:color="auto"/>
              <w:right w:val="single" w:sz="4" w:space="0" w:color="auto"/>
            </w:tcBorders>
            <w:shd w:val="clear" w:color="auto" w:fill="auto"/>
          </w:tcPr>
          <w:p w:rsidR="007C5232" w:rsidRPr="00600F92" w:rsidRDefault="007C5232" w:rsidP="00600F92">
            <w:pPr>
              <w:rPr>
                <w:rFonts w:ascii="Arial" w:hAnsi="Arial" w:cs="Arial"/>
                <w:sz w:val="20"/>
                <w:szCs w:val="20"/>
              </w:rPr>
            </w:pPr>
          </w:p>
        </w:tc>
        <w:tc>
          <w:tcPr>
            <w:tcW w:w="2108" w:type="dxa"/>
            <w:tcBorders>
              <w:left w:val="single" w:sz="4" w:space="0" w:color="auto"/>
              <w:bottom w:val="single" w:sz="24" w:space="0" w:color="auto"/>
            </w:tcBorders>
            <w:shd w:val="clear" w:color="auto" w:fill="auto"/>
          </w:tcPr>
          <w:p w:rsidR="007C5232" w:rsidRPr="00600F92" w:rsidRDefault="007C5232" w:rsidP="00600F92">
            <w:pPr>
              <w:rPr>
                <w:rFonts w:ascii="Arial" w:hAnsi="Arial" w:cs="Arial"/>
                <w:sz w:val="20"/>
                <w:szCs w:val="20"/>
              </w:rPr>
            </w:pPr>
          </w:p>
        </w:tc>
        <w:tc>
          <w:tcPr>
            <w:tcW w:w="3449" w:type="dxa"/>
            <w:tcBorders>
              <w:bottom w:val="single" w:sz="24" w:space="0" w:color="auto"/>
              <w:right w:val="single" w:sz="24" w:space="0" w:color="auto"/>
            </w:tcBorders>
            <w:shd w:val="clear" w:color="auto" w:fill="auto"/>
          </w:tcPr>
          <w:p w:rsidR="007C5232" w:rsidRPr="00600F92" w:rsidRDefault="007C5232" w:rsidP="00600F92">
            <w:pPr>
              <w:rPr>
                <w:rFonts w:ascii="Arial" w:hAnsi="Arial" w:cs="Arial"/>
                <w:sz w:val="20"/>
                <w:szCs w:val="20"/>
              </w:rPr>
            </w:pPr>
          </w:p>
        </w:tc>
      </w:tr>
    </w:tbl>
    <w:p w:rsidR="007C5232" w:rsidRPr="001D7617" w:rsidRDefault="007C5232" w:rsidP="007C5232">
      <w:pPr>
        <w:rPr>
          <w:sz w:val="20"/>
          <w:szCs w:val="20"/>
        </w:rPr>
      </w:pPr>
    </w:p>
    <w:p w:rsidR="007C5232" w:rsidRDefault="007C5232" w:rsidP="007C5232">
      <w:pPr>
        <w:ind w:left="-540"/>
        <w:rPr>
          <w:rFonts w:ascii="Arial" w:hAnsi="Arial" w:cs="Arial"/>
          <w:sz w:val="20"/>
          <w:szCs w:val="20"/>
        </w:rPr>
      </w:pPr>
      <w:r>
        <w:rPr>
          <w:rFonts w:ascii="Arial" w:hAnsi="Arial" w:cs="Arial"/>
          <w:sz w:val="20"/>
          <w:szCs w:val="20"/>
        </w:rPr>
        <w:br w:type="page"/>
      </w:r>
    </w:p>
    <w:p w:rsidR="007C5232" w:rsidRPr="007A652D" w:rsidRDefault="007C5232" w:rsidP="007C5232">
      <w:pPr>
        <w:pStyle w:val="Header"/>
        <w:ind w:left="-540"/>
        <w:rPr>
          <w:sz w:val="22"/>
          <w:szCs w:val="22"/>
        </w:rPr>
      </w:pPr>
      <w:r w:rsidRPr="007A652D">
        <w:rPr>
          <w:rFonts w:ascii="Arial" w:hAnsi="Arial" w:cs="Arial"/>
          <w:b/>
          <w:bCs/>
          <w:sz w:val="22"/>
          <w:szCs w:val="22"/>
        </w:rPr>
        <w:t>3. Implicit Curriculum</w:t>
      </w:r>
    </w:p>
    <w:p w:rsidR="007C5232" w:rsidRPr="001D7617" w:rsidRDefault="007C5232" w:rsidP="007C5232">
      <w:pPr>
        <w:rPr>
          <w:sz w:val="20"/>
          <w:szCs w:val="20"/>
        </w:rPr>
      </w:pPr>
    </w:p>
    <w:tbl>
      <w:tblPr>
        <w:tblpPr w:leftFromText="180" w:rightFromText="180" w:vertAnchor="text" w:horzAnchor="margin" w:tblpXSpec="center" w:tblpY="39"/>
        <w:tblW w:w="142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3060"/>
        <w:gridCol w:w="1087"/>
        <w:gridCol w:w="2223"/>
        <w:gridCol w:w="3636"/>
      </w:tblGrid>
      <w:tr w:rsidR="007C5232" w:rsidRPr="00600F92" w:rsidTr="00600F92">
        <w:trPr>
          <w:cantSplit/>
        </w:trPr>
        <w:tc>
          <w:tcPr>
            <w:tcW w:w="14254" w:type="dxa"/>
            <w:gridSpan w:val="5"/>
            <w:tcBorders>
              <w:top w:val="single" w:sz="24" w:space="0" w:color="auto"/>
              <w:left w:val="single" w:sz="24" w:space="0" w:color="auto"/>
              <w:bottom w:val="double" w:sz="18" w:space="0" w:color="auto"/>
              <w:right w:val="single" w:sz="24" w:space="0" w:color="auto"/>
            </w:tcBorders>
            <w:shd w:val="clear" w:color="auto" w:fill="auto"/>
          </w:tcPr>
          <w:p w:rsidR="007C5232" w:rsidRPr="00600F92" w:rsidRDefault="007C5232" w:rsidP="00600F92">
            <w:pPr>
              <w:autoSpaceDE w:val="0"/>
              <w:autoSpaceDN w:val="0"/>
              <w:adjustRightInd w:val="0"/>
              <w:rPr>
                <w:rFonts w:ascii="Arial" w:hAnsi="Arial" w:cs="Arial"/>
                <w:b/>
                <w:bCs/>
                <w:sz w:val="20"/>
                <w:szCs w:val="20"/>
              </w:rPr>
            </w:pPr>
            <w:r w:rsidRPr="00600F92">
              <w:rPr>
                <w:rFonts w:ascii="Arial" w:hAnsi="Arial" w:cs="Arial"/>
                <w:b/>
                <w:bCs/>
                <w:sz w:val="20"/>
                <w:szCs w:val="20"/>
              </w:rPr>
              <w:t>Educational Policy 3.3—Faculty</w:t>
            </w:r>
          </w:p>
          <w:p w:rsidR="007C5232" w:rsidRPr="00600F92" w:rsidRDefault="007C5232" w:rsidP="00600F92">
            <w:pPr>
              <w:autoSpaceDE w:val="0"/>
              <w:autoSpaceDN w:val="0"/>
              <w:adjustRightInd w:val="0"/>
              <w:ind w:left="360"/>
              <w:rPr>
                <w:rFonts w:ascii="TimesNewRomanPSMT" w:hAnsi="TimesNewRomanPSMT" w:cs="TimesNewRomanPSMT"/>
                <w:sz w:val="20"/>
                <w:szCs w:val="20"/>
              </w:rPr>
            </w:pPr>
            <w:r w:rsidRPr="00600F92">
              <w:rPr>
                <w:rFonts w:ascii="Arial" w:hAnsi="Arial" w:cs="Arial"/>
                <w:bCs/>
                <w:sz w:val="20"/>
                <w:szCs w:val="20"/>
              </w:rPr>
              <w:t>Faculty qualifications, including experience related to the program’s competencies, and an appropriate student-faculty ratio are essential for developing an educational environment that promotes, emulates, and teaches students the knowledge, values, and skills expected of professional social workers. Through their teaching, scholarship, and service—as well as their interactions with one another, administration, students, and community—the program’s faculty models the behavior and values expected of professional social workers.</w:t>
            </w:r>
          </w:p>
        </w:tc>
      </w:tr>
      <w:tr w:rsidR="007C5232" w:rsidRPr="00600F92" w:rsidTr="00600F92">
        <w:trPr>
          <w:cantSplit/>
        </w:trPr>
        <w:tc>
          <w:tcPr>
            <w:tcW w:w="14254" w:type="dxa"/>
            <w:gridSpan w:val="5"/>
            <w:tcBorders>
              <w:top w:val="double" w:sz="18" w:space="0" w:color="auto"/>
              <w:left w:val="single" w:sz="24" w:space="0" w:color="auto"/>
              <w:right w:val="single" w:sz="24" w:space="0" w:color="auto"/>
            </w:tcBorders>
            <w:shd w:val="clear" w:color="auto" w:fill="auto"/>
          </w:tcPr>
          <w:p w:rsidR="007C5232" w:rsidRPr="00600F92" w:rsidRDefault="007C5232" w:rsidP="00600F92">
            <w:pPr>
              <w:autoSpaceDE w:val="0"/>
              <w:autoSpaceDN w:val="0"/>
              <w:adjustRightInd w:val="0"/>
              <w:rPr>
                <w:rFonts w:ascii="Arial" w:hAnsi="Arial" w:cs="Arial"/>
                <w:b/>
                <w:bCs/>
                <w:sz w:val="20"/>
                <w:szCs w:val="20"/>
              </w:rPr>
            </w:pPr>
            <w:r w:rsidRPr="00600F92">
              <w:rPr>
                <w:rFonts w:ascii="Arial" w:hAnsi="Arial" w:cs="Arial"/>
                <w:b/>
                <w:bCs/>
                <w:iCs/>
                <w:sz w:val="20"/>
                <w:szCs w:val="20"/>
              </w:rPr>
              <w:t>Accreditation Standard 3.3</w:t>
            </w:r>
            <w:r w:rsidRPr="00600F92">
              <w:rPr>
                <w:rFonts w:ascii="Arial" w:hAnsi="Arial" w:cs="Arial"/>
                <w:b/>
                <w:bCs/>
                <w:sz w:val="20"/>
                <w:szCs w:val="20"/>
              </w:rPr>
              <w:t>—</w:t>
            </w:r>
            <w:r w:rsidRPr="00600F92">
              <w:rPr>
                <w:rFonts w:ascii="Arial" w:hAnsi="Arial" w:cs="Arial"/>
                <w:b/>
                <w:bCs/>
                <w:iCs/>
                <w:sz w:val="20"/>
                <w:szCs w:val="20"/>
              </w:rPr>
              <w:t xml:space="preserve">Faculty </w:t>
            </w:r>
          </w:p>
        </w:tc>
      </w:tr>
      <w:tr w:rsidR="007C5232" w:rsidRPr="00600F92" w:rsidTr="00600F92">
        <w:trPr>
          <w:cantSplit/>
        </w:trPr>
        <w:tc>
          <w:tcPr>
            <w:tcW w:w="4248" w:type="dxa"/>
            <w:tcBorders>
              <w:left w:val="single" w:sz="24" w:space="0" w:color="auto"/>
            </w:tcBorders>
            <w:shd w:val="clear" w:color="auto" w:fill="auto"/>
          </w:tcPr>
          <w:p w:rsidR="007C5232" w:rsidRPr="00600F92" w:rsidRDefault="007C5232" w:rsidP="00600F92">
            <w:pPr>
              <w:rPr>
                <w:rFonts w:ascii="Arial" w:hAnsi="Arial" w:cs="Arial"/>
                <w:spacing w:val="-15"/>
                <w:sz w:val="20"/>
                <w:szCs w:val="20"/>
              </w:rPr>
            </w:pPr>
            <w:r w:rsidRPr="00600F92">
              <w:rPr>
                <w:rFonts w:ascii="Arial" w:hAnsi="Arial" w:cs="Arial"/>
                <w:b/>
                <w:sz w:val="20"/>
                <w:szCs w:val="20"/>
              </w:rPr>
              <w:t>Accreditation Standard</w:t>
            </w:r>
          </w:p>
        </w:tc>
        <w:tc>
          <w:tcPr>
            <w:tcW w:w="3060" w:type="dxa"/>
            <w:shd w:val="clear" w:color="auto" w:fill="auto"/>
          </w:tcPr>
          <w:p w:rsidR="007C5232" w:rsidRPr="00600F92" w:rsidRDefault="007C5232" w:rsidP="00600F92">
            <w:pPr>
              <w:pStyle w:val="text0compliance"/>
              <w:spacing w:line="240" w:lineRule="auto"/>
              <w:jc w:val="left"/>
              <w:rPr>
                <w:sz w:val="20"/>
                <w:szCs w:val="20"/>
              </w:rPr>
            </w:pPr>
            <w:r w:rsidRPr="00600F92">
              <w:rPr>
                <w:b/>
                <w:sz w:val="20"/>
                <w:szCs w:val="20"/>
              </w:rPr>
              <w:t>Compliance Statement</w:t>
            </w:r>
          </w:p>
        </w:tc>
        <w:tc>
          <w:tcPr>
            <w:tcW w:w="1087" w:type="dxa"/>
            <w:tcBorders>
              <w:right w:val="single" w:sz="4" w:space="0" w:color="auto"/>
            </w:tcBorders>
            <w:shd w:val="clear" w:color="auto" w:fill="auto"/>
          </w:tcPr>
          <w:p w:rsidR="007C5232" w:rsidRPr="00600F92" w:rsidRDefault="007C5232" w:rsidP="00600F92">
            <w:pPr>
              <w:rPr>
                <w:rFonts w:ascii="Arial" w:hAnsi="Arial" w:cs="Arial"/>
                <w:b/>
                <w:sz w:val="20"/>
                <w:szCs w:val="20"/>
              </w:rPr>
            </w:pPr>
            <w:r w:rsidRPr="00600F92">
              <w:rPr>
                <w:rFonts w:ascii="Arial" w:hAnsi="Arial" w:cs="Arial"/>
                <w:b/>
                <w:sz w:val="20"/>
                <w:szCs w:val="20"/>
              </w:rPr>
              <w:t>Location</w:t>
            </w:r>
          </w:p>
        </w:tc>
        <w:tc>
          <w:tcPr>
            <w:tcW w:w="2223" w:type="dxa"/>
            <w:tcBorders>
              <w:left w:val="single" w:sz="4" w:space="0" w:color="auto"/>
            </w:tcBorders>
            <w:shd w:val="clear" w:color="auto" w:fill="auto"/>
          </w:tcPr>
          <w:p w:rsidR="007C5232" w:rsidRPr="00600F92" w:rsidRDefault="00337CF3" w:rsidP="00600F92">
            <w:pPr>
              <w:rPr>
                <w:rFonts w:ascii="Arial" w:hAnsi="Arial" w:cs="Arial"/>
                <w:b/>
                <w:sz w:val="20"/>
                <w:szCs w:val="20"/>
              </w:rPr>
            </w:pPr>
            <w:r w:rsidRPr="00600F92">
              <w:rPr>
                <w:rFonts w:ascii="Arial" w:hAnsi="Arial" w:cs="Arial"/>
                <w:b/>
                <w:color w:val="000000"/>
                <w:sz w:val="20"/>
                <w:szCs w:val="20"/>
              </w:rPr>
              <w:t>C/NC</w:t>
            </w:r>
          </w:p>
        </w:tc>
        <w:tc>
          <w:tcPr>
            <w:tcW w:w="3636" w:type="dxa"/>
            <w:tcBorders>
              <w:right w:val="single" w:sz="24" w:space="0" w:color="auto"/>
            </w:tcBorders>
            <w:shd w:val="clear" w:color="auto" w:fill="auto"/>
          </w:tcPr>
          <w:p w:rsidR="007C5232" w:rsidRPr="00600F92" w:rsidRDefault="007C5232" w:rsidP="00600F92">
            <w:pPr>
              <w:rPr>
                <w:rFonts w:ascii="Arial" w:hAnsi="Arial" w:cs="Arial"/>
                <w:b/>
                <w:sz w:val="20"/>
                <w:szCs w:val="20"/>
              </w:rPr>
            </w:pPr>
            <w:r w:rsidRPr="00600F92">
              <w:rPr>
                <w:rFonts w:ascii="Arial" w:hAnsi="Arial" w:cs="Arial"/>
                <w:b/>
                <w:sz w:val="20"/>
                <w:szCs w:val="20"/>
              </w:rPr>
              <w:t>Comments</w:t>
            </w:r>
          </w:p>
        </w:tc>
      </w:tr>
      <w:tr w:rsidR="007C5232" w:rsidRPr="00600F92" w:rsidTr="00600F92">
        <w:trPr>
          <w:cantSplit/>
          <w:trHeight w:val="576"/>
        </w:trPr>
        <w:tc>
          <w:tcPr>
            <w:tcW w:w="4248" w:type="dxa"/>
            <w:vMerge w:val="restart"/>
            <w:tcBorders>
              <w:left w:val="single" w:sz="24" w:space="0" w:color="auto"/>
            </w:tcBorders>
            <w:shd w:val="clear" w:color="auto" w:fill="auto"/>
          </w:tcPr>
          <w:p w:rsidR="007C5232" w:rsidRPr="00600F92" w:rsidRDefault="007C5232" w:rsidP="00600F92">
            <w:pPr>
              <w:rPr>
                <w:rFonts w:ascii="Arial" w:hAnsi="Arial" w:cs="Arial"/>
                <w:sz w:val="20"/>
                <w:szCs w:val="20"/>
              </w:rPr>
            </w:pPr>
            <w:r w:rsidRPr="00600F92">
              <w:rPr>
                <w:rFonts w:ascii="Arial" w:hAnsi="Arial" w:cs="Arial"/>
                <w:b/>
                <w:bCs/>
                <w:iCs/>
                <w:sz w:val="20"/>
                <w:szCs w:val="20"/>
              </w:rPr>
              <w:t>3.3.1:</w:t>
            </w:r>
            <w:r w:rsidRPr="00600F92">
              <w:rPr>
                <w:rFonts w:ascii="Arial" w:hAnsi="Arial" w:cs="Arial"/>
                <w:bCs/>
                <w:iCs/>
                <w:sz w:val="20"/>
                <w:szCs w:val="20"/>
              </w:rPr>
              <w:t xml:space="preserve"> </w:t>
            </w:r>
            <w:r w:rsidRPr="00600F92">
              <w:rPr>
                <w:rFonts w:ascii="Arial" w:hAnsi="Arial" w:cs="Arial"/>
                <w:iCs/>
                <w:sz w:val="20"/>
                <w:szCs w:val="20"/>
              </w:rPr>
              <w:t>The program identifies each full and part-time social work faculty member and discusses her/his qualifications, competence, expertise in social work education and practice, and years of service to the program. Faculty who teach social work practice courses have a master’s degree in social work from a CSWE-accredited program and at least two years of social work practice experience.</w:t>
            </w:r>
          </w:p>
        </w:tc>
        <w:tc>
          <w:tcPr>
            <w:tcW w:w="3060" w:type="dxa"/>
            <w:tcBorders>
              <w:bottom w:val="dashed" w:sz="4" w:space="0" w:color="auto"/>
            </w:tcBorders>
            <w:shd w:val="clear" w:color="auto" w:fill="auto"/>
          </w:tcPr>
          <w:p w:rsidR="007C5232" w:rsidRPr="00600F92" w:rsidRDefault="007C5232" w:rsidP="00C2633F">
            <w:pPr>
              <w:numPr>
                <w:ilvl w:val="0"/>
                <w:numId w:val="6"/>
              </w:numPr>
              <w:rPr>
                <w:rFonts w:ascii="Arial" w:hAnsi="Arial" w:cs="Arial"/>
                <w:sz w:val="20"/>
                <w:szCs w:val="20"/>
              </w:rPr>
            </w:pPr>
            <w:r w:rsidRPr="00600F92">
              <w:rPr>
                <w:rFonts w:ascii="Arial" w:hAnsi="Arial" w:cs="Arial"/>
                <w:sz w:val="20"/>
                <w:szCs w:val="20"/>
              </w:rPr>
              <w:t>Each full time and part time faculty was identified.</w:t>
            </w:r>
          </w:p>
        </w:tc>
        <w:tc>
          <w:tcPr>
            <w:tcW w:w="1087" w:type="dxa"/>
            <w:tcBorders>
              <w:bottom w:val="dashed" w:sz="4" w:space="0" w:color="auto"/>
              <w:right w:val="single" w:sz="4" w:space="0" w:color="auto"/>
            </w:tcBorders>
            <w:shd w:val="clear" w:color="auto" w:fill="auto"/>
          </w:tcPr>
          <w:p w:rsidR="007C5232" w:rsidRPr="00600F92" w:rsidRDefault="007C5232" w:rsidP="00600F92">
            <w:pPr>
              <w:rPr>
                <w:rFonts w:ascii="Arial" w:hAnsi="Arial" w:cs="Arial"/>
                <w:sz w:val="20"/>
                <w:szCs w:val="20"/>
              </w:rPr>
            </w:pPr>
          </w:p>
        </w:tc>
        <w:tc>
          <w:tcPr>
            <w:tcW w:w="2223" w:type="dxa"/>
            <w:tcBorders>
              <w:left w:val="single" w:sz="4" w:space="0" w:color="auto"/>
              <w:bottom w:val="dashed" w:sz="4" w:space="0" w:color="auto"/>
            </w:tcBorders>
            <w:shd w:val="clear" w:color="auto" w:fill="auto"/>
          </w:tcPr>
          <w:p w:rsidR="007C5232" w:rsidRPr="00600F92" w:rsidRDefault="007C5232" w:rsidP="00600F92">
            <w:pPr>
              <w:rPr>
                <w:rFonts w:ascii="Arial" w:hAnsi="Arial" w:cs="Arial"/>
                <w:sz w:val="20"/>
                <w:szCs w:val="20"/>
              </w:rPr>
            </w:pPr>
          </w:p>
        </w:tc>
        <w:tc>
          <w:tcPr>
            <w:tcW w:w="3636" w:type="dxa"/>
            <w:tcBorders>
              <w:bottom w:val="dashed" w:sz="4" w:space="0" w:color="auto"/>
              <w:right w:val="single" w:sz="24" w:space="0" w:color="auto"/>
            </w:tcBorders>
            <w:shd w:val="clear" w:color="auto" w:fill="auto"/>
          </w:tcPr>
          <w:p w:rsidR="007C5232" w:rsidRPr="00600F92" w:rsidRDefault="007C5232" w:rsidP="00600F92">
            <w:pPr>
              <w:rPr>
                <w:rFonts w:ascii="Arial" w:hAnsi="Arial" w:cs="Arial"/>
                <w:sz w:val="20"/>
                <w:szCs w:val="20"/>
              </w:rPr>
            </w:pPr>
          </w:p>
        </w:tc>
      </w:tr>
      <w:tr w:rsidR="007C5232" w:rsidRPr="00600F92" w:rsidTr="00600F92">
        <w:trPr>
          <w:cantSplit/>
          <w:trHeight w:val="1643"/>
        </w:trPr>
        <w:tc>
          <w:tcPr>
            <w:tcW w:w="4248" w:type="dxa"/>
            <w:vMerge/>
            <w:tcBorders>
              <w:left w:val="single" w:sz="24" w:space="0" w:color="auto"/>
            </w:tcBorders>
            <w:shd w:val="clear" w:color="auto" w:fill="auto"/>
          </w:tcPr>
          <w:p w:rsidR="007C5232" w:rsidRPr="00600F92" w:rsidRDefault="007C5232" w:rsidP="00600F92">
            <w:pPr>
              <w:rPr>
                <w:rFonts w:ascii="Arial" w:hAnsi="Arial" w:cs="Arial"/>
                <w:b/>
                <w:bCs/>
                <w:iCs/>
                <w:sz w:val="20"/>
                <w:szCs w:val="20"/>
              </w:rPr>
            </w:pPr>
          </w:p>
        </w:tc>
        <w:tc>
          <w:tcPr>
            <w:tcW w:w="3060" w:type="dxa"/>
            <w:tcBorders>
              <w:top w:val="dashed" w:sz="4" w:space="0" w:color="auto"/>
              <w:bottom w:val="dashed" w:sz="4" w:space="0" w:color="auto"/>
            </w:tcBorders>
            <w:shd w:val="clear" w:color="auto" w:fill="auto"/>
          </w:tcPr>
          <w:p w:rsidR="007C5232" w:rsidRPr="00600F92" w:rsidRDefault="007C5232" w:rsidP="00C2633F">
            <w:pPr>
              <w:numPr>
                <w:ilvl w:val="0"/>
                <w:numId w:val="6"/>
              </w:numPr>
              <w:rPr>
                <w:rFonts w:ascii="Arial" w:hAnsi="Arial" w:cs="Arial"/>
                <w:sz w:val="20"/>
                <w:szCs w:val="20"/>
              </w:rPr>
            </w:pPr>
            <w:r w:rsidRPr="00600F92">
              <w:rPr>
                <w:rFonts w:ascii="Arial" w:hAnsi="Arial" w:cs="Arial"/>
                <w:sz w:val="20"/>
                <w:szCs w:val="20"/>
              </w:rPr>
              <w:t>Narrative discussed the qualifications, expertise, service and experience (as related to the program’s competencies) for each faculty.</w:t>
            </w:r>
          </w:p>
        </w:tc>
        <w:tc>
          <w:tcPr>
            <w:tcW w:w="1087" w:type="dxa"/>
            <w:tcBorders>
              <w:top w:val="dashed" w:sz="4" w:space="0" w:color="auto"/>
              <w:bottom w:val="dashed" w:sz="4" w:space="0" w:color="auto"/>
              <w:right w:val="single" w:sz="4" w:space="0" w:color="auto"/>
            </w:tcBorders>
            <w:shd w:val="clear" w:color="auto" w:fill="auto"/>
          </w:tcPr>
          <w:p w:rsidR="007C5232" w:rsidRPr="00600F92" w:rsidRDefault="007C5232" w:rsidP="00600F92">
            <w:pPr>
              <w:rPr>
                <w:rFonts w:ascii="Arial" w:hAnsi="Arial" w:cs="Arial"/>
                <w:sz w:val="20"/>
                <w:szCs w:val="20"/>
              </w:rPr>
            </w:pPr>
          </w:p>
        </w:tc>
        <w:tc>
          <w:tcPr>
            <w:tcW w:w="2223" w:type="dxa"/>
            <w:tcBorders>
              <w:top w:val="dashed" w:sz="4" w:space="0" w:color="auto"/>
              <w:left w:val="single" w:sz="4" w:space="0" w:color="auto"/>
              <w:bottom w:val="dashed" w:sz="4" w:space="0" w:color="auto"/>
            </w:tcBorders>
            <w:shd w:val="clear" w:color="auto" w:fill="auto"/>
          </w:tcPr>
          <w:p w:rsidR="007C5232" w:rsidRPr="00600F92" w:rsidRDefault="007C5232" w:rsidP="00600F92">
            <w:pPr>
              <w:rPr>
                <w:rFonts w:ascii="Arial" w:hAnsi="Arial" w:cs="Arial"/>
                <w:sz w:val="20"/>
                <w:szCs w:val="20"/>
              </w:rPr>
            </w:pPr>
          </w:p>
        </w:tc>
        <w:tc>
          <w:tcPr>
            <w:tcW w:w="3636" w:type="dxa"/>
            <w:tcBorders>
              <w:top w:val="dashed" w:sz="4" w:space="0" w:color="auto"/>
              <w:bottom w:val="dashed" w:sz="4" w:space="0" w:color="auto"/>
              <w:right w:val="single" w:sz="24" w:space="0" w:color="auto"/>
            </w:tcBorders>
            <w:shd w:val="clear" w:color="auto" w:fill="auto"/>
          </w:tcPr>
          <w:p w:rsidR="007C5232" w:rsidRPr="00600F92" w:rsidRDefault="007C5232" w:rsidP="00600F92">
            <w:pPr>
              <w:rPr>
                <w:rFonts w:ascii="Arial" w:hAnsi="Arial" w:cs="Arial"/>
                <w:sz w:val="20"/>
                <w:szCs w:val="20"/>
              </w:rPr>
            </w:pPr>
          </w:p>
        </w:tc>
      </w:tr>
      <w:tr w:rsidR="007C5232" w:rsidRPr="00600F92" w:rsidTr="00600F92">
        <w:trPr>
          <w:cantSplit/>
          <w:trHeight w:val="1711"/>
        </w:trPr>
        <w:tc>
          <w:tcPr>
            <w:tcW w:w="4248" w:type="dxa"/>
            <w:vMerge/>
            <w:tcBorders>
              <w:left w:val="single" w:sz="24" w:space="0" w:color="auto"/>
            </w:tcBorders>
            <w:shd w:val="clear" w:color="auto" w:fill="auto"/>
          </w:tcPr>
          <w:p w:rsidR="007C5232" w:rsidRPr="00600F92" w:rsidRDefault="007C5232" w:rsidP="00600F92">
            <w:pPr>
              <w:rPr>
                <w:rFonts w:ascii="Arial" w:hAnsi="Arial" w:cs="Arial"/>
                <w:b/>
                <w:bCs/>
                <w:iCs/>
                <w:sz w:val="20"/>
                <w:szCs w:val="20"/>
              </w:rPr>
            </w:pPr>
          </w:p>
        </w:tc>
        <w:tc>
          <w:tcPr>
            <w:tcW w:w="3060" w:type="dxa"/>
            <w:tcBorders>
              <w:top w:val="dashed" w:sz="4" w:space="0" w:color="auto"/>
            </w:tcBorders>
            <w:shd w:val="clear" w:color="auto" w:fill="auto"/>
          </w:tcPr>
          <w:p w:rsidR="007C5232" w:rsidRPr="00600F92" w:rsidRDefault="007C5232" w:rsidP="00C2633F">
            <w:pPr>
              <w:numPr>
                <w:ilvl w:val="0"/>
                <w:numId w:val="6"/>
              </w:numPr>
              <w:rPr>
                <w:rFonts w:ascii="Arial" w:hAnsi="Arial" w:cs="Arial"/>
                <w:sz w:val="20"/>
                <w:szCs w:val="20"/>
              </w:rPr>
            </w:pPr>
            <w:r w:rsidRPr="00600F92">
              <w:rPr>
                <w:rFonts w:ascii="Arial" w:hAnsi="Arial" w:cs="Arial"/>
                <w:sz w:val="20"/>
                <w:szCs w:val="20"/>
              </w:rPr>
              <w:t>Narrative discussed that faculty who teach practice courses have a CSWE accredited MSW degree and at least two years social work practice experience.</w:t>
            </w:r>
          </w:p>
        </w:tc>
        <w:tc>
          <w:tcPr>
            <w:tcW w:w="1087" w:type="dxa"/>
            <w:tcBorders>
              <w:top w:val="dashed" w:sz="4" w:space="0" w:color="auto"/>
              <w:right w:val="single" w:sz="4" w:space="0" w:color="auto"/>
            </w:tcBorders>
            <w:shd w:val="clear" w:color="auto" w:fill="auto"/>
          </w:tcPr>
          <w:p w:rsidR="007C5232" w:rsidRPr="00600F92" w:rsidRDefault="007C5232" w:rsidP="00600F92">
            <w:pPr>
              <w:rPr>
                <w:rFonts w:ascii="Arial" w:hAnsi="Arial" w:cs="Arial"/>
                <w:sz w:val="20"/>
                <w:szCs w:val="20"/>
              </w:rPr>
            </w:pPr>
          </w:p>
        </w:tc>
        <w:tc>
          <w:tcPr>
            <w:tcW w:w="2223" w:type="dxa"/>
            <w:tcBorders>
              <w:top w:val="dashed" w:sz="4" w:space="0" w:color="auto"/>
              <w:left w:val="single" w:sz="4" w:space="0" w:color="auto"/>
            </w:tcBorders>
            <w:shd w:val="clear" w:color="auto" w:fill="auto"/>
          </w:tcPr>
          <w:p w:rsidR="007C5232" w:rsidRPr="00600F92" w:rsidRDefault="007C5232" w:rsidP="00600F92">
            <w:pPr>
              <w:rPr>
                <w:rFonts w:ascii="Arial" w:hAnsi="Arial" w:cs="Arial"/>
                <w:sz w:val="20"/>
                <w:szCs w:val="20"/>
              </w:rPr>
            </w:pPr>
          </w:p>
        </w:tc>
        <w:tc>
          <w:tcPr>
            <w:tcW w:w="3636" w:type="dxa"/>
            <w:tcBorders>
              <w:top w:val="dashed" w:sz="4" w:space="0" w:color="auto"/>
              <w:right w:val="single" w:sz="24" w:space="0" w:color="auto"/>
            </w:tcBorders>
            <w:shd w:val="clear" w:color="auto" w:fill="auto"/>
          </w:tcPr>
          <w:p w:rsidR="007C5232" w:rsidRPr="00600F92" w:rsidRDefault="007C5232" w:rsidP="00600F92">
            <w:pPr>
              <w:rPr>
                <w:rFonts w:ascii="Arial" w:hAnsi="Arial" w:cs="Arial"/>
                <w:sz w:val="20"/>
                <w:szCs w:val="20"/>
              </w:rPr>
            </w:pPr>
          </w:p>
        </w:tc>
      </w:tr>
      <w:tr w:rsidR="007C5232" w:rsidRPr="00600F92" w:rsidTr="00600F92">
        <w:trPr>
          <w:cantSplit/>
          <w:trHeight w:val="2219"/>
        </w:trPr>
        <w:tc>
          <w:tcPr>
            <w:tcW w:w="4248" w:type="dxa"/>
            <w:vMerge w:val="restart"/>
            <w:tcBorders>
              <w:left w:val="single" w:sz="24" w:space="0" w:color="auto"/>
            </w:tcBorders>
            <w:shd w:val="clear" w:color="auto" w:fill="auto"/>
          </w:tcPr>
          <w:p w:rsidR="007C5232" w:rsidRPr="00600F92" w:rsidRDefault="007C5232" w:rsidP="00600F92">
            <w:pPr>
              <w:rPr>
                <w:rFonts w:ascii="Arial" w:hAnsi="Arial" w:cs="Arial"/>
                <w:sz w:val="20"/>
                <w:szCs w:val="20"/>
              </w:rPr>
            </w:pPr>
            <w:r w:rsidRPr="00600F92">
              <w:rPr>
                <w:rFonts w:ascii="Arial" w:hAnsi="Arial" w:cs="Arial"/>
                <w:b/>
                <w:bCs/>
                <w:iCs/>
                <w:sz w:val="20"/>
                <w:szCs w:val="20"/>
              </w:rPr>
              <w:t>3.3.2:</w:t>
            </w:r>
            <w:r w:rsidRPr="00600F92">
              <w:rPr>
                <w:rFonts w:ascii="Arial" w:hAnsi="Arial" w:cs="Arial"/>
                <w:bCs/>
                <w:iCs/>
                <w:sz w:val="20"/>
                <w:szCs w:val="20"/>
              </w:rPr>
              <w:t xml:space="preserve"> </w:t>
            </w:r>
            <w:r w:rsidRPr="00600F92">
              <w:rPr>
                <w:rFonts w:ascii="Arial" w:hAnsi="Arial" w:cs="Arial"/>
                <w:iCs/>
                <w:sz w:val="20"/>
                <w:szCs w:val="20"/>
              </w:rPr>
              <w:t>The program discusses how faculty size is commensurate with the number and type of curricular offerings in class and field; class size; number of students; and the faculty’s teaching, scholarly, and service responsibilities. To carry out the ongoing functions of the program, the full-time equivalent faculty-to-student ratio is usually 1:25 for baccalaureate programs and 1:12 for master’s programs.</w:t>
            </w:r>
          </w:p>
        </w:tc>
        <w:tc>
          <w:tcPr>
            <w:tcW w:w="3060" w:type="dxa"/>
            <w:tcBorders>
              <w:bottom w:val="dashed" w:sz="4" w:space="0" w:color="auto"/>
            </w:tcBorders>
            <w:shd w:val="clear" w:color="auto" w:fill="auto"/>
          </w:tcPr>
          <w:p w:rsidR="007C5232" w:rsidRPr="00600F92" w:rsidRDefault="007C5232" w:rsidP="00C2633F">
            <w:pPr>
              <w:numPr>
                <w:ilvl w:val="0"/>
                <w:numId w:val="6"/>
              </w:numPr>
              <w:rPr>
                <w:rFonts w:ascii="Arial" w:hAnsi="Arial" w:cs="Arial"/>
                <w:sz w:val="20"/>
                <w:szCs w:val="20"/>
              </w:rPr>
            </w:pPr>
            <w:r w:rsidRPr="00600F92">
              <w:rPr>
                <w:rFonts w:ascii="Arial" w:hAnsi="Arial" w:cs="Arial"/>
                <w:sz w:val="20"/>
                <w:szCs w:val="20"/>
              </w:rPr>
              <w:t>Narrative discussed how faculty size is commensurate with the number and type of curricular offerings in class and field, class size, number of students and faculty teaching, scholarly and service responsibilities.</w:t>
            </w:r>
          </w:p>
        </w:tc>
        <w:tc>
          <w:tcPr>
            <w:tcW w:w="1087" w:type="dxa"/>
            <w:tcBorders>
              <w:bottom w:val="dashed" w:sz="4" w:space="0" w:color="auto"/>
              <w:right w:val="single" w:sz="4" w:space="0" w:color="auto"/>
            </w:tcBorders>
            <w:shd w:val="clear" w:color="auto" w:fill="auto"/>
          </w:tcPr>
          <w:p w:rsidR="007C5232" w:rsidRPr="00600F92" w:rsidRDefault="007C5232" w:rsidP="00600F92">
            <w:pPr>
              <w:rPr>
                <w:rFonts w:ascii="Arial" w:hAnsi="Arial" w:cs="Arial"/>
                <w:sz w:val="20"/>
                <w:szCs w:val="20"/>
              </w:rPr>
            </w:pPr>
          </w:p>
        </w:tc>
        <w:tc>
          <w:tcPr>
            <w:tcW w:w="2223" w:type="dxa"/>
            <w:tcBorders>
              <w:left w:val="single" w:sz="4" w:space="0" w:color="auto"/>
              <w:bottom w:val="dashed" w:sz="4" w:space="0" w:color="auto"/>
            </w:tcBorders>
            <w:shd w:val="clear" w:color="auto" w:fill="auto"/>
          </w:tcPr>
          <w:p w:rsidR="007C5232" w:rsidRPr="00600F92" w:rsidRDefault="007C5232" w:rsidP="00600F92">
            <w:pPr>
              <w:rPr>
                <w:rFonts w:ascii="Arial" w:hAnsi="Arial" w:cs="Arial"/>
                <w:sz w:val="20"/>
                <w:szCs w:val="20"/>
              </w:rPr>
            </w:pPr>
          </w:p>
        </w:tc>
        <w:tc>
          <w:tcPr>
            <w:tcW w:w="3636" w:type="dxa"/>
            <w:tcBorders>
              <w:bottom w:val="dashed" w:sz="4" w:space="0" w:color="auto"/>
              <w:right w:val="single" w:sz="24" w:space="0" w:color="auto"/>
            </w:tcBorders>
            <w:shd w:val="clear" w:color="auto" w:fill="auto"/>
          </w:tcPr>
          <w:p w:rsidR="007C5232" w:rsidRPr="00600F92" w:rsidRDefault="007C5232" w:rsidP="00600F92">
            <w:pPr>
              <w:rPr>
                <w:rFonts w:ascii="Arial" w:hAnsi="Arial" w:cs="Arial"/>
                <w:sz w:val="20"/>
                <w:szCs w:val="20"/>
              </w:rPr>
            </w:pPr>
          </w:p>
        </w:tc>
      </w:tr>
      <w:tr w:rsidR="007C5232" w:rsidRPr="00600F92" w:rsidTr="00600F92">
        <w:trPr>
          <w:cantSplit/>
          <w:trHeight w:val="1508"/>
        </w:trPr>
        <w:tc>
          <w:tcPr>
            <w:tcW w:w="4248" w:type="dxa"/>
            <w:vMerge/>
            <w:tcBorders>
              <w:left w:val="single" w:sz="24" w:space="0" w:color="auto"/>
            </w:tcBorders>
            <w:shd w:val="clear" w:color="auto" w:fill="auto"/>
          </w:tcPr>
          <w:p w:rsidR="007C5232" w:rsidRPr="00600F92" w:rsidRDefault="007C5232" w:rsidP="00600F92">
            <w:pPr>
              <w:rPr>
                <w:rFonts w:ascii="Arial" w:hAnsi="Arial" w:cs="Arial"/>
                <w:b/>
                <w:bCs/>
                <w:iCs/>
                <w:sz w:val="20"/>
                <w:szCs w:val="20"/>
              </w:rPr>
            </w:pPr>
          </w:p>
        </w:tc>
        <w:tc>
          <w:tcPr>
            <w:tcW w:w="3060" w:type="dxa"/>
            <w:tcBorders>
              <w:top w:val="dashed" w:sz="4" w:space="0" w:color="auto"/>
            </w:tcBorders>
            <w:shd w:val="clear" w:color="auto" w:fill="auto"/>
          </w:tcPr>
          <w:p w:rsidR="007C5232" w:rsidRPr="00600F92" w:rsidRDefault="007C5232" w:rsidP="00C2633F">
            <w:pPr>
              <w:numPr>
                <w:ilvl w:val="0"/>
                <w:numId w:val="6"/>
              </w:numPr>
              <w:rPr>
                <w:rFonts w:ascii="Arial" w:hAnsi="Arial" w:cs="Arial"/>
                <w:sz w:val="20"/>
                <w:szCs w:val="20"/>
              </w:rPr>
            </w:pPr>
            <w:r w:rsidRPr="00600F92">
              <w:rPr>
                <w:rFonts w:ascii="Arial" w:hAnsi="Arial" w:cs="Arial"/>
                <w:sz w:val="20"/>
                <w:szCs w:val="20"/>
              </w:rPr>
              <w:t>Narrative provided evidence that full-time equivalent faculty to student faculty ratio is usually 1:25 at the BSW and 1:12 at MSW level.</w:t>
            </w:r>
          </w:p>
        </w:tc>
        <w:tc>
          <w:tcPr>
            <w:tcW w:w="1087" w:type="dxa"/>
            <w:tcBorders>
              <w:top w:val="dashed" w:sz="4" w:space="0" w:color="auto"/>
              <w:right w:val="single" w:sz="4" w:space="0" w:color="auto"/>
            </w:tcBorders>
            <w:shd w:val="clear" w:color="auto" w:fill="auto"/>
          </w:tcPr>
          <w:p w:rsidR="007C5232" w:rsidRPr="00600F92" w:rsidRDefault="007C5232" w:rsidP="00600F92">
            <w:pPr>
              <w:rPr>
                <w:rFonts w:ascii="Arial" w:hAnsi="Arial" w:cs="Arial"/>
                <w:sz w:val="20"/>
                <w:szCs w:val="20"/>
              </w:rPr>
            </w:pPr>
          </w:p>
        </w:tc>
        <w:tc>
          <w:tcPr>
            <w:tcW w:w="2223" w:type="dxa"/>
            <w:tcBorders>
              <w:top w:val="dashed" w:sz="4" w:space="0" w:color="auto"/>
              <w:left w:val="single" w:sz="4" w:space="0" w:color="auto"/>
            </w:tcBorders>
            <w:shd w:val="clear" w:color="auto" w:fill="auto"/>
          </w:tcPr>
          <w:p w:rsidR="007C5232" w:rsidRPr="00600F92" w:rsidRDefault="007C5232" w:rsidP="00600F92">
            <w:pPr>
              <w:rPr>
                <w:rFonts w:ascii="Arial" w:hAnsi="Arial" w:cs="Arial"/>
                <w:sz w:val="20"/>
                <w:szCs w:val="20"/>
              </w:rPr>
            </w:pPr>
          </w:p>
        </w:tc>
        <w:tc>
          <w:tcPr>
            <w:tcW w:w="3636" w:type="dxa"/>
            <w:tcBorders>
              <w:top w:val="dashed" w:sz="4" w:space="0" w:color="auto"/>
              <w:right w:val="single" w:sz="24" w:space="0" w:color="auto"/>
            </w:tcBorders>
            <w:shd w:val="clear" w:color="auto" w:fill="auto"/>
          </w:tcPr>
          <w:p w:rsidR="007C5232" w:rsidRPr="00600F92" w:rsidRDefault="007C5232" w:rsidP="00600F92">
            <w:pPr>
              <w:rPr>
                <w:rFonts w:ascii="Arial" w:hAnsi="Arial" w:cs="Arial"/>
                <w:sz w:val="20"/>
                <w:szCs w:val="20"/>
              </w:rPr>
            </w:pPr>
          </w:p>
        </w:tc>
      </w:tr>
    </w:tbl>
    <w:p w:rsidR="007C5232" w:rsidRDefault="007C5232" w:rsidP="007C5232">
      <w:pPr>
        <w:ind w:left="-540"/>
        <w:jc w:val="center"/>
        <w:rPr>
          <w:rFonts w:ascii="Arial" w:hAnsi="Arial" w:cs="Arial"/>
          <w:sz w:val="20"/>
          <w:szCs w:val="20"/>
        </w:rPr>
      </w:pPr>
      <w:r w:rsidRPr="00D62216">
        <w:rPr>
          <w:rFonts w:ascii="Arial" w:hAnsi="Arial" w:cs="Arial"/>
          <w:sz w:val="20"/>
          <w:szCs w:val="20"/>
        </w:rPr>
        <w:t>(continued on next page)</w:t>
      </w:r>
    </w:p>
    <w:p w:rsidR="007C5232" w:rsidRDefault="007C5232" w:rsidP="007C5232">
      <w:pPr>
        <w:ind w:left="-540"/>
        <w:jc w:val="center"/>
        <w:rPr>
          <w:rFonts w:ascii="Arial" w:hAnsi="Arial" w:cs="Arial"/>
          <w:sz w:val="20"/>
          <w:szCs w:val="20"/>
        </w:rPr>
      </w:pPr>
      <w:r>
        <w:rPr>
          <w:rFonts w:ascii="Arial" w:hAnsi="Arial" w:cs="Arial"/>
          <w:sz w:val="20"/>
          <w:szCs w:val="20"/>
        </w:rPr>
        <w:br w:type="page"/>
      </w:r>
    </w:p>
    <w:p w:rsidR="005A5749" w:rsidRDefault="005A5749" w:rsidP="007C5232">
      <w:pPr>
        <w:pStyle w:val="Header"/>
        <w:ind w:left="-540"/>
        <w:rPr>
          <w:rFonts w:ascii="Arial" w:hAnsi="Arial" w:cs="Arial"/>
          <w:b/>
          <w:bCs/>
          <w:sz w:val="22"/>
          <w:szCs w:val="22"/>
        </w:rPr>
      </w:pPr>
    </w:p>
    <w:p w:rsidR="007C5232" w:rsidRDefault="007C5232" w:rsidP="007C5232">
      <w:pPr>
        <w:pStyle w:val="Header"/>
        <w:ind w:left="-540"/>
        <w:rPr>
          <w:rFonts w:ascii="Arial" w:hAnsi="Arial" w:cs="Arial"/>
          <w:b/>
          <w:bCs/>
          <w:sz w:val="22"/>
          <w:szCs w:val="22"/>
        </w:rPr>
      </w:pPr>
      <w:r w:rsidRPr="007A652D">
        <w:rPr>
          <w:rFonts w:ascii="Arial" w:hAnsi="Arial" w:cs="Arial"/>
          <w:b/>
          <w:bCs/>
          <w:sz w:val="22"/>
          <w:szCs w:val="22"/>
        </w:rPr>
        <w:t>3. Implicit Curriculum</w:t>
      </w:r>
    </w:p>
    <w:p w:rsidR="007C5232" w:rsidRDefault="007C5232" w:rsidP="007C5232">
      <w:pPr>
        <w:pStyle w:val="Header"/>
        <w:ind w:left="-540"/>
        <w:rPr>
          <w:rFonts w:ascii="Arial" w:hAnsi="Arial" w:cs="Arial"/>
          <w:b/>
          <w:bCs/>
          <w:sz w:val="22"/>
          <w:szCs w:val="22"/>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3060"/>
        <w:gridCol w:w="1087"/>
        <w:gridCol w:w="2160"/>
        <w:gridCol w:w="3449"/>
      </w:tblGrid>
      <w:tr w:rsidR="007C5232" w:rsidRPr="00600F92" w:rsidTr="00600F92">
        <w:trPr>
          <w:cantSplit/>
        </w:trPr>
        <w:tc>
          <w:tcPr>
            <w:tcW w:w="4248" w:type="dxa"/>
            <w:tcBorders>
              <w:left w:val="single" w:sz="24" w:space="0" w:color="auto"/>
            </w:tcBorders>
            <w:shd w:val="clear" w:color="auto" w:fill="auto"/>
          </w:tcPr>
          <w:p w:rsidR="007C5232" w:rsidRPr="00600F92" w:rsidRDefault="007C5232" w:rsidP="00600F92">
            <w:pPr>
              <w:rPr>
                <w:rFonts w:ascii="Arial" w:hAnsi="Arial" w:cs="Arial"/>
                <w:spacing w:val="-15"/>
                <w:sz w:val="20"/>
                <w:szCs w:val="20"/>
              </w:rPr>
            </w:pPr>
            <w:r w:rsidRPr="00600F92">
              <w:rPr>
                <w:rFonts w:ascii="Arial" w:hAnsi="Arial" w:cs="Arial"/>
                <w:b/>
                <w:sz w:val="20"/>
                <w:szCs w:val="20"/>
              </w:rPr>
              <w:t>Accreditation Standard</w:t>
            </w:r>
          </w:p>
        </w:tc>
        <w:tc>
          <w:tcPr>
            <w:tcW w:w="3060" w:type="dxa"/>
            <w:shd w:val="clear" w:color="auto" w:fill="auto"/>
          </w:tcPr>
          <w:p w:rsidR="007C5232" w:rsidRPr="00600F92" w:rsidRDefault="007C5232" w:rsidP="00600F92">
            <w:pPr>
              <w:pStyle w:val="text0compliance"/>
              <w:spacing w:line="240" w:lineRule="auto"/>
              <w:jc w:val="left"/>
              <w:rPr>
                <w:sz w:val="20"/>
                <w:szCs w:val="20"/>
              </w:rPr>
            </w:pPr>
            <w:r w:rsidRPr="00600F92">
              <w:rPr>
                <w:b/>
                <w:sz w:val="20"/>
                <w:szCs w:val="20"/>
              </w:rPr>
              <w:t>Compliance Statement</w:t>
            </w:r>
          </w:p>
        </w:tc>
        <w:tc>
          <w:tcPr>
            <w:tcW w:w="1087" w:type="dxa"/>
            <w:tcBorders>
              <w:right w:val="single" w:sz="4" w:space="0" w:color="auto"/>
            </w:tcBorders>
            <w:shd w:val="clear" w:color="auto" w:fill="auto"/>
          </w:tcPr>
          <w:p w:rsidR="007C5232" w:rsidRPr="00600F92" w:rsidRDefault="007C5232" w:rsidP="00600F92">
            <w:pPr>
              <w:rPr>
                <w:rFonts w:ascii="Arial" w:hAnsi="Arial" w:cs="Arial"/>
                <w:b/>
                <w:sz w:val="20"/>
                <w:szCs w:val="20"/>
              </w:rPr>
            </w:pPr>
            <w:r w:rsidRPr="00600F92">
              <w:rPr>
                <w:rFonts w:ascii="Arial" w:hAnsi="Arial" w:cs="Arial"/>
                <w:b/>
                <w:sz w:val="20"/>
                <w:szCs w:val="20"/>
              </w:rPr>
              <w:t>Location</w:t>
            </w:r>
          </w:p>
        </w:tc>
        <w:tc>
          <w:tcPr>
            <w:tcW w:w="2160" w:type="dxa"/>
            <w:tcBorders>
              <w:left w:val="single" w:sz="4" w:space="0" w:color="auto"/>
            </w:tcBorders>
            <w:shd w:val="clear" w:color="auto" w:fill="auto"/>
          </w:tcPr>
          <w:p w:rsidR="007C5232" w:rsidRPr="00600F92" w:rsidRDefault="00337CF3" w:rsidP="00600F92">
            <w:pPr>
              <w:rPr>
                <w:rFonts w:ascii="Arial" w:hAnsi="Arial" w:cs="Arial"/>
                <w:b/>
                <w:sz w:val="20"/>
                <w:szCs w:val="20"/>
              </w:rPr>
            </w:pPr>
            <w:r w:rsidRPr="00600F92">
              <w:rPr>
                <w:rFonts w:ascii="Arial" w:hAnsi="Arial" w:cs="Arial"/>
                <w:b/>
                <w:color w:val="000000"/>
                <w:sz w:val="20"/>
                <w:szCs w:val="20"/>
              </w:rPr>
              <w:t>C/NC</w:t>
            </w:r>
          </w:p>
        </w:tc>
        <w:tc>
          <w:tcPr>
            <w:tcW w:w="3449" w:type="dxa"/>
            <w:tcBorders>
              <w:right w:val="single" w:sz="24" w:space="0" w:color="auto"/>
            </w:tcBorders>
            <w:shd w:val="clear" w:color="auto" w:fill="auto"/>
          </w:tcPr>
          <w:p w:rsidR="007C5232" w:rsidRPr="00600F92" w:rsidRDefault="007C5232" w:rsidP="00600F92">
            <w:pPr>
              <w:rPr>
                <w:rFonts w:ascii="Arial" w:hAnsi="Arial" w:cs="Arial"/>
                <w:b/>
                <w:sz w:val="20"/>
                <w:szCs w:val="20"/>
              </w:rPr>
            </w:pPr>
            <w:r w:rsidRPr="00600F92">
              <w:rPr>
                <w:rFonts w:ascii="Arial" w:hAnsi="Arial" w:cs="Arial"/>
                <w:b/>
                <w:sz w:val="20"/>
                <w:szCs w:val="20"/>
              </w:rPr>
              <w:t>Comments</w:t>
            </w:r>
          </w:p>
        </w:tc>
      </w:tr>
      <w:tr w:rsidR="007C5232" w:rsidRPr="00600F92" w:rsidTr="00600F92">
        <w:trPr>
          <w:cantSplit/>
          <w:trHeight w:val="1372"/>
        </w:trPr>
        <w:tc>
          <w:tcPr>
            <w:tcW w:w="4248" w:type="dxa"/>
            <w:vMerge w:val="restart"/>
            <w:tcBorders>
              <w:left w:val="single" w:sz="24" w:space="0" w:color="auto"/>
            </w:tcBorders>
            <w:shd w:val="clear" w:color="auto" w:fill="auto"/>
          </w:tcPr>
          <w:p w:rsidR="007C5232" w:rsidRPr="00600F92" w:rsidRDefault="007C5232" w:rsidP="00600F92">
            <w:pPr>
              <w:rPr>
                <w:rFonts w:ascii="Arial" w:hAnsi="Arial" w:cs="Arial"/>
                <w:i/>
                <w:iCs/>
                <w:sz w:val="20"/>
                <w:szCs w:val="20"/>
              </w:rPr>
            </w:pPr>
            <w:r w:rsidRPr="00600F92">
              <w:rPr>
                <w:rFonts w:ascii="Arial" w:hAnsi="Arial" w:cs="Arial"/>
                <w:b/>
                <w:iCs/>
                <w:sz w:val="20"/>
                <w:szCs w:val="20"/>
              </w:rPr>
              <w:t>M3.3.3:</w:t>
            </w:r>
            <w:r w:rsidRPr="00600F92">
              <w:rPr>
                <w:rFonts w:ascii="Arial" w:hAnsi="Arial" w:cs="Arial"/>
                <w:iCs/>
                <w:sz w:val="20"/>
                <w:szCs w:val="20"/>
              </w:rPr>
              <w:t xml:space="preserve"> The master's social work program identifies no fewer than </w:t>
            </w:r>
            <w:r w:rsidR="0035340B" w:rsidRPr="00600F92">
              <w:rPr>
                <w:rFonts w:ascii="Arial" w:hAnsi="Arial" w:cs="Arial"/>
                <w:iCs/>
                <w:sz w:val="20"/>
                <w:szCs w:val="20"/>
              </w:rPr>
              <w:t>six</w:t>
            </w:r>
            <w:r w:rsidR="0055013F" w:rsidRPr="00600F92">
              <w:rPr>
                <w:rFonts w:ascii="Arial" w:hAnsi="Arial" w:cs="Arial"/>
                <w:iCs/>
                <w:sz w:val="20"/>
                <w:szCs w:val="20"/>
              </w:rPr>
              <w:t xml:space="preserve"> </w:t>
            </w:r>
            <w:r w:rsidRPr="00600F92">
              <w:rPr>
                <w:rFonts w:ascii="Arial" w:hAnsi="Arial" w:cs="Arial"/>
                <w:iCs/>
                <w:sz w:val="20"/>
                <w:szCs w:val="20"/>
              </w:rPr>
              <w:t>full-time faculty with master's degrees in social work from a CSWE-accredited program and whose principal assignment is to the master's program. The majority of the full-time master's social work program faculty has a master's degree in social work and a doctoral degree preferably in social work.</w:t>
            </w:r>
          </w:p>
        </w:tc>
        <w:tc>
          <w:tcPr>
            <w:tcW w:w="3060" w:type="dxa"/>
            <w:tcBorders>
              <w:bottom w:val="dashed" w:sz="4" w:space="0" w:color="auto"/>
            </w:tcBorders>
            <w:shd w:val="clear" w:color="auto" w:fill="auto"/>
          </w:tcPr>
          <w:p w:rsidR="007C5232" w:rsidRPr="00600F92" w:rsidRDefault="007C5232" w:rsidP="00C2633F">
            <w:pPr>
              <w:numPr>
                <w:ilvl w:val="0"/>
                <w:numId w:val="7"/>
              </w:numPr>
              <w:rPr>
                <w:rFonts w:ascii="Arial" w:hAnsi="Arial" w:cs="Arial"/>
                <w:sz w:val="20"/>
                <w:szCs w:val="20"/>
              </w:rPr>
            </w:pPr>
            <w:r w:rsidRPr="00600F92">
              <w:rPr>
                <w:rFonts w:ascii="Arial" w:hAnsi="Arial" w:cs="Arial"/>
                <w:sz w:val="20"/>
                <w:szCs w:val="20"/>
              </w:rPr>
              <w:t>No fewer than 6 full-time principally assigned faculty with a CSWE accredited MSW to the program were identified.</w:t>
            </w:r>
            <w:r w:rsidR="0035340B" w:rsidRPr="00600F92">
              <w:rPr>
                <w:rFonts w:ascii="Arial" w:hAnsi="Arial" w:cs="Arial"/>
                <w:sz w:val="20"/>
                <w:szCs w:val="20"/>
              </w:rPr>
              <w:t xml:space="preserve"> (No fewer than 3 at Commission Visit I, 5 at Commission Visit II, and 6 at Commission Visit III.)</w:t>
            </w:r>
          </w:p>
        </w:tc>
        <w:tc>
          <w:tcPr>
            <w:tcW w:w="1087" w:type="dxa"/>
            <w:tcBorders>
              <w:bottom w:val="dashed" w:sz="4" w:space="0" w:color="auto"/>
              <w:right w:val="single" w:sz="4" w:space="0" w:color="auto"/>
            </w:tcBorders>
            <w:shd w:val="clear" w:color="auto" w:fill="auto"/>
          </w:tcPr>
          <w:p w:rsidR="007C5232" w:rsidRPr="00600F92" w:rsidRDefault="007C5232" w:rsidP="00600F92">
            <w:pPr>
              <w:rPr>
                <w:rFonts w:ascii="Arial" w:hAnsi="Arial" w:cs="Arial"/>
                <w:sz w:val="20"/>
                <w:szCs w:val="20"/>
              </w:rPr>
            </w:pPr>
          </w:p>
        </w:tc>
        <w:tc>
          <w:tcPr>
            <w:tcW w:w="2160" w:type="dxa"/>
            <w:tcBorders>
              <w:left w:val="single" w:sz="4" w:space="0" w:color="auto"/>
              <w:bottom w:val="dashed" w:sz="4" w:space="0" w:color="auto"/>
            </w:tcBorders>
            <w:shd w:val="clear" w:color="auto" w:fill="auto"/>
          </w:tcPr>
          <w:p w:rsidR="007C5232" w:rsidRPr="00600F92" w:rsidRDefault="007C5232" w:rsidP="00600F92">
            <w:pPr>
              <w:rPr>
                <w:rFonts w:ascii="Arial" w:hAnsi="Arial" w:cs="Arial"/>
                <w:sz w:val="20"/>
                <w:szCs w:val="20"/>
              </w:rPr>
            </w:pPr>
          </w:p>
        </w:tc>
        <w:tc>
          <w:tcPr>
            <w:tcW w:w="3449" w:type="dxa"/>
            <w:tcBorders>
              <w:bottom w:val="dashed" w:sz="4" w:space="0" w:color="auto"/>
              <w:right w:val="single" w:sz="24" w:space="0" w:color="auto"/>
            </w:tcBorders>
            <w:shd w:val="clear" w:color="auto" w:fill="auto"/>
          </w:tcPr>
          <w:p w:rsidR="007C5232" w:rsidRPr="00600F92" w:rsidRDefault="007C5232" w:rsidP="00600F92">
            <w:pPr>
              <w:rPr>
                <w:rFonts w:ascii="Arial" w:hAnsi="Arial" w:cs="Arial"/>
                <w:sz w:val="20"/>
                <w:szCs w:val="20"/>
              </w:rPr>
            </w:pPr>
          </w:p>
        </w:tc>
      </w:tr>
      <w:tr w:rsidR="007C5232" w:rsidRPr="00600F92" w:rsidTr="00600F92">
        <w:trPr>
          <w:cantSplit/>
          <w:trHeight w:val="1186"/>
        </w:trPr>
        <w:tc>
          <w:tcPr>
            <w:tcW w:w="4248" w:type="dxa"/>
            <w:vMerge/>
            <w:tcBorders>
              <w:left w:val="single" w:sz="24" w:space="0" w:color="auto"/>
            </w:tcBorders>
            <w:shd w:val="clear" w:color="auto" w:fill="auto"/>
          </w:tcPr>
          <w:p w:rsidR="007C5232" w:rsidRPr="00600F92" w:rsidRDefault="007C5232" w:rsidP="00600F92">
            <w:pPr>
              <w:rPr>
                <w:rFonts w:ascii="Arial" w:hAnsi="Arial" w:cs="Arial"/>
                <w:b/>
                <w:iCs/>
                <w:sz w:val="20"/>
                <w:szCs w:val="20"/>
              </w:rPr>
            </w:pPr>
          </w:p>
        </w:tc>
        <w:tc>
          <w:tcPr>
            <w:tcW w:w="3060" w:type="dxa"/>
            <w:tcBorders>
              <w:top w:val="dashed" w:sz="4" w:space="0" w:color="auto"/>
            </w:tcBorders>
            <w:shd w:val="clear" w:color="auto" w:fill="auto"/>
          </w:tcPr>
          <w:p w:rsidR="007C5232" w:rsidRPr="00600F92" w:rsidRDefault="007C5232" w:rsidP="00C2633F">
            <w:pPr>
              <w:numPr>
                <w:ilvl w:val="0"/>
                <w:numId w:val="7"/>
              </w:numPr>
              <w:rPr>
                <w:rFonts w:ascii="Arial" w:hAnsi="Arial" w:cs="Arial"/>
                <w:sz w:val="20"/>
                <w:szCs w:val="20"/>
              </w:rPr>
            </w:pPr>
            <w:r w:rsidRPr="00600F92">
              <w:rPr>
                <w:rFonts w:ascii="Arial" w:hAnsi="Arial" w:cs="Arial"/>
                <w:sz w:val="20"/>
                <w:szCs w:val="20"/>
              </w:rPr>
              <w:t>Narrative presented evidence that the majority have a CSWE accredited MSW degree and a doctoral degree.</w:t>
            </w:r>
          </w:p>
        </w:tc>
        <w:tc>
          <w:tcPr>
            <w:tcW w:w="1087" w:type="dxa"/>
            <w:tcBorders>
              <w:top w:val="dashed" w:sz="4" w:space="0" w:color="auto"/>
              <w:right w:val="single" w:sz="4" w:space="0" w:color="auto"/>
            </w:tcBorders>
            <w:shd w:val="clear" w:color="auto" w:fill="auto"/>
          </w:tcPr>
          <w:p w:rsidR="007C5232" w:rsidRPr="00600F92" w:rsidRDefault="007C5232" w:rsidP="00600F92">
            <w:pPr>
              <w:rPr>
                <w:rFonts w:ascii="Arial" w:hAnsi="Arial" w:cs="Arial"/>
                <w:sz w:val="20"/>
                <w:szCs w:val="20"/>
              </w:rPr>
            </w:pPr>
          </w:p>
        </w:tc>
        <w:tc>
          <w:tcPr>
            <w:tcW w:w="2160" w:type="dxa"/>
            <w:tcBorders>
              <w:top w:val="dashed" w:sz="4" w:space="0" w:color="auto"/>
              <w:left w:val="single" w:sz="4" w:space="0" w:color="auto"/>
            </w:tcBorders>
            <w:shd w:val="clear" w:color="auto" w:fill="auto"/>
          </w:tcPr>
          <w:p w:rsidR="007C5232" w:rsidRPr="00600F92" w:rsidRDefault="007C5232" w:rsidP="00600F92">
            <w:pPr>
              <w:rPr>
                <w:rFonts w:ascii="Arial" w:hAnsi="Arial" w:cs="Arial"/>
                <w:sz w:val="20"/>
                <w:szCs w:val="20"/>
              </w:rPr>
            </w:pPr>
          </w:p>
        </w:tc>
        <w:tc>
          <w:tcPr>
            <w:tcW w:w="3449" w:type="dxa"/>
            <w:tcBorders>
              <w:top w:val="dashed" w:sz="4" w:space="0" w:color="auto"/>
              <w:right w:val="single" w:sz="24" w:space="0" w:color="auto"/>
            </w:tcBorders>
            <w:shd w:val="clear" w:color="auto" w:fill="auto"/>
          </w:tcPr>
          <w:p w:rsidR="007C5232" w:rsidRPr="00600F92" w:rsidRDefault="007C5232" w:rsidP="00600F92">
            <w:pPr>
              <w:rPr>
                <w:rFonts w:ascii="Arial" w:hAnsi="Arial" w:cs="Arial"/>
                <w:sz w:val="20"/>
                <w:szCs w:val="20"/>
              </w:rPr>
            </w:pPr>
          </w:p>
        </w:tc>
      </w:tr>
      <w:tr w:rsidR="007C5232" w:rsidRPr="00600F92" w:rsidTr="00600F92">
        <w:trPr>
          <w:cantSplit/>
        </w:trPr>
        <w:tc>
          <w:tcPr>
            <w:tcW w:w="4248" w:type="dxa"/>
            <w:tcBorders>
              <w:left w:val="single" w:sz="24" w:space="0" w:color="auto"/>
            </w:tcBorders>
            <w:shd w:val="clear" w:color="auto" w:fill="auto"/>
          </w:tcPr>
          <w:p w:rsidR="007C5232" w:rsidRPr="00600F92" w:rsidRDefault="007C5232" w:rsidP="00600F92">
            <w:pPr>
              <w:rPr>
                <w:rFonts w:ascii="Arial" w:hAnsi="Arial" w:cs="Arial"/>
                <w:sz w:val="20"/>
                <w:szCs w:val="20"/>
              </w:rPr>
            </w:pPr>
            <w:r w:rsidRPr="00600F92">
              <w:rPr>
                <w:rFonts w:ascii="Arial" w:hAnsi="Arial" w:cs="Arial"/>
                <w:b/>
                <w:sz w:val="20"/>
                <w:szCs w:val="20"/>
              </w:rPr>
              <w:t>3.3.5:</w:t>
            </w:r>
            <w:r w:rsidRPr="00600F92">
              <w:rPr>
                <w:rFonts w:ascii="Arial" w:hAnsi="Arial" w:cs="Arial"/>
                <w:sz w:val="20"/>
                <w:szCs w:val="20"/>
              </w:rPr>
              <w:t xml:space="preserve"> </w:t>
            </w:r>
            <w:r w:rsidRPr="00600F92">
              <w:rPr>
                <w:sz w:val="20"/>
                <w:szCs w:val="20"/>
              </w:rPr>
              <w:t xml:space="preserve"> </w:t>
            </w:r>
            <w:r w:rsidRPr="00600F92">
              <w:rPr>
                <w:rFonts w:ascii="Arial" w:hAnsi="Arial" w:cs="Arial"/>
                <w:sz w:val="20"/>
                <w:szCs w:val="20"/>
              </w:rPr>
              <w:t>Faculty demonstrate ongoing professional development as teachers, scholars, and practitioners through dissemination of research and scholarship, exchanges with external constituencies such as practitioners and agencies, and through other professionally relevant creative activities that support the achievement of institutional priorities and the program’s mission and goals.</w:t>
            </w:r>
          </w:p>
        </w:tc>
        <w:tc>
          <w:tcPr>
            <w:tcW w:w="3060" w:type="dxa"/>
            <w:shd w:val="clear" w:color="auto" w:fill="auto"/>
          </w:tcPr>
          <w:p w:rsidR="007C5232" w:rsidRPr="00600F92" w:rsidRDefault="007C5232" w:rsidP="00C2633F">
            <w:pPr>
              <w:numPr>
                <w:ilvl w:val="0"/>
                <w:numId w:val="8"/>
              </w:numPr>
              <w:rPr>
                <w:rFonts w:ascii="Arial" w:hAnsi="Arial" w:cs="Arial"/>
                <w:sz w:val="20"/>
                <w:szCs w:val="20"/>
              </w:rPr>
            </w:pPr>
            <w:r w:rsidRPr="00600F92">
              <w:rPr>
                <w:rFonts w:ascii="Arial" w:hAnsi="Arial" w:cs="Arial"/>
                <w:sz w:val="20"/>
                <w:szCs w:val="20"/>
              </w:rPr>
              <w:t>Narrative demonstrated that faculty engage in ongoing professional development as teachers, scholars, and practitioners in the achievement of institutional priorities and the program’s mission and goals.</w:t>
            </w:r>
          </w:p>
        </w:tc>
        <w:tc>
          <w:tcPr>
            <w:tcW w:w="1087" w:type="dxa"/>
            <w:tcBorders>
              <w:right w:val="single" w:sz="4" w:space="0" w:color="auto"/>
            </w:tcBorders>
            <w:shd w:val="clear" w:color="auto" w:fill="auto"/>
          </w:tcPr>
          <w:p w:rsidR="007C5232" w:rsidRPr="00600F92" w:rsidRDefault="007C5232" w:rsidP="00600F92">
            <w:pPr>
              <w:rPr>
                <w:rFonts w:ascii="Arial" w:hAnsi="Arial" w:cs="Arial"/>
                <w:sz w:val="20"/>
                <w:szCs w:val="20"/>
              </w:rPr>
            </w:pPr>
          </w:p>
        </w:tc>
        <w:tc>
          <w:tcPr>
            <w:tcW w:w="2160" w:type="dxa"/>
            <w:tcBorders>
              <w:left w:val="single" w:sz="4" w:space="0" w:color="auto"/>
            </w:tcBorders>
            <w:shd w:val="clear" w:color="auto" w:fill="auto"/>
          </w:tcPr>
          <w:p w:rsidR="007C5232" w:rsidRPr="00600F92" w:rsidRDefault="007C5232" w:rsidP="00600F92">
            <w:pPr>
              <w:rPr>
                <w:rFonts w:ascii="Arial" w:hAnsi="Arial" w:cs="Arial"/>
                <w:sz w:val="20"/>
                <w:szCs w:val="20"/>
              </w:rPr>
            </w:pPr>
          </w:p>
        </w:tc>
        <w:tc>
          <w:tcPr>
            <w:tcW w:w="3449" w:type="dxa"/>
            <w:tcBorders>
              <w:right w:val="single" w:sz="24" w:space="0" w:color="auto"/>
            </w:tcBorders>
            <w:shd w:val="clear" w:color="auto" w:fill="auto"/>
          </w:tcPr>
          <w:p w:rsidR="007C5232" w:rsidRPr="00600F92" w:rsidRDefault="007C5232" w:rsidP="00600F92">
            <w:pPr>
              <w:rPr>
                <w:rFonts w:ascii="Arial" w:hAnsi="Arial" w:cs="Arial"/>
                <w:sz w:val="20"/>
                <w:szCs w:val="20"/>
              </w:rPr>
            </w:pPr>
          </w:p>
        </w:tc>
      </w:tr>
      <w:tr w:rsidR="007C5232" w:rsidRPr="00600F92" w:rsidTr="00600F92">
        <w:trPr>
          <w:cantSplit/>
        </w:trPr>
        <w:tc>
          <w:tcPr>
            <w:tcW w:w="4248" w:type="dxa"/>
            <w:tcBorders>
              <w:left w:val="single" w:sz="24" w:space="0" w:color="auto"/>
              <w:bottom w:val="single" w:sz="24" w:space="0" w:color="auto"/>
            </w:tcBorders>
            <w:shd w:val="clear" w:color="auto" w:fill="auto"/>
          </w:tcPr>
          <w:p w:rsidR="007C5232" w:rsidRPr="00600F92" w:rsidRDefault="007C5232" w:rsidP="00600F92">
            <w:pPr>
              <w:rPr>
                <w:rFonts w:ascii="Arial" w:hAnsi="Arial" w:cs="Arial"/>
                <w:sz w:val="20"/>
                <w:szCs w:val="20"/>
              </w:rPr>
            </w:pPr>
            <w:r w:rsidRPr="00600F92">
              <w:rPr>
                <w:rFonts w:ascii="Arial" w:hAnsi="Arial" w:cs="Arial"/>
                <w:b/>
                <w:sz w:val="20"/>
                <w:szCs w:val="20"/>
              </w:rPr>
              <w:t>3.3.6:</w:t>
            </w:r>
            <w:r w:rsidRPr="00600F92">
              <w:rPr>
                <w:rFonts w:ascii="Arial" w:hAnsi="Arial" w:cs="Arial"/>
                <w:sz w:val="20"/>
                <w:szCs w:val="20"/>
              </w:rPr>
              <w:t xml:space="preserve"> The program describes how its faculty models the behavior and values of the profession in the program’s educational environment.</w:t>
            </w:r>
          </w:p>
        </w:tc>
        <w:tc>
          <w:tcPr>
            <w:tcW w:w="3060" w:type="dxa"/>
            <w:tcBorders>
              <w:bottom w:val="single" w:sz="24" w:space="0" w:color="auto"/>
            </w:tcBorders>
            <w:shd w:val="clear" w:color="auto" w:fill="auto"/>
          </w:tcPr>
          <w:p w:rsidR="007C5232" w:rsidRPr="00600F92" w:rsidRDefault="007C5232" w:rsidP="00C2633F">
            <w:pPr>
              <w:numPr>
                <w:ilvl w:val="0"/>
                <w:numId w:val="8"/>
              </w:numPr>
              <w:rPr>
                <w:rFonts w:ascii="Arial" w:hAnsi="Arial" w:cs="Arial"/>
                <w:sz w:val="20"/>
                <w:szCs w:val="20"/>
              </w:rPr>
            </w:pPr>
            <w:r w:rsidRPr="00600F92">
              <w:rPr>
                <w:rFonts w:ascii="Arial" w:hAnsi="Arial" w:cs="Arial"/>
                <w:sz w:val="20"/>
                <w:szCs w:val="20"/>
              </w:rPr>
              <w:t>Narrative described how faculty model the behavior and values of the profession.</w:t>
            </w:r>
          </w:p>
        </w:tc>
        <w:tc>
          <w:tcPr>
            <w:tcW w:w="1087" w:type="dxa"/>
            <w:tcBorders>
              <w:bottom w:val="single" w:sz="24" w:space="0" w:color="auto"/>
              <w:right w:val="single" w:sz="4" w:space="0" w:color="auto"/>
            </w:tcBorders>
            <w:shd w:val="clear" w:color="auto" w:fill="auto"/>
          </w:tcPr>
          <w:p w:rsidR="007C5232" w:rsidRPr="00600F92" w:rsidRDefault="007C5232" w:rsidP="00600F92">
            <w:pPr>
              <w:rPr>
                <w:rFonts w:ascii="Arial" w:hAnsi="Arial" w:cs="Arial"/>
                <w:sz w:val="20"/>
                <w:szCs w:val="20"/>
              </w:rPr>
            </w:pPr>
          </w:p>
        </w:tc>
        <w:tc>
          <w:tcPr>
            <w:tcW w:w="2160" w:type="dxa"/>
            <w:tcBorders>
              <w:left w:val="single" w:sz="4" w:space="0" w:color="auto"/>
              <w:bottom w:val="single" w:sz="24" w:space="0" w:color="auto"/>
            </w:tcBorders>
            <w:shd w:val="clear" w:color="auto" w:fill="auto"/>
          </w:tcPr>
          <w:p w:rsidR="007C5232" w:rsidRPr="00600F92" w:rsidRDefault="007C5232" w:rsidP="00600F92">
            <w:pPr>
              <w:rPr>
                <w:rFonts w:ascii="Arial" w:hAnsi="Arial" w:cs="Arial"/>
                <w:sz w:val="20"/>
                <w:szCs w:val="20"/>
              </w:rPr>
            </w:pPr>
          </w:p>
        </w:tc>
        <w:tc>
          <w:tcPr>
            <w:tcW w:w="3449" w:type="dxa"/>
            <w:tcBorders>
              <w:bottom w:val="single" w:sz="24" w:space="0" w:color="auto"/>
              <w:right w:val="single" w:sz="24" w:space="0" w:color="auto"/>
            </w:tcBorders>
            <w:shd w:val="clear" w:color="auto" w:fill="auto"/>
          </w:tcPr>
          <w:p w:rsidR="007C5232" w:rsidRPr="00600F92" w:rsidRDefault="007C5232" w:rsidP="00600F92">
            <w:pPr>
              <w:rPr>
                <w:rFonts w:ascii="Arial" w:hAnsi="Arial" w:cs="Arial"/>
                <w:sz w:val="20"/>
                <w:szCs w:val="20"/>
              </w:rPr>
            </w:pPr>
          </w:p>
        </w:tc>
      </w:tr>
    </w:tbl>
    <w:p w:rsidR="009B7AB0" w:rsidRDefault="009B7AB0" w:rsidP="007C5232">
      <w:pPr>
        <w:rPr>
          <w:sz w:val="22"/>
          <w:szCs w:val="22"/>
        </w:rPr>
      </w:pPr>
    </w:p>
    <w:p w:rsidR="009B7AB0" w:rsidRDefault="009B7AB0">
      <w:pPr>
        <w:rPr>
          <w:sz w:val="22"/>
          <w:szCs w:val="22"/>
        </w:rPr>
      </w:pPr>
      <w:r>
        <w:rPr>
          <w:sz w:val="22"/>
          <w:szCs w:val="22"/>
        </w:rPr>
        <w:br w:type="page"/>
      </w:r>
    </w:p>
    <w:p w:rsidR="007C5232" w:rsidRDefault="007C5232" w:rsidP="007C5232">
      <w:pPr>
        <w:rPr>
          <w:sz w:val="22"/>
          <w:szCs w:val="22"/>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3060"/>
        <w:gridCol w:w="1139"/>
        <w:gridCol w:w="1921"/>
        <w:gridCol w:w="3636"/>
      </w:tblGrid>
      <w:tr w:rsidR="00C32B50" w:rsidRPr="00600F92" w:rsidTr="00566207">
        <w:trPr>
          <w:cantSplit/>
        </w:trPr>
        <w:tc>
          <w:tcPr>
            <w:tcW w:w="14004" w:type="dxa"/>
            <w:gridSpan w:val="5"/>
            <w:tcBorders>
              <w:top w:val="single" w:sz="24" w:space="0" w:color="auto"/>
              <w:left w:val="single" w:sz="24" w:space="0" w:color="auto"/>
              <w:bottom w:val="double" w:sz="18" w:space="0" w:color="auto"/>
              <w:right w:val="single" w:sz="24" w:space="0" w:color="auto"/>
            </w:tcBorders>
            <w:shd w:val="clear" w:color="auto" w:fill="auto"/>
          </w:tcPr>
          <w:p w:rsidR="00C32B50" w:rsidRPr="00600F92" w:rsidRDefault="00C32B50" w:rsidP="00566207">
            <w:pPr>
              <w:rPr>
                <w:rFonts w:ascii="Arial" w:hAnsi="Arial" w:cs="Arial"/>
                <w:b/>
                <w:sz w:val="20"/>
                <w:szCs w:val="20"/>
              </w:rPr>
            </w:pPr>
            <w:r w:rsidRPr="00600F92">
              <w:rPr>
                <w:rFonts w:ascii="Arial" w:hAnsi="Arial" w:cs="Arial"/>
                <w:b/>
                <w:sz w:val="20"/>
                <w:szCs w:val="20"/>
              </w:rPr>
              <w:t>Educational Policy 3.5—Resources</w:t>
            </w:r>
          </w:p>
          <w:p w:rsidR="00C32B50" w:rsidRPr="00600F92" w:rsidRDefault="00C32B50" w:rsidP="00566207">
            <w:pPr>
              <w:ind w:left="360"/>
              <w:rPr>
                <w:rFonts w:ascii="Arial" w:hAnsi="Arial" w:cs="Arial"/>
                <w:sz w:val="20"/>
                <w:szCs w:val="20"/>
              </w:rPr>
            </w:pPr>
            <w:r w:rsidRPr="00600F92">
              <w:rPr>
                <w:rFonts w:ascii="Arial" w:hAnsi="Arial" w:cs="Arial"/>
                <w:sz w:val="20"/>
                <w:szCs w:val="20"/>
              </w:rPr>
              <w:t xml:space="preserve">Adequate resources are fundamental to creating, maintaining, and improving an educational environment that supports the development of competent social work practitioners. Social work programs have the necessary resources to support learning and professionalization of students and program improvement.   </w:t>
            </w:r>
          </w:p>
        </w:tc>
      </w:tr>
      <w:tr w:rsidR="00C32B50" w:rsidRPr="00600F92" w:rsidTr="00566207">
        <w:trPr>
          <w:cantSplit/>
        </w:trPr>
        <w:tc>
          <w:tcPr>
            <w:tcW w:w="4248" w:type="dxa"/>
            <w:tcBorders>
              <w:top w:val="double" w:sz="18" w:space="0" w:color="auto"/>
              <w:left w:val="single" w:sz="24" w:space="0" w:color="auto"/>
            </w:tcBorders>
            <w:shd w:val="clear" w:color="auto" w:fill="auto"/>
          </w:tcPr>
          <w:p w:rsidR="00C32B50" w:rsidRPr="00600F92" w:rsidRDefault="00C32B50" w:rsidP="00566207">
            <w:pPr>
              <w:rPr>
                <w:rFonts w:ascii="Arial" w:hAnsi="Arial" w:cs="Arial"/>
                <w:b/>
                <w:sz w:val="20"/>
                <w:szCs w:val="20"/>
              </w:rPr>
            </w:pPr>
            <w:r w:rsidRPr="00600F92">
              <w:rPr>
                <w:rFonts w:ascii="Arial" w:hAnsi="Arial" w:cs="Arial"/>
                <w:b/>
                <w:sz w:val="20"/>
                <w:szCs w:val="20"/>
              </w:rPr>
              <w:t>Accreditation Standard</w:t>
            </w:r>
          </w:p>
        </w:tc>
        <w:tc>
          <w:tcPr>
            <w:tcW w:w="3060" w:type="dxa"/>
            <w:tcBorders>
              <w:top w:val="double" w:sz="18" w:space="0" w:color="auto"/>
            </w:tcBorders>
            <w:shd w:val="clear" w:color="auto" w:fill="auto"/>
          </w:tcPr>
          <w:p w:rsidR="00C32B50" w:rsidRPr="00600F92" w:rsidRDefault="00C32B50" w:rsidP="00566207">
            <w:pPr>
              <w:rPr>
                <w:rFonts w:ascii="Arial" w:hAnsi="Arial" w:cs="Arial"/>
                <w:b/>
                <w:sz w:val="20"/>
                <w:szCs w:val="20"/>
              </w:rPr>
            </w:pPr>
            <w:r w:rsidRPr="00600F92">
              <w:rPr>
                <w:rFonts w:ascii="Arial" w:hAnsi="Arial" w:cs="Arial"/>
                <w:b/>
                <w:sz w:val="20"/>
                <w:szCs w:val="20"/>
              </w:rPr>
              <w:t>Compliance Statement</w:t>
            </w:r>
          </w:p>
        </w:tc>
        <w:tc>
          <w:tcPr>
            <w:tcW w:w="1139" w:type="dxa"/>
            <w:tcBorders>
              <w:top w:val="double" w:sz="18" w:space="0" w:color="auto"/>
              <w:right w:val="single" w:sz="4" w:space="0" w:color="auto"/>
            </w:tcBorders>
            <w:shd w:val="clear" w:color="auto" w:fill="auto"/>
          </w:tcPr>
          <w:p w:rsidR="00C32B50" w:rsidRPr="00600F92" w:rsidRDefault="00C32B50" w:rsidP="00566207">
            <w:pPr>
              <w:rPr>
                <w:rFonts w:ascii="Arial" w:hAnsi="Arial" w:cs="Arial"/>
                <w:b/>
                <w:sz w:val="20"/>
                <w:szCs w:val="20"/>
              </w:rPr>
            </w:pPr>
            <w:r w:rsidRPr="00600F92">
              <w:rPr>
                <w:rFonts w:ascii="Arial" w:hAnsi="Arial" w:cs="Arial"/>
                <w:b/>
                <w:sz w:val="20"/>
                <w:szCs w:val="20"/>
              </w:rPr>
              <w:t>Location</w:t>
            </w:r>
          </w:p>
        </w:tc>
        <w:tc>
          <w:tcPr>
            <w:tcW w:w="1921" w:type="dxa"/>
            <w:tcBorders>
              <w:top w:val="double" w:sz="18" w:space="0" w:color="auto"/>
              <w:left w:val="single" w:sz="4" w:space="0" w:color="auto"/>
            </w:tcBorders>
            <w:shd w:val="clear" w:color="auto" w:fill="auto"/>
          </w:tcPr>
          <w:p w:rsidR="00C32B50" w:rsidRPr="00600F92" w:rsidRDefault="00C32B50" w:rsidP="00566207">
            <w:pPr>
              <w:rPr>
                <w:rFonts w:ascii="Arial" w:hAnsi="Arial" w:cs="Arial"/>
                <w:b/>
                <w:sz w:val="20"/>
                <w:szCs w:val="20"/>
              </w:rPr>
            </w:pPr>
            <w:r w:rsidRPr="00600F92">
              <w:rPr>
                <w:rFonts w:ascii="Arial" w:hAnsi="Arial" w:cs="Arial"/>
                <w:b/>
                <w:color w:val="000000"/>
                <w:sz w:val="20"/>
                <w:szCs w:val="20"/>
              </w:rPr>
              <w:t>C/NC</w:t>
            </w:r>
          </w:p>
        </w:tc>
        <w:tc>
          <w:tcPr>
            <w:tcW w:w="3636" w:type="dxa"/>
            <w:tcBorders>
              <w:top w:val="double" w:sz="18" w:space="0" w:color="auto"/>
              <w:right w:val="single" w:sz="24" w:space="0" w:color="auto"/>
            </w:tcBorders>
            <w:shd w:val="clear" w:color="auto" w:fill="auto"/>
          </w:tcPr>
          <w:p w:rsidR="00C32B50" w:rsidRPr="00600F92" w:rsidRDefault="00C32B50" w:rsidP="00566207">
            <w:pPr>
              <w:rPr>
                <w:rFonts w:ascii="Arial" w:hAnsi="Arial" w:cs="Arial"/>
                <w:b/>
                <w:sz w:val="20"/>
                <w:szCs w:val="20"/>
              </w:rPr>
            </w:pPr>
            <w:r w:rsidRPr="00600F92">
              <w:rPr>
                <w:rFonts w:ascii="Arial" w:hAnsi="Arial" w:cs="Arial"/>
                <w:b/>
                <w:sz w:val="20"/>
                <w:szCs w:val="20"/>
              </w:rPr>
              <w:t>Comments</w:t>
            </w:r>
          </w:p>
        </w:tc>
      </w:tr>
      <w:tr w:rsidR="00C32B50" w:rsidRPr="00AA1C26" w:rsidTr="00566207">
        <w:trPr>
          <w:cantSplit/>
        </w:trPr>
        <w:tc>
          <w:tcPr>
            <w:tcW w:w="4248" w:type="dxa"/>
            <w:tcBorders>
              <w:left w:val="single" w:sz="24" w:space="0" w:color="auto"/>
              <w:bottom w:val="single" w:sz="24" w:space="0" w:color="auto"/>
            </w:tcBorders>
            <w:shd w:val="clear" w:color="auto" w:fill="auto"/>
          </w:tcPr>
          <w:p w:rsidR="00C32B50" w:rsidRPr="00AA1C26" w:rsidRDefault="00C32B50" w:rsidP="00566207">
            <w:pPr>
              <w:rPr>
                <w:rFonts w:ascii="Arial" w:hAnsi="Arial" w:cs="Arial"/>
                <w:sz w:val="20"/>
                <w:szCs w:val="20"/>
              </w:rPr>
            </w:pPr>
            <w:r w:rsidRPr="00AA1C26">
              <w:rPr>
                <w:rFonts w:ascii="Arial" w:hAnsi="Arial" w:cs="Arial"/>
                <w:b/>
                <w:sz w:val="20"/>
                <w:szCs w:val="20"/>
              </w:rPr>
              <w:t>3.5.2:</w:t>
            </w:r>
            <w:r w:rsidRPr="00AA1C26">
              <w:rPr>
                <w:rFonts w:ascii="Arial" w:hAnsi="Arial" w:cs="Arial"/>
                <w:sz w:val="20"/>
                <w:szCs w:val="20"/>
              </w:rPr>
              <w:t xml:space="preserve"> The program describes how it uses resources to continuously improve the program and address challenges in the program’s context.</w:t>
            </w:r>
          </w:p>
        </w:tc>
        <w:tc>
          <w:tcPr>
            <w:tcW w:w="3060" w:type="dxa"/>
            <w:tcBorders>
              <w:bottom w:val="single" w:sz="24" w:space="0" w:color="auto"/>
            </w:tcBorders>
            <w:shd w:val="clear" w:color="auto" w:fill="auto"/>
          </w:tcPr>
          <w:p w:rsidR="00C32B50" w:rsidRPr="00AA1C26" w:rsidRDefault="00C32B50" w:rsidP="00C2633F">
            <w:pPr>
              <w:numPr>
                <w:ilvl w:val="0"/>
                <w:numId w:val="9"/>
              </w:numPr>
              <w:rPr>
                <w:rFonts w:ascii="Arial" w:hAnsi="Arial" w:cs="Arial"/>
                <w:sz w:val="20"/>
                <w:szCs w:val="20"/>
              </w:rPr>
            </w:pPr>
            <w:r w:rsidRPr="00AA1C26">
              <w:rPr>
                <w:rFonts w:ascii="Arial" w:hAnsi="Arial" w:cs="Arial"/>
                <w:sz w:val="20"/>
                <w:szCs w:val="20"/>
              </w:rPr>
              <w:t>Narrative described how resources are used to continuously improve and address challenges.</w:t>
            </w:r>
          </w:p>
        </w:tc>
        <w:tc>
          <w:tcPr>
            <w:tcW w:w="1139" w:type="dxa"/>
            <w:tcBorders>
              <w:bottom w:val="single" w:sz="24" w:space="0" w:color="auto"/>
              <w:right w:val="single" w:sz="4" w:space="0" w:color="auto"/>
            </w:tcBorders>
            <w:shd w:val="clear" w:color="auto" w:fill="auto"/>
          </w:tcPr>
          <w:p w:rsidR="00C32B50" w:rsidRPr="00AA1C26" w:rsidRDefault="00C32B50" w:rsidP="00566207">
            <w:pPr>
              <w:rPr>
                <w:rFonts w:ascii="Arial" w:hAnsi="Arial" w:cs="Arial"/>
                <w:sz w:val="20"/>
                <w:szCs w:val="20"/>
              </w:rPr>
            </w:pPr>
          </w:p>
        </w:tc>
        <w:tc>
          <w:tcPr>
            <w:tcW w:w="5557" w:type="dxa"/>
            <w:gridSpan w:val="2"/>
            <w:tcBorders>
              <w:left w:val="single" w:sz="4" w:space="0" w:color="auto"/>
              <w:bottom w:val="single" w:sz="24" w:space="0" w:color="auto"/>
              <w:right w:val="single" w:sz="24" w:space="0" w:color="auto"/>
            </w:tcBorders>
            <w:shd w:val="clear" w:color="auto" w:fill="auto"/>
          </w:tcPr>
          <w:p w:rsidR="00C32B50" w:rsidRPr="00AA1C26" w:rsidRDefault="00C32B50" w:rsidP="00566207">
            <w:pPr>
              <w:rPr>
                <w:rFonts w:ascii="Arial" w:hAnsi="Arial" w:cs="Arial"/>
                <w:sz w:val="20"/>
                <w:szCs w:val="20"/>
              </w:rPr>
            </w:pPr>
          </w:p>
        </w:tc>
      </w:tr>
      <w:tr w:rsidR="00C32B50" w:rsidRPr="00600F92" w:rsidTr="00566207">
        <w:trPr>
          <w:cantSplit/>
        </w:trPr>
        <w:tc>
          <w:tcPr>
            <w:tcW w:w="4248" w:type="dxa"/>
            <w:tcBorders>
              <w:left w:val="single" w:sz="24" w:space="0" w:color="auto"/>
              <w:bottom w:val="single" w:sz="24" w:space="0" w:color="auto"/>
            </w:tcBorders>
            <w:shd w:val="clear" w:color="auto" w:fill="auto"/>
          </w:tcPr>
          <w:p w:rsidR="00C32B50" w:rsidRPr="00600F92" w:rsidRDefault="00C32B50" w:rsidP="00566207">
            <w:pPr>
              <w:rPr>
                <w:rFonts w:ascii="Arial" w:hAnsi="Arial" w:cs="Arial"/>
                <w:sz w:val="20"/>
                <w:szCs w:val="20"/>
              </w:rPr>
            </w:pPr>
            <w:r w:rsidRPr="00600F92">
              <w:rPr>
                <w:rFonts w:ascii="Arial" w:hAnsi="Arial" w:cs="Arial"/>
                <w:b/>
                <w:sz w:val="20"/>
                <w:szCs w:val="20"/>
              </w:rPr>
              <w:t>3.5.3:</w:t>
            </w:r>
            <w:r w:rsidRPr="00600F92">
              <w:rPr>
                <w:rFonts w:ascii="Arial" w:hAnsi="Arial" w:cs="Arial"/>
                <w:sz w:val="20"/>
                <w:szCs w:val="20"/>
              </w:rPr>
              <w:t xml:space="preserve"> The program demonstrates sufficient support staff, other personnel, and technological resources to support itself.</w:t>
            </w:r>
          </w:p>
        </w:tc>
        <w:tc>
          <w:tcPr>
            <w:tcW w:w="3060" w:type="dxa"/>
            <w:tcBorders>
              <w:bottom w:val="single" w:sz="24" w:space="0" w:color="auto"/>
            </w:tcBorders>
            <w:shd w:val="clear" w:color="auto" w:fill="auto"/>
          </w:tcPr>
          <w:p w:rsidR="00C32B50" w:rsidRPr="00600F92" w:rsidRDefault="00C32B50" w:rsidP="00C2633F">
            <w:pPr>
              <w:numPr>
                <w:ilvl w:val="0"/>
                <w:numId w:val="9"/>
              </w:numPr>
              <w:rPr>
                <w:rFonts w:ascii="Arial" w:hAnsi="Arial" w:cs="Arial"/>
                <w:sz w:val="20"/>
                <w:szCs w:val="20"/>
              </w:rPr>
            </w:pPr>
            <w:r w:rsidRPr="00600F92">
              <w:rPr>
                <w:rFonts w:ascii="Arial" w:hAnsi="Arial" w:cs="Arial"/>
                <w:sz w:val="20"/>
                <w:szCs w:val="20"/>
              </w:rPr>
              <w:t>Narrative demonstrated sufficient support staff, other personnel, and technological resources.</w:t>
            </w:r>
          </w:p>
        </w:tc>
        <w:tc>
          <w:tcPr>
            <w:tcW w:w="1139" w:type="dxa"/>
            <w:tcBorders>
              <w:bottom w:val="single" w:sz="24" w:space="0" w:color="auto"/>
              <w:right w:val="single" w:sz="4" w:space="0" w:color="auto"/>
            </w:tcBorders>
            <w:shd w:val="clear" w:color="auto" w:fill="auto"/>
          </w:tcPr>
          <w:p w:rsidR="00C32B50" w:rsidRPr="00600F92" w:rsidRDefault="00C32B50" w:rsidP="00566207">
            <w:pPr>
              <w:rPr>
                <w:rFonts w:ascii="Arial" w:hAnsi="Arial" w:cs="Arial"/>
                <w:sz w:val="20"/>
                <w:szCs w:val="20"/>
              </w:rPr>
            </w:pPr>
          </w:p>
        </w:tc>
        <w:tc>
          <w:tcPr>
            <w:tcW w:w="1921" w:type="dxa"/>
            <w:tcBorders>
              <w:left w:val="single" w:sz="4" w:space="0" w:color="auto"/>
              <w:bottom w:val="single" w:sz="24" w:space="0" w:color="auto"/>
            </w:tcBorders>
            <w:shd w:val="clear" w:color="auto" w:fill="auto"/>
          </w:tcPr>
          <w:p w:rsidR="00C32B50" w:rsidRPr="00600F92" w:rsidRDefault="00C32B50" w:rsidP="00566207">
            <w:pPr>
              <w:rPr>
                <w:rFonts w:ascii="Arial" w:hAnsi="Arial" w:cs="Arial"/>
                <w:sz w:val="20"/>
                <w:szCs w:val="20"/>
              </w:rPr>
            </w:pPr>
          </w:p>
        </w:tc>
        <w:tc>
          <w:tcPr>
            <w:tcW w:w="3636" w:type="dxa"/>
            <w:tcBorders>
              <w:bottom w:val="single" w:sz="24" w:space="0" w:color="auto"/>
              <w:right w:val="single" w:sz="24" w:space="0" w:color="auto"/>
            </w:tcBorders>
            <w:shd w:val="clear" w:color="auto" w:fill="auto"/>
          </w:tcPr>
          <w:p w:rsidR="00C32B50" w:rsidRPr="00600F92" w:rsidRDefault="00C32B50" w:rsidP="00566207">
            <w:pPr>
              <w:rPr>
                <w:rFonts w:ascii="Arial" w:hAnsi="Arial" w:cs="Arial"/>
                <w:sz w:val="20"/>
                <w:szCs w:val="20"/>
              </w:rPr>
            </w:pPr>
          </w:p>
        </w:tc>
      </w:tr>
    </w:tbl>
    <w:p w:rsidR="007C5232" w:rsidRDefault="007C5232" w:rsidP="007C5232">
      <w:pPr>
        <w:rPr>
          <w:sz w:val="22"/>
          <w:szCs w:val="22"/>
        </w:rPr>
      </w:pPr>
    </w:p>
    <w:p w:rsidR="007C5232" w:rsidRDefault="007C5232" w:rsidP="007C5232">
      <w:pPr>
        <w:rPr>
          <w:sz w:val="20"/>
          <w:szCs w:val="20"/>
        </w:rPr>
      </w:pPr>
    </w:p>
    <w:p w:rsidR="007C5232" w:rsidRDefault="007C5232" w:rsidP="007C5232">
      <w:pPr>
        <w:rPr>
          <w:sz w:val="20"/>
          <w:szCs w:val="20"/>
        </w:rPr>
      </w:pPr>
      <w:r>
        <w:rPr>
          <w:sz w:val="20"/>
          <w:szCs w:val="20"/>
        </w:rPr>
        <w:br w:type="page"/>
      </w:r>
    </w:p>
    <w:p w:rsidR="00C32B50" w:rsidRDefault="00C32B50" w:rsidP="007C5232">
      <w:pPr>
        <w:pStyle w:val="Header"/>
        <w:ind w:left="-540"/>
        <w:rPr>
          <w:rFonts w:ascii="Arial" w:hAnsi="Arial" w:cs="Arial"/>
          <w:b/>
          <w:sz w:val="22"/>
          <w:szCs w:val="22"/>
        </w:rPr>
      </w:pPr>
    </w:p>
    <w:p w:rsidR="00C32B50" w:rsidRDefault="00C32B50" w:rsidP="007C5232">
      <w:pPr>
        <w:pStyle w:val="Header"/>
        <w:ind w:left="-540"/>
        <w:rPr>
          <w:rFonts w:ascii="Arial" w:hAnsi="Arial" w:cs="Arial"/>
          <w:b/>
          <w:sz w:val="22"/>
          <w:szCs w:val="22"/>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3060"/>
        <w:gridCol w:w="1087"/>
        <w:gridCol w:w="1973"/>
        <w:gridCol w:w="3636"/>
      </w:tblGrid>
      <w:tr w:rsidR="006E53B6" w:rsidRPr="00600F92" w:rsidTr="00566207">
        <w:trPr>
          <w:cantSplit/>
        </w:trPr>
        <w:tc>
          <w:tcPr>
            <w:tcW w:w="14004" w:type="dxa"/>
            <w:gridSpan w:val="5"/>
            <w:tcBorders>
              <w:top w:val="single" w:sz="24" w:space="0" w:color="auto"/>
              <w:left w:val="single" w:sz="24" w:space="0" w:color="auto"/>
              <w:bottom w:val="double" w:sz="18" w:space="0" w:color="auto"/>
              <w:right w:val="single" w:sz="24" w:space="0" w:color="auto"/>
            </w:tcBorders>
            <w:shd w:val="clear" w:color="auto" w:fill="auto"/>
          </w:tcPr>
          <w:p w:rsidR="006E53B6" w:rsidRPr="00600F92" w:rsidRDefault="006E53B6" w:rsidP="00566207">
            <w:pPr>
              <w:rPr>
                <w:rFonts w:ascii="Arial" w:hAnsi="Arial" w:cs="Arial"/>
                <w:b/>
                <w:sz w:val="20"/>
                <w:szCs w:val="20"/>
              </w:rPr>
            </w:pPr>
            <w:r w:rsidRPr="00600F92">
              <w:rPr>
                <w:rFonts w:ascii="Arial" w:hAnsi="Arial" w:cs="Arial"/>
                <w:b/>
                <w:sz w:val="20"/>
                <w:szCs w:val="20"/>
              </w:rPr>
              <w:t xml:space="preserve">Educational Policy 4.0—Assessment </w:t>
            </w:r>
          </w:p>
          <w:p w:rsidR="006E53B6" w:rsidRPr="00600F92" w:rsidRDefault="006E53B6" w:rsidP="00566207">
            <w:pPr>
              <w:ind w:left="360"/>
              <w:rPr>
                <w:rFonts w:ascii="Arial" w:hAnsi="Arial" w:cs="Arial"/>
                <w:sz w:val="20"/>
                <w:szCs w:val="20"/>
              </w:rPr>
            </w:pPr>
            <w:r w:rsidRPr="00600F92">
              <w:rPr>
                <w:rFonts w:ascii="Arial" w:hAnsi="Arial" w:cs="Arial"/>
                <w:sz w:val="20"/>
                <w:szCs w:val="20"/>
              </w:rPr>
              <w:t>Assessment is an integral component of competency-based education. To evaluate the extent to which the competencies have been met, a system of assessment is central to this model of education. Data from assessment continuously inform and promote change in the explicit and implicit curriculum to enhance attainment of program competencies.</w:t>
            </w:r>
          </w:p>
        </w:tc>
      </w:tr>
      <w:tr w:rsidR="006E53B6" w:rsidRPr="00600F92" w:rsidTr="00566207">
        <w:trPr>
          <w:cantSplit/>
        </w:trPr>
        <w:tc>
          <w:tcPr>
            <w:tcW w:w="4248" w:type="dxa"/>
            <w:tcBorders>
              <w:top w:val="double" w:sz="18" w:space="0" w:color="auto"/>
              <w:left w:val="single" w:sz="24" w:space="0" w:color="auto"/>
            </w:tcBorders>
            <w:shd w:val="clear" w:color="auto" w:fill="auto"/>
          </w:tcPr>
          <w:p w:rsidR="006E53B6" w:rsidRPr="00600F92" w:rsidRDefault="006E53B6" w:rsidP="00566207">
            <w:pPr>
              <w:rPr>
                <w:rFonts w:ascii="Arial" w:hAnsi="Arial" w:cs="Arial"/>
                <w:b/>
                <w:sz w:val="20"/>
                <w:szCs w:val="20"/>
              </w:rPr>
            </w:pPr>
            <w:r w:rsidRPr="00600F92">
              <w:rPr>
                <w:rFonts w:ascii="Arial" w:hAnsi="Arial" w:cs="Arial"/>
                <w:b/>
                <w:sz w:val="20"/>
                <w:szCs w:val="20"/>
              </w:rPr>
              <w:t>Accreditation Standard</w:t>
            </w:r>
          </w:p>
        </w:tc>
        <w:tc>
          <w:tcPr>
            <w:tcW w:w="3060" w:type="dxa"/>
            <w:tcBorders>
              <w:top w:val="double" w:sz="18" w:space="0" w:color="auto"/>
            </w:tcBorders>
            <w:shd w:val="clear" w:color="auto" w:fill="auto"/>
          </w:tcPr>
          <w:p w:rsidR="006E53B6" w:rsidRPr="00600F92" w:rsidRDefault="006E53B6" w:rsidP="00566207">
            <w:pPr>
              <w:rPr>
                <w:rFonts w:ascii="Arial" w:hAnsi="Arial" w:cs="Arial"/>
                <w:b/>
                <w:sz w:val="20"/>
                <w:szCs w:val="20"/>
              </w:rPr>
            </w:pPr>
            <w:r w:rsidRPr="00600F92">
              <w:rPr>
                <w:rFonts w:ascii="Arial" w:hAnsi="Arial" w:cs="Arial"/>
                <w:b/>
                <w:sz w:val="20"/>
                <w:szCs w:val="20"/>
              </w:rPr>
              <w:t>Compliance Statement</w:t>
            </w:r>
          </w:p>
        </w:tc>
        <w:tc>
          <w:tcPr>
            <w:tcW w:w="1087" w:type="dxa"/>
            <w:tcBorders>
              <w:top w:val="double" w:sz="18" w:space="0" w:color="auto"/>
              <w:right w:val="single" w:sz="4" w:space="0" w:color="auto"/>
            </w:tcBorders>
            <w:shd w:val="clear" w:color="auto" w:fill="auto"/>
          </w:tcPr>
          <w:p w:rsidR="006E53B6" w:rsidRPr="00600F92" w:rsidRDefault="006E53B6" w:rsidP="00566207">
            <w:pPr>
              <w:rPr>
                <w:rFonts w:ascii="Arial" w:hAnsi="Arial" w:cs="Arial"/>
                <w:b/>
                <w:sz w:val="20"/>
                <w:szCs w:val="20"/>
              </w:rPr>
            </w:pPr>
            <w:r w:rsidRPr="00600F92">
              <w:rPr>
                <w:rFonts w:ascii="Arial" w:hAnsi="Arial" w:cs="Arial"/>
                <w:b/>
                <w:sz w:val="20"/>
                <w:szCs w:val="20"/>
              </w:rPr>
              <w:t>Location</w:t>
            </w:r>
          </w:p>
        </w:tc>
        <w:tc>
          <w:tcPr>
            <w:tcW w:w="1973" w:type="dxa"/>
            <w:tcBorders>
              <w:top w:val="double" w:sz="18" w:space="0" w:color="auto"/>
              <w:left w:val="single" w:sz="4" w:space="0" w:color="auto"/>
            </w:tcBorders>
            <w:shd w:val="clear" w:color="auto" w:fill="auto"/>
          </w:tcPr>
          <w:p w:rsidR="006E53B6" w:rsidRPr="00600F92" w:rsidRDefault="006E53B6" w:rsidP="00566207">
            <w:pPr>
              <w:rPr>
                <w:rFonts w:ascii="Arial" w:hAnsi="Arial" w:cs="Arial"/>
                <w:b/>
                <w:sz w:val="20"/>
                <w:szCs w:val="20"/>
              </w:rPr>
            </w:pPr>
            <w:r w:rsidRPr="00600F92">
              <w:rPr>
                <w:rFonts w:ascii="Arial" w:hAnsi="Arial" w:cs="Arial"/>
                <w:b/>
                <w:color w:val="000000"/>
                <w:sz w:val="20"/>
                <w:szCs w:val="20"/>
              </w:rPr>
              <w:t>C/NC</w:t>
            </w:r>
          </w:p>
        </w:tc>
        <w:tc>
          <w:tcPr>
            <w:tcW w:w="3636" w:type="dxa"/>
            <w:tcBorders>
              <w:top w:val="double" w:sz="18" w:space="0" w:color="auto"/>
              <w:right w:val="single" w:sz="24" w:space="0" w:color="auto"/>
            </w:tcBorders>
            <w:shd w:val="clear" w:color="auto" w:fill="auto"/>
          </w:tcPr>
          <w:p w:rsidR="006E53B6" w:rsidRPr="00600F92" w:rsidRDefault="006E53B6" w:rsidP="00566207">
            <w:pPr>
              <w:rPr>
                <w:rFonts w:ascii="Arial" w:hAnsi="Arial" w:cs="Arial"/>
                <w:b/>
                <w:sz w:val="20"/>
                <w:szCs w:val="20"/>
              </w:rPr>
            </w:pPr>
            <w:r w:rsidRPr="00600F92">
              <w:rPr>
                <w:rFonts w:ascii="Arial" w:hAnsi="Arial" w:cs="Arial"/>
                <w:b/>
                <w:sz w:val="20"/>
                <w:szCs w:val="20"/>
              </w:rPr>
              <w:t>Comments</w:t>
            </w:r>
          </w:p>
        </w:tc>
      </w:tr>
      <w:tr w:rsidR="006E53B6" w:rsidRPr="00AA1C26" w:rsidTr="00566207">
        <w:trPr>
          <w:cantSplit/>
          <w:trHeight w:val="864"/>
        </w:trPr>
        <w:tc>
          <w:tcPr>
            <w:tcW w:w="4248" w:type="dxa"/>
            <w:vMerge w:val="restart"/>
            <w:tcBorders>
              <w:left w:val="single" w:sz="24" w:space="0" w:color="auto"/>
            </w:tcBorders>
            <w:shd w:val="clear" w:color="auto" w:fill="auto"/>
          </w:tcPr>
          <w:p w:rsidR="006E53B6" w:rsidRPr="004E0E35" w:rsidRDefault="006E53B6" w:rsidP="00566207">
            <w:pPr>
              <w:rPr>
                <w:rFonts w:ascii="Arial" w:hAnsi="Arial" w:cs="Arial"/>
                <w:sz w:val="20"/>
                <w:szCs w:val="20"/>
              </w:rPr>
            </w:pPr>
            <w:r w:rsidRPr="004E0E35">
              <w:rPr>
                <w:rFonts w:ascii="Arial" w:hAnsi="Arial" w:cs="Arial"/>
                <w:b/>
                <w:sz w:val="20"/>
                <w:szCs w:val="20"/>
              </w:rPr>
              <w:t>4.0.2:</w:t>
            </w:r>
            <w:r w:rsidRPr="004E0E35">
              <w:rPr>
                <w:rFonts w:ascii="Arial" w:hAnsi="Arial" w:cs="Arial"/>
                <w:sz w:val="20"/>
                <w:szCs w:val="20"/>
              </w:rPr>
              <w:t xml:space="preserve"> The program provides summary data and outcomes for the assessment of each of its competencies, identifying the percentage of students achieving each benchmark.</w:t>
            </w:r>
          </w:p>
        </w:tc>
        <w:tc>
          <w:tcPr>
            <w:tcW w:w="3060" w:type="dxa"/>
            <w:tcBorders>
              <w:bottom w:val="dashed" w:sz="4" w:space="0" w:color="auto"/>
            </w:tcBorders>
            <w:shd w:val="clear" w:color="auto" w:fill="auto"/>
          </w:tcPr>
          <w:p w:rsidR="006E53B6" w:rsidRPr="004E0E35" w:rsidRDefault="006E53B6" w:rsidP="00C2633F">
            <w:pPr>
              <w:numPr>
                <w:ilvl w:val="0"/>
                <w:numId w:val="10"/>
              </w:numPr>
              <w:rPr>
                <w:rFonts w:ascii="Arial" w:hAnsi="Arial" w:cs="Arial"/>
                <w:sz w:val="20"/>
                <w:szCs w:val="20"/>
              </w:rPr>
            </w:pPr>
            <w:r w:rsidRPr="004E0E35">
              <w:rPr>
                <w:rFonts w:ascii="Arial" w:hAnsi="Arial" w:cs="Arial"/>
                <w:sz w:val="20"/>
                <w:szCs w:val="20"/>
              </w:rPr>
              <w:t>Summary data for each practice behavior and outcomes for the assessment of each competency, identifying the percentage of students achieving each benchmark, were provided.</w:t>
            </w:r>
          </w:p>
        </w:tc>
        <w:tc>
          <w:tcPr>
            <w:tcW w:w="1087" w:type="dxa"/>
            <w:tcBorders>
              <w:bottom w:val="dashed" w:sz="4" w:space="0" w:color="auto"/>
              <w:right w:val="single" w:sz="4" w:space="0" w:color="auto"/>
            </w:tcBorders>
            <w:shd w:val="clear" w:color="auto" w:fill="auto"/>
          </w:tcPr>
          <w:p w:rsidR="006E53B6" w:rsidRPr="00AA1C26" w:rsidRDefault="006E53B6" w:rsidP="00566207">
            <w:pPr>
              <w:rPr>
                <w:rFonts w:ascii="Arial" w:hAnsi="Arial" w:cs="Arial"/>
                <w:sz w:val="20"/>
                <w:szCs w:val="20"/>
              </w:rPr>
            </w:pPr>
          </w:p>
        </w:tc>
        <w:tc>
          <w:tcPr>
            <w:tcW w:w="5609" w:type="dxa"/>
            <w:gridSpan w:val="2"/>
            <w:tcBorders>
              <w:left w:val="single" w:sz="4" w:space="0" w:color="auto"/>
              <w:bottom w:val="dashed" w:sz="4" w:space="0" w:color="auto"/>
              <w:right w:val="single" w:sz="24" w:space="0" w:color="auto"/>
            </w:tcBorders>
            <w:shd w:val="clear" w:color="auto" w:fill="auto"/>
          </w:tcPr>
          <w:p w:rsidR="006E53B6" w:rsidRPr="00AA1C26" w:rsidRDefault="006E53B6" w:rsidP="00566207">
            <w:pPr>
              <w:rPr>
                <w:rFonts w:ascii="Arial" w:hAnsi="Arial" w:cs="Arial"/>
                <w:sz w:val="20"/>
                <w:szCs w:val="20"/>
              </w:rPr>
            </w:pPr>
          </w:p>
        </w:tc>
      </w:tr>
      <w:tr w:rsidR="006E53B6" w:rsidRPr="00AA1C26" w:rsidTr="00566207">
        <w:trPr>
          <w:cantSplit/>
          <w:trHeight w:val="1000"/>
        </w:trPr>
        <w:tc>
          <w:tcPr>
            <w:tcW w:w="4248" w:type="dxa"/>
            <w:vMerge/>
            <w:tcBorders>
              <w:left w:val="single" w:sz="24" w:space="0" w:color="auto"/>
            </w:tcBorders>
            <w:shd w:val="clear" w:color="auto" w:fill="auto"/>
          </w:tcPr>
          <w:p w:rsidR="006E53B6" w:rsidRPr="00AA1C26" w:rsidRDefault="006E53B6" w:rsidP="00566207">
            <w:pPr>
              <w:rPr>
                <w:rFonts w:ascii="Arial" w:hAnsi="Arial" w:cs="Arial"/>
                <w:b/>
                <w:sz w:val="20"/>
                <w:szCs w:val="20"/>
              </w:rPr>
            </w:pPr>
          </w:p>
        </w:tc>
        <w:tc>
          <w:tcPr>
            <w:tcW w:w="3060" w:type="dxa"/>
            <w:tcBorders>
              <w:top w:val="dashed" w:sz="4" w:space="0" w:color="auto"/>
            </w:tcBorders>
            <w:shd w:val="clear" w:color="auto" w:fill="auto"/>
          </w:tcPr>
          <w:p w:rsidR="006E53B6" w:rsidRPr="00AA1C26" w:rsidRDefault="006E53B6" w:rsidP="00C2633F">
            <w:pPr>
              <w:numPr>
                <w:ilvl w:val="0"/>
                <w:numId w:val="10"/>
              </w:numPr>
              <w:rPr>
                <w:rFonts w:ascii="Arial" w:hAnsi="Arial" w:cs="Arial"/>
                <w:sz w:val="20"/>
                <w:szCs w:val="20"/>
              </w:rPr>
            </w:pPr>
            <w:r w:rsidRPr="004E0E35">
              <w:rPr>
                <w:rFonts w:ascii="Arial" w:hAnsi="Arial" w:cs="Arial"/>
                <w:sz w:val="20"/>
                <w:szCs w:val="20"/>
              </w:rPr>
              <w:t>Narrative adequately described the summary data presented.</w:t>
            </w:r>
          </w:p>
        </w:tc>
        <w:tc>
          <w:tcPr>
            <w:tcW w:w="1087" w:type="dxa"/>
            <w:tcBorders>
              <w:top w:val="dashed" w:sz="4" w:space="0" w:color="auto"/>
              <w:right w:val="single" w:sz="4" w:space="0" w:color="auto"/>
            </w:tcBorders>
            <w:shd w:val="clear" w:color="auto" w:fill="auto"/>
          </w:tcPr>
          <w:p w:rsidR="006E53B6" w:rsidRPr="00AA1C26" w:rsidRDefault="006E53B6" w:rsidP="00566207">
            <w:pPr>
              <w:rPr>
                <w:rFonts w:ascii="Arial" w:hAnsi="Arial" w:cs="Arial"/>
                <w:sz w:val="20"/>
                <w:szCs w:val="20"/>
              </w:rPr>
            </w:pPr>
          </w:p>
        </w:tc>
        <w:tc>
          <w:tcPr>
            <w:tcW w:w="5609" w:type="dxa"/>
            <w:gridSpan w:val="2"/>
            <w:tcBorders>
              <w:top w:val="dashed" w:sz="4" w:space="0" w:color="auto"/>
              <w:left w:val="single" w:sz="4" w:space="0" w:color="auto"/>
              <w:right w:val="single" w:sz="24" w:space="0" w:color="auto"/>
            </w:tcBorders>
            <w:shd w:val="clear" w:color="auto" w:fill="auto"/>
          </w:tcPr>
          <w:p w:rsidR="006E53B6" w:rsidRPr="00AA1C26" w:rsidRDefault="006E53B6" w:rsidP="00566207">
            <w:pPr>
              <w:rPr>
                <w:rFonts w:ascii="Arial" w:hAnsi="Arial" w:cs="Arial"/>
                <w:sz w:val="20"/>
                <w:szCs w:val="20"/>
              </w:rPr>
            </w:pPr>
          </w:p>
        </w:tc>
      </w:tr>
      <w:tr w:rsidR="006E53B6" w:rsidRPr="00AA1C26" w:rsidTr="00566207">
        <w:trPr>
          <w:cantSplit/>
        </w:trPr>
        <w:tc>
          <w:tcPr>
            <w:tcW w:w="4248" w:type="dxa"/>
            <w:tcBorders>
              <w:left w:val="single" w:sz="24" w:space="0" w:color="auto"/>
            </w:tcBorders>
            <w:shd w:val="clear" w:color="auto" w:fill="auto"/>
          </w:tcPr>
          <w:p w:rsidR="006E53B6" w:rsidRPr="004E0E35" w:rsidRDefault="006E53B6" w:rsidP="00566207">
            <w:pPr>
              <w:rPr>
                <w:rFonts w:ascii="Arial" w:hAnsi="Arial" w:cs="Arial"/>
                <w:sz w:val="20"/>
                <w:szCs w:val="20"/>
              </w:rPr>
            </w:pPr>
            <w:r w:rsidRPr="004E0E35">
              <w:rPr>
                <w:rFonts w:ascii="Arial" w:hAnsi="Arial" w:cs="Arial"/>
                <w:b/>
                <w:sz w:val="20"/>
                <w:szCs w:val="20"/>
              </w:rPr>
              <w:t>4.0.3:</w:t>
            </w:r>
            <w:r w:rsidRPr="004E0E35">
              <w:rPr>
                <w:rFonts w:ascii="Arial" w:hAnsi="Arial" w:cs="Arial"/>
                <w:sz w:val="20"/>
                <w:szCs w:val="20"/>
              </w:rPr>
              <w:t xml:space="preserve"> The program describes the procedures it employs to evaluate the outcomes and their implications for program renewal.  It discusses specific changes it has made in the program based on specific assessment outcomes.</w:t>
            </w:r>
          </w:p>
        </w:tc>
        <w:tc>
          <w:tcPr>
            <w:tcW w:w="3060" w:type="dxa"/>
            <w:shd w:val="clear" w:color="auto" w:fill="auto"/>
          </w:tcPr>
          <w:p w:rsidR="006E53B6" w:rsidRPr="004E0E35" w:rsidRDefault="006E53B6" w:rsidP="00C2633F">
            <w:pPr>
              <w:numPr>
                <w:ilvl w:val="0"/>
                <w:numId w:val="10"/>
              </w:numPr>
              <w:rPr>
                <w:rFonts w:ascii="Arial" w:hAnsi="Arial" w:cs="Arial"/>
                <w:sz w:val="20"/>
                <w:szCs w:val="20"/>
              </w:rPr>
            </w:pPr>
            <w:r w:rsidRPr="004E0E35">
              <w:rPr>
                <w:rFonts w:ascii="Arial" w:hAnsi="Arial" w:cs="Arial"/>
                <w:sz w:val="20"/>
                <w:szCs w:val="20"/>
              </w:rPr>
              <w:t xml:space="preserve">Narrative adequately described the procedures employed to evaluate the outcomes and their implications for program renewal. </w:t>
            </w:r>
          </w:p>
          <w:p w:rsidR="006E53B6" w:rsidRPr="004E0E35" w:rsidRDefault="006E53B6" w:rsidP="00C2633F">
            <w:pPr>
              <w:numPr>
                <w:ilvl w:val="0"/>
                <w:numId w:val="10"/>
              </w:numPr>
              <w:rPr>
                <w:rFonts w:ascii="Arial" w:hAnsi="Arial" w:cs="Arial"/>
                <w:sz w:val="20"/>
                <w:szCs w:val="20"/>
              </w:rPr>
            </w:pPr>
            <w:r w:rsidRPr="004E0E35">
              <w:rPr>
                <w:rFonts w:ascii="Arial" w:hAnsi="Arial" w:cs="Arial"/>
                <w:sz w:val="20"/>
                <w:szCs w:val="20"/>
              </w:rPr>
              <w:t>Narrative described the specific changes made in the program based on specific assessment outcomes.</w:t>
            </w:r>
          </w:p>
        </w:tc>
        <w:tc>
          <w:tcPr>
            <w:tcW w:w="1087" w:type="dxa"/>
            <w:tcBorders>
              <w:right w:val="single" w:sz="4" w:space="0" w:color="auto"/>
            </w:tcBorders>
            <w:shd w:val="clear" w:color="auto" w:fill="auto"/>
          </w:tcPr>
          <w:p w:rsidR="006E53B6" w:rsidRPr="00AA1C26" w:rsidRDefault="006E53B6" w:rsidP="00566207">
            <w:pPr>
              <w:rPr>
                <w:rFonts w:ascii="Arial" w:hAnsi="Arial" w:cs="Arial"/>
                <w:sz w:val="20"/>
                <w:szCs w:val="20"/>
              </w:rPr>
            </w:pPr>
          </w:p>
        </w:tc>
        <w:tc>
          <w:tcPr>
            <w:tcW w:w="5609" w:type="dxa"/>
            <w:gridSpan w:val="2"/>
            <w:tcBorders>
              <w:left w:val="single" w:sz="4" w:space="0" w:color="auto"/>
              <w:right w:val="single" w:sz="24" w:space="0" w:color="auto"/>
            </w:tcBorders>
            <w:shd w:val="clear" w:color="auto" w:fill="auto"/>
          </w:tcPr>
          <w:p w:rsidR="006E53B6" w:rsidRPr="00AA1C26" w:rsidRDefault="006E53B6" w:rsidP="00566207">
            <w:pPr>
              <w:rPr>
                <w:rFonts w:ascii="Arial" w:hAnsi="Arial" w:cs="Arial"/>
                <w:sz w:val="20"/>
                <w:szCs w:val="20"/>
              </w:rPr>
            </w:pPr>
          </w:p>
        </w:tc>
      </w:tr>
      <w:tr w:rsidR="006E53B6" w:rsidRPr="00AA1C26" w:rsidTr="00566207">
        <w:trPr>
          <w:cantSplit/>
        </w:trPr>
        <w:tc>
          <w:tcPr>
            <w:tcW w:w="4248" w:type="dxa"/>
            <w:tcBorders>
              <w:left w:val="single" w:sz="24" w:space="0" w:color="auto"/>
            </w:tcBorders>
            <w:shd w:val="clear" w:color="auto" w:fill="auto"/>
          </w:tcPr>
          <w:p w:rsidR="006E53B6" w:rsidRPr="006D51E5" w:rsidRDefault="006E53B6" w:rsidP="00566207">
            <w:pPr>
              <w:rPr>
                <w:rFonts w:ascii="Arial" w:hAnsi="Arial" w:cs="Arial"/>
                <w:sz w:val="20"/>
                <w:szCs w:val="20"/>
              </w:rPr>
            </w:pPr>
            <w:r w:rsidRPr="006D51E5">
              <w:rPr>
                <w:rFonts w:ascii="Arial" w:hAnsi="Arial" w:cs="Arial"/>
                <w:b/>
                <w:sz w:val="20"/>
                <w:szCs w:val="20"/>
              </w:rPr>
              <w:t>4.0.4:</w:t>
            </w:r>
            <w:r w:rsidRPr="006D51E5">
              <w:rPr>
                <w:rFonts w:ascii="Arial" w:hAnsi="Arial" w:cs="Arial"/>
                <w:sz w:val="20"/>
                <w:szCs w:val="20"/>
              </w:rPr>
              <w:t xml:space="preserve"> </w:t>
            </w:r>
            <w:r w:rsidRPr="004E0E35">
              <w:rPr>
                <w:rFonts w:ascii="Arial" w:hAnsi="Arial" w:cs="Arial"/>
                <w:sz w:val="20"/>
                <w:szCs w:val="20"/>
              </w:rPr>
              <w:t>The program uses Form AS 4 (B) and/or Form AS4 (M) to report its most recent assessment outcomes to constituents and the public on its website and routinely up-dates (minimally every 2 years) these postings.</w:t>
            </w:r>
          </w:p>
        </w:tc>
        <w:tc>
          <w:tcPr>
            <w:tcW w:w="3060" w:type="dxa"/>
            <w:shd w:val="clear" w:color="auto" w:fill="auto"/>
          </w:tcPr>
          <w:p w:rsidR="006E53B6" w:rsidRPr="00426EFD" w:rsidRDefault="006E53B6" w:rsidP="00C2633F">
            <w:pPr>
              <w:numPr>
                <w:ilvl w:val="0"/>
                <w:numId w:val="10"/>
              </w:numPr>
              <w:rPr>
                <w:rFonts w:ascii="Arial" w:hAnsi="Arial" w:cs="Arial"/>
                <w:sz w:val="20"/>
                <w:szCs w:val="20"/>
              </w:rPr>
            </w:pPr>
            <w:r w:rsidRPr="004E0E35">
              <w:rPr>
                <w:rFonts w:ascii="Arial" w:hAnsi="Arial" w:cs="Arial"/>
                <w:sz w:val="20"/>
                <w:szCs w:val="20"/>
              </w:rPr>
              <w:t>The p</w:t>
            </w:r>
            <w:r>
              <w:rPr>
                <w:rFonts w:ascii="Arial" w:hAnsi="Arial" w:cs="Arial"/>
                <w:sz w:val="20"/>
                <w:szCs w:val="20"/>
              </w:rPr>
              <w:t xml:space="preserve">rogram provided a copy of Form </w:t>
            </w:r>
            <w:r w:rsidRPr="004E0E35">
              <w:rPr>
                <w:rFonts w:ascii="Arial" w:hAnsi="Arial" w:cs="Arial"/>
                <w:sz w:val="20"/>
                <w:szCs w:val="20"/>
              </w:rPr>
              <w:t xml:space="preserve">AS 4(B) for baccalaureate or Form AS 4(M) for master's and </w:t>
            </w:r>
            <w:r>
              <w:rPr>
                <w:rFonts w:ascii="Arial" w:hAnsi="Arial" w:cs="Arial"/>
                <w:sz w:val="20"/>
                <w:szCs w:val="20"/>
              </w:rPr>
              <w:t>documented</w:t>
            </w:r>
            <w:r w:rsidRPr="004E0E35">
              <w:rPr>
                <w:rFonts w:ascii="Arial" w:hAnsi="Arial" w:cs="Arial"/>
                <w:sz w:val="20"/>
                <w:szCs w:val="20"/>
              </w:rPr>
              <w:t xml:space="preserve"> that the form  is available on its website</w:t>
            </w:r>
            <w:r>
              <w:rPr>
                <w:rFonts w:ascii="Arial" w:hAnsi="Arial" w:cs="Arial"/>
                <w:sz w:val="20"/>
                <w:szCs w:val="20"/>
              </w:rPr>
              <w:t>.</w:t>
            </w:r>
          </w:p>
        </w:tc>
        <w:tc>
          <w:tcPr>
            <w:tcW w:w="1087" w:type="dxa"/>
            <w:tcBorders>
              <w:right w:val="single" w:sz="4" w:space="0" w:color="auto"/>
            </w:tcBorders>
            <w:shd w:val="clear" w:color="auto" w:fill="auto"/>
          </w:tcPr>
          <w:p w:rsidR="006E53B6" w:rsidRPr="00AA1C26" w:rsidRDefault="006E53B6" w:rsidP="00566207">
            <w:pPr>
              <w:rPr>
                <w:rFonts w:ascii="Arial" w:hAnsi="Arial" w:cs="Arial"/>
                <w:sz w:val="20"/>
                <w:szCs w:val="20"/>
              </w:rPr>
            </w:pPr>
          </w:p>
        </w:tc>
        <w:tc>
          <w:tcPr>
            <w:tcW w:w="5609" w:type="dxa"/>
            <w:gridSpan w:val="2"/>
            <w:tcBorders>
              <w:left w:val="single" w:sz="4" w:space="0" w:color="auto"/>
              <w:right w:val="single" w:sz="24" w:space="0" w:color="auto"/>
            </w:tcBorders>
            <w:shd w:val="clear" w:color="auto" w:fill="auto"/>
          </w:tcPr>
          <w:p w:rsidR="006E53B6" w:rsidRPr="00AA1C26" w:rsidRDefault="006E53B6" w:rsidP="00566207">
            <w:pPr>
              <w:rPr>
                <w:rFonts w:ascii="Arial" w:hAnsi="Arial" w:cs="Arial"/>
                <w:sz w:val="20"/>
                <w:szCs w:val="20"/>
              </w:rPr>
            </w:pPr>
          </w:p>
        </w:tc>
      </w:tr>
      <w:tr w:rsidR="006E53B6" w:rsidRPr="00AA1C26" w:rsidTr="00566207">
        <w:trPr>
          <w:cantSplit/>
        </w:trPr>
        <w:tc>
          <w:tcPr>
            <w:tcW w:w="4248" w:type="dxa"/>
            <w:tcBorders>
              <w:left w:val="single" w:sz="24" w:space="0" w:color="auto"/>
              <w:bottom w:val="single" w:sz="24" w:space="0" w:color="auto"/>
            </w:tcBorders>
            <w:shd w:val="clear" w:color="auto" w:fill="auto"/>
          </w:tcPr>
          <w:p w:rsidR="006E53B6" w:rsidRPr="006D51E5" w:rsidRDefault="006E53B6" w:rsidP="00566207">
            <w:pPr>
              <w:rPr>
                <w:rFonts w:ascii="Arial" w:hAnsi="Arial" w:cs="Arial"/>
                <w:sz w:val="20"/>
                <w:szCs w:val="20"/>
              </w:rPr>
            </w:pPr>
            <w:r w:rsidRPr="006D51E5">
              <w:rPr>
                <w:rFonts w:ascii="Arial" w:hAnsi="Arial" w:cs="Arial"/>
                <w:b/>
                <w:sz w:val="20"/>
                <w:szCs w:val="20"/>
              </w:rPr>
              <w:t>4.0.5:</w:t>
            </w:r>
            <w:r w:rsidRPr="006D51E5">
              <w:rPr>
                <w:rFonts w:ascii="Arial" w:hAnsi="Arial" w:cs="Arial"/>
                <w:sz w:val="20"/>
                <w:szCs w:val="20"/>
              </w:rPr>
              <w:t xml:space="preserve"> </w:t>
            </w:r>
            <w:r w:rsidRPr="006B6538">
              <w:rPr>
                <w:rFonts w:ascii="Arial" w:hAnsi="Arial" w:cs="Arial"/>
                <w:sz w:val="20"/>
                <w:szCs w:val="20"/>
              </w:rPr>
              <w:t>The program appends copies of all assessment instruments used to assess the program competencies.</w:t>
            </w:r>
          </w:p>
        </w:tc>
        <w:tc>
          <w:tcPr>
            <w:tcW w:w="3060" w:type="dxa"/>
            <w:tcBorders>
              <w:bottom w:val="single" w:sz="24" w:space="0" w:color="auto"/>
            </w:tcBorders>
            <w:shd w:val="clear" w:color="auto" w:fill="auto"/>
          </w:tcPr>
          <w:p w:rsidR="006E53B6" w:rsidRPr="00B56C5D" w:rsidRDefault="006E53B6" w:rsidP="00C2633F">
            <w:pPr>
              <w:numPr>
                <w:ilvl w:val="0"/>
                <w:numId w:val="10"/>
              </w:numPr>
              <w:rPr>
                <w:rFonts w:ascii="Arial" w:hAnsi="Arial" w:cs="Arial"/>
                <w:sz w:val="20"/>
                <w:szCs w:val="20"/>
              </w:rPr>
            </w:pPr>
            <w:r w:rsidRPr="00B56C5D">
              <w:rPr>
                <w:rFonts w:ascii="Arial" w:hAnsi="Arial" w:cs="Arial"/>
                <w:sz w:val="20"/>
                <w:szCs w:val="20"/>
              </w:rPr>
              <w:t>Copies of all assessment instruments used to assess the program's competencies were appended.</w:t>
            </w:r>
          </w:p>
        </w:tc>
        <w:tc>
          <w:tcPr>
            <w:tcW w:w="1087" w:type="dxa"/>
            <w:tcBorders>
              <w:bottom w:val="single" w:sz="24" w:space="0" w:color="auto"/>
              <w:right w:val="single" w:sz="4" w:space="0" w:color="auto"/>
            </w:tcBorders>
            <w:shd w:val="clear" w:color="auto" w:fill="auto"/>
          </w:tcPr>
          <w:p w:rsidR="006E53B6" w:rsidRPr="00AA1C26" w:rsidRDefault="006E53B6" w:rsidP="00566207">
            <w:pPr>
              <w:rPr>
                <w:rFonts w:ascii="Arial" w:hAnsi="Arial" w:cs="Arial"/>
                <w:sz w:val="20"/>
                <w:szCs w:val="20"/>
              </w:rPr>
            </w:pPr>
          </w:p>
        </w:tc>
        <w:tc>
          <w:tcPr>
            <w:tcW w:w="5609" w:type="dxa"/>
            <w:gridSpan w:val="2"/>
            <w:tcBorders>
              <w:left w:val="single" w:sz="4" w:space="0" w:color="auto"/>
              <w:bottom w:val="single" w:sz="24" w:space="0" w:color="auto"/>
              <w:right w:val="single" w:sz="24" w:space="0" w:color="auto"/>
            </w:tcBorders>
            <w:shd w:val="clear" w:color="auto" w:fill="auto"/>
          </w:tcPr>
          <w:p w:rsidR="006E53B6" w:rsidRPr="00AA1C26" w:rsidRDefault="006E53B6" w:rsidP="00566207">
            <w:pPr>
              <w:rPr>
                <w:rFonts w:ascii="Arial" w:hAnsi="Arial" w:cs="Arial"/>
                <w:sz w:val="20"/>
                <w:szCs w:val="20"/>
              </w:rPr>
            </w:pPr>
          </w:p>
        </w:tc>
      </w:tr>
    </w:tbl>
    <w:p w:rsidR="006E53B6" w:rsidRDefault="006E53B6" w:rsidP="007C5232">
      <w:pPr>
        <w:pStyle w:val="Header"/>
        <w:ind w:left="-540"/>
        <w:rPr>
          <w:rFonts w:ascii="Arial" w:hAnsi="Arial" w:cs="Arial"/>
          <w:b/>
          <w:sz w:val="22"/>
          <w:szCs w:val="22"/>
        </w:rPr>
      </w:pPr>
    </w:p>
    <w:p w:rsidR="00A75C63" w:rsidRDefault="00A75C63">
      <w:pPr>
        <w:rPr>
          <w:sz w:val="20"/>
          <w:szCs w:val="20"/>
        </w:rPr>
        <w:sectPr w:rsidR="00A75C63" w:rsidSect="009E76EE">
          <w:headerReference w:type="default" r:id="rId14"/>
          <w:footerReference w:type="default" r:id="rId15"/>
          <w:pgSz w:w="15840" w:h="12240" w:orient="landscape" w:code="1"/>
          <w:pgMar w:top="360" w:right="1440" w:bottom="864" w:left="1440" w:header="360" w:footer="360" w:gutter="0"/>
          <w:cols w:space="720"/>
          <w:docGrid w:linePitch="360"/>
        </w:sectPr>
      </w:pPr>
    </w:p>
    <w:p w:rsidR="005A5749" w:rsidRDefault="005A5749" w:rsidP="004E4A4E">
      <w:pPr>
        <w:rPr>
          <w:rFonts w:ascii="Arial" w:hAnsi="Arial" w:cs="Arial"/>
          <w:b/>
          <w:bCs/>
          <w:sz w:val="22"/>
          <w:szCs w:val="22"/>
        </w:rPr>
      </w:pPr>
      <w:r>
        <w:rPr>
          <w:rFonts w:ascii="Arial" w:hAnsi="Arial" w:cs="Arial"/>
          <w:b/>
          <w:bCs/>
          <w:sz w:val="22"/>
          <w:szCs w:val="22"/>
        </w:rPr>
        <w:t>1</w:t>
      </w:r>
      <w:r w:rsidRPr="007A652D">
        <w:rPr>
          <w:rFonts w:ascii="Arial" w:hAnsi="Arial" w:cs="Arial"/>
          <w:b/>
          <w:bCs/>
          <w:sz w:val="22"/>
          <w:szCs w:val="22"/>
        </w:rPr>
        <w:t xml:space="preserve">. </w:t>
      </w:r>
      <w:r>
        <w:rPr>
          <w:rFonts w:ascii="Arial" w:hAnsi="Arial" w:cs="Arial"/>
          <w:b/>
          <w:bCs/>
          <w:sz w:val="22"/>
          <w:szCs w:val="22"/>
        </w:rPr>
        <w:t>Program Mission and Goals</w:t>
      </w:r>
    </w:p>
    <w:p w:rsidR="00BA205C" w:rsidRDefault="00BA205C">
      <w:pPr>
        <w:rPr>
          <w:sz w:val="20"/>
          <w:szCs w:val="20"/>
        </w:rPr>
      </w:pPr>
    </w:p>
    <w:tbl>
      <w:tblPr>
        <w:tblpPr w:leftFromText="180" w:rightFromText="180" w:vertAnchor="text" w:horzAnchor="margin" w:tblpXSpec="center" w:tblpY="1578"/>
        <w:tblW w:w="1414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EEECE1" w:themeFill="background2"/>
        <w:tblLayout w:type="fixed"/>
        <w:tblLook w:val="04A0" w:firstRow="1" w:lastRow="0" w:firstColumn="1" w:lastColumn="0" w:noHBand="0" w:noVBand="1"/>
      </w:tblPr>
      <w:tblGrid>
        <w:gridCol w:w="4427"/>
        <w:gridCol w:w="4231"/>
        <w:gridCol w:w="1080"/>
        <w:gridCol w:w="1168"/>
        <w:gridCol w:w="3239"/>
      </w:tblGrid>
      <w:tr w:rsidR="00725BD5" w:rsidTr="00573343">
        <w:trPr>
          <w:cantSplit/>
        </w:trPr>
        <w:tc>
          <w:tcPr>
            <w:tcW w:w="14145" w:type="dxa"/>
            <w:gridSpan w:val="5"/>
            <w:tcBorders>
              <w:top w:val="single" w:sz="18" w:space="0" w:color="auto"/>
              <w:left w:val="single" w:sz="24" w:space="0" w:color="auto"/>
              <w:bottom w:val="double" w:sz="12" w:space="0" w:color="auto"/>
              <w:right w:val="single" w:sz="24" w:space="0" w:color="auto"/>
            </w:tcBorders>
            <w:shd w:val="clear" w:color="auto" w:fill="EEECE1" w:themeFill="background2"/>
            <w:hideMark/>
          </w:tcPr>
          <w:p w:rsidR="00725BD5" w:rsidRDefault="00725BD5" w:rsidP="00573343">
            <w:pPr>
              <w:autoSpaceDE w:val="0"/>
              <w:autoSpaceDN w:val="0"/>
              <w:adjustRightInd w:val="0"/>
              <w:ind w:left="540" w:hanging="540"/>
              <w:rPr>
                <w:rFonts w:ascii="Arial" w:hAnsi="Arial" w:cs="Arial"/>
                <w:b/>
                <w:bCs/>
                <w:sz w:val="20"/>
                <w:szCs w:val="20"/>
              </w:rPr>
            </w:pPr>
            <w:r>
              <w:rPr>
                <w:rFonts w:ascii="Arial" w:hAnsi="Arial" w:cs="Arial"/>
                <w:b/>
                <w:bCs/>
                <w:sz w:val="20"/>
                <w:szCs w:val="20"/>
              </w:rPr>
              <w:t>Purpose: Social Work Practice, Education, and Educational Policy and Accreditation Standards</w:t>
            </w:r>
          </w:p>
          <w:p w:rsidR="00725BD5" w:rsidRDefault="00725BD5" w:rsidP="00573343">
            <w:pPr>
              <w:pStyle w:val="Heading1"/>
              <w:ind w:left="360"/>
              <w:rPr>
                <w:rFonts w:ascii="Arial" w:hAnsi="Arial" w:cs="Arial"/>
                <w:b w:val="0"/>
                <w:i w:val="0"/>
              </w:rPr>
            </w:pPr>
            <w:r>
              <w:rPr>
                <w:rFonts w:ascii="Arial" w:hAnsi="Arial" w:cs="Arial"/>
                <w:b w:val="0"/>
                <w:i w:val="0"/>
              </w:rPr>
              <w:t>The purpose of the social work profession is to promote human and community well-being. Guided by a person and environment construct, a global perspective, respect for human diversity, and knowledge based on scientific inquiry, social work’s purpose is actualized through its quest for social and economic justice, the prevention of conditions that limit human rights, the elimination of poverty, and the enhancement of the quality of life for all persons.</w:t>
            </w:r>
          </w:p>
          <w:p w:rsidR="00725BD5" w:rsidRDefault="00725BD5" w:rsidP="00573343">
            <w:pPr>
              <w:ind w:left="540" w:hanging="540"/>
              <w:rPr>
                <w:rFonts w:ascii="Arial" w:hAnsi="Arial" w:cs="Arial"/>
                <w:b/>
                <w:sz w:val="20"/>
                <w:szCs w:val="20"/>
              </w:rPr>
            </w:pPr>
            <w:r>
              <w:rPr>
                <w:rFonts w:ascii="Arial" w:hAnsi="Arial" w:cs="Arial"/>
                <w:b/>
                <w:sz w:val="20"/>
                <w:szCs w:val="20"/>
              </w:rPr>
              <w:t>Educational Policy 1.0—Program Mission and Goals</w:t>
            </w:r>
          </w:p>
          <w:p w:rsidR="00725BD5" w:rsidRDefault="00725BD5" w:rsidP="00573343">
            <w:pPr>
              <w:ind w:left="360"/>
              <w:rPr>
                <w:rFonts w:ascii="Arial" w:hAnsi="Arial" w:cs="Arial"/>
                <w:sz w:val="20"/>
                <w:szCs w:val="20"/>
              </w:rPr>
            </w:pPr>
            <w:r>
              <w:rPr>
                <w:rFonts w:ascii="Arial" w:hAnsi="Arial" w:cs="Arial"/>
                <w:sz w:val="20"/>
                <w:szCs w:val="20"/>
              </w:rPr>
              <w:t>The mission and goals of each social work program address the profession’s purpose, are grounded in core professional values (EP 1.1), and are informed by context (EP 1.2).</w:t>
            </w:r>
          </w:p>
          <w:p w:rsidR="00725BD5" w:rsidRDefault="00725BD5" w:rsidP="00573343">
            <w:pPr>
              <w:ind w:left="540" w:hanging="540"/>
              <w:rPr>
                <w:rFonts w:ascii="Arial" w:hAnsi="Arial" w:cs="Arial"/>
                <w:b/>
                <w:sz w:val="20"/>
                <w:szCs w:val="20"/>
              </w:rPr>
            </w:pPr>
            <w:r>
              <w:rPr>
                <w:rFonts w:ascii="Arial" w:hAnsi="Arial" w:cs="Arial"/>
                <w:b/>
                <w:sz w:val="20"/>
                <w:szCs w:val="20"/>
              </w:rPr>
              <w:t>Educational Policy 1.1—Values</w:t>
            </w:r>
          </w:p>
          <w:p w:rsidR="00725BD5" w:rsidRDefault="00725BD5" w:rsidP="00573343">
            <w:pPr>
              <w:ind w:left="360"/>
              <w:rPr>
                <w:rFonts w:ascii="Arial" w:hAnsi="Arial" w:cs="Arial"/>
                <w:sz w:val="20"/>
                <w:szCs w:val="20"/>
              </w:rPr>
            </w:pPr>
            <w:r>
              <w:rPr>
                <w:rFonts w:ascii="Arial" w:hAnsi="Arial" w:cs="Arial"/>
                <w:sz w:val="20"/>
                <w:szCs w:val="20"/>
              </w:rPr>
              <w:t>Service, social justice, the dignity and worth of the person, the importance of human relationships, integrity, competence, human rights, and scientific inquiry are among the core values of social work. These values underpin the explicit and implicit curriculum and frame the profession’s commitment to respect for all people and the quest for social and economic justice.</w:t>
            </w:r>
          </w:p>
          <w:p w:rsidR="00725BD5" w:rsidRDefault="00725BD5" w:rsidP="00573343">
            <w:pPr>
              <w:ind w:left="540" w:hanging="540"/>
              <w:rPr>
                <w:rFonts w:ascii="Arial" w:hAnsi="Arial" w:cs="Arial"/>
                <w:b/>
                <w:sz w:val="20"/>
                <w:szCs w:val="20"/>
              </w:rPr>
            </w:pPr>
            <w:r>
              <w:rPr>
                <w:rFonts w:ascii="Arial" w:hAnsi="Arial" w:cs="Arial"/>
                <w:b/>
                <w:sz w:val="20"/>
                <w:szCs w:val="20"/>
              </w:rPr>
              <w:t>Educational Policy 1.2—Program Context</w:t>
            </w:r>
          </w:p>
          <w:p w:rsidR="00725BD5" w:rsidRDefault="00725BD5" w:rsidP="00573343">
            <w:pPr>
              <w:ind w:left="360"/>
            </w:pPr>
            <w:r>
              <w:rPr>
                <w:rFonts w:ascii="Arial" w:hAnsi="Arial" w:cs="Arial"/>
                <w:sz w:val="20"/>
                <w:szCs w:val="20"/>
              </w:rPr>
              <w:t>Context encompasses the mission of the institution in which the program is located and the needs and opportunities associated with the setting. Programs are further influenced by their historical, political, economic, social, cultural, demographic, and global contexts and by the ways they elect to engage these factors. Additional factors include new knowledge, technology, and ideas that may have a bearing on contemporary and future social work education and practice.</w:t>
            </w:r>
          </w:p>
        </w:tc>
      </w:tr>
      <w:tr w:rsidR="00725BD5" w:rsidTr="00573343">
        <w:trPr>
          <w:cantSplit/>
        </w:trPr>
        <w:tc>
          <w:tcPr>
            <w:tcW w:w="14145" w:type="dxa"/>
            <w:gridSpan w:val="5"/>
            <w:tcBorders>
              <w:top w:val="double" w:sz="18" w:space="0" w:color="auto"/>
              <w:left w:val="single" w:sz="24" w:space="0" w:color="auto"/>
              <w:bottom w:val="single" w:sz="8" w:space="0" w:color="auto"/>
              <w:right w:val="single" w:sz="24" w:space="0" w:color="auto"/>
            </w:tcBorders>
            <w:shd w:val="clear" w:color="auto" w:fill="EEECE1" w:themeFill="background2"/>
            <w:hideMark/>
          </w:tcPr>
          <w:p w:rsidR="00725BD5" w:rsidRDefault="00725BD5" w:rsidP="00573343">
            <w:pPr>
              <w:rPr>
                <w:rFonts w:ascii="Arial" w:hAnsi="Arial" w:cs="Arial"/>
                <w:b/>
                <w:sz w:val="20"/>
                <w:szCs w:val="20"/>
              </w:rPr>
            </w:pPr>
            <w:r>
              <w:rPr>
                <w:rFonts w:ascii="Arial" w:hAnsi="Arial" w:cs="Arial"/>
                <w:b/>
                <w:sz w:val="20"/>
                <w:szCs w:val="20"/>
              </w:rPr>
              <w:t>Accreditation Standard 1.0 Program Mission and Goals</w:t>
            </w:r>
          </w:p>
          <w:p w:rsidR="00725BD5" w:rsidRDefault="00725BD5" w:rsidP="00573343">
            <w:pPr>
              <w:ind w:left="360"/>
              <w:rPr>
                <w:rFonts w:ascii="Arial" w:hAnsi="Arial" w:cs="Arial"/>
                <w:sz w:val="20"/>
                <w:szCs w:val="20"/>
              </w:rPr>
            </w:pPr>
            <w:r>
              <w:rPr>
                <w:rFonts w:ascii="Arial" w:hAnsi="Arial" w:cs="Arial"/>
                <w:iCs/>
                <w:sz w:val="20"/>
                <w:szCs w:val="20"/>
              </w:rPr>
              <w:t>The social work program’s mission and goals reflect the profession’s purpose and values and the program’s context.</w:t>
            </w:r>
          </w:p>
        </w:tc>
      </w:tr>
      <w:tr w:rsidR="00725BD5" w:rsidTr="00573343">
        <w:trPr>
          <w:cantSplit/>
        </w:trPr>
        <w:tc>
          <w:tcPr>
            <w:tcW w:w="4427"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725BD5" w:rsidRDefault="00725BD5" w:rsidP="00573343">
            <w:pPr>
              <w:rPr>
                <w:rFonts w:ascii="Arial" w:hAnsi="Arial" w:cs="Arial"/>
                <w:b/>
                <w:sz w:val="20"/>
                <w:szCs w:val="20"/>
              </w:rPr>
            </w:pPr>
            <w:r>
              <w:rPr>
                <w:rFonts w:ascii="Arial" w:hAnsi="Arial" w:cs="Arial"/>
                <w:b/>
                <w:sz w:val="20"/>
                <w:szCs w:val="20"/>
              </w:rPr>
              <w:t>Accreditation Standard</w:t>
            </w:r>
          </w:p>
        </w:tc>
        <w:tc>
          <w:tcPr>
            <w:tcW w:w="4231"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725BD5" w:rsidRDefault="00725BD5" w:rsidP="00573343">
            <w:pPr>
              <w:rPr>
                <w:rFonts w:ascii="Arial" w:hAnsi="Arial" w:cs="Arial"/>
                <w:b/>
                <w:sz w:val="20"/>
                <w:szCs w:val="20"/>
              </w:rPr>
            </w:pPr>
            <w:r>
              <w:rPr>
                <w:rFonts w:ascii="Arial" w:hAnsi="Arial" w:cs="Arial"/>
                <w:b/>
                <w:sz w:val="20"/>
                <w:szCs w:val="20"/>
              </w:rPr>
              <w:t>Compliance Statement</w:t>
            </w:r>
          </w:p>
        </w:tc>
        <w:tc>
          <w:tcPr>
            <w:tcW w:w="1080" w:type="dxa"/>
            <w:tcBorders>
              <w:top w:val="single" w:sz="8" w:space="0" w:color="auto"/>
              <w:left w:val="single" w:sz="8" w:space="0" w:color="auto"/>
              <w:bottom w:val="single" w:sz="8" w:space="0" w:color="auto"/>
              <w:right w:val="single" w:sz="4" w:space="0" w:color="auto"/>
            </w:tcBorders>
            <w:shd w:val="clear" w:color="auto" w:fill="EEECE1" w:themeFill="background2"/>
            <w:hideMark/>
          </w:tcPr>
          <w:p w:rsidR="00725BD5" w:rsidRDefault="00725BD5" w:rsidP="00573343">
            <w:pPr>
              <w:rPr>
                <w:rFonts w:ascii="Arial" w:hAnsi="Arial" w:cs="Arial"/>
                <w:b/>
                <w:sz w:val="20"/>
                <w:szCs w:val="20"/>
              </w:rPr>
            </w:pPr>
            <w:r>
              <w:rPr>
                <w:rFonts w:ascii="Arial" w:hAnsi="Arial" w:cs="Arial"/>
                <w:b/>
                <w:sz w:val="20"/>
                <w:szCs w:val="20"/>
              </w:rPr>
              <w:t>Location</w:t>
            </w:r>
          </w:p>
        </w:tc>
        <w:tc>
          <w:tcPr>
            <w:tcW w:w="1168" w:type="dxa"/>
            <w:tcBorders>
              <w:top w:val="single" w:sz="8" w:space="0" w:color="auto"/>
              <w:left w:val="single" w:sz="4" w:space="0" w:color="auto"/>
              <w:bottom w:val="single" w:sz="8" w:space="0" w:color="auto"/>
              <w:right w:val="single" w:sz="8" w:space="0" w:color="auto"/>
            </w:tcBorders>
            <w:shd w:val="clear" w:color="auto" w:fill="EEECE1" w:themeFill="background2"/>
            <w:hideMark/>
          </w:tcPr>
          <w:p w:rsidR="00725BD5" w:rsidRDefault="00725BD5" w:rsidP="00573343">
            <w:pPr>
              <w:rPr>
                <w:rFonts w:ascii="Arial" w:hAnsi="Arial" w:cs="Arial"/>
                <w:b/>
                <w:sz w:val="20"/>
                <w:szCs w:val="20"/>
              </w:rPr>
            </w:pPr>
            <w:r>
              <w:rPr>
                <w:rFonts w:ascii="Arial" w:hAnsi="Arial" w:cs="Arial"/>
                <w:b/>
                <w:color w:val="000000"/>
                <w:sz w:val="20"/>
                <w:szCs w:val="20"/>
              </w:rPr>
              <w:t>C/C/NC</w:t>
            </w:r>
          </w:p>
        </w:tc>
        <w:tc>
          <w:tcPr>
            <w:tcW w:w="3239" w:type="dxa"/>
            <w:tcBorders>
              <w:top w:val="single" w:sz="8" w:space="0" w:color="auto"/>
              <w:left w:val="single" w:sz="8" w:space="0" w:color="auto"/>
              <w:bottom w:val="single" w:sz="8" w:space="0" w:color="auto"/>
              <w:right w:val="single" w:sz="24" w:space="0" w:color="auto"/>
            </w:tcBorders>
            <w:shd w:val="clear" w:color="auto" w:fill="EEECE1" w:themeFill="background2"/>
            <w:hideMark/>
          </w:tcPr>
          <w:p w:rsidR="00725BD5" w:rsidRDefault="00725BD5" w:rsidP="00573343">
            <w:pPr>
              <w:rPr>
                <w:rFonts w:ascii="Arial" w:hAnsi="Arial" w:cs="Arial"/>
                <w:b/>
                <w:sz w:val="20"/>
                <w:szCs w:val="20"/>
              </w:rPr>
            </w:pPr>
            <w:r>
              <w:rPr>
                <w:rFonts w:ascii="Arial" w:hAnsi="Arial" w:cs="Arial"/>
                <w:b/>
                <w:sz w:val="20"/>
                <w:szCs w:val="20"/>
              </w:rPr>
              <w:t>Comments</w:t>
            </w:r>
          </w:p>
        </w:tc>
      </w:tr>
      <w:tr w:rsidR="00725BD5" w:rsidTr="00573343">
        <w:trPr>
          <w:cantSplit/>
          <w:trHeight w:val="525"/>
        </w:trPr>
        <w:tc>
          <w:tcPr>
            <w:tcW w:w="4427" w:type="dxa"/>
            <w:vMerge w:val="restart"/>
            <w:tcBorders>
              <w:top w:val="single" w:sz="8" w:space="0" w:color="auto"/>
              <w:left w:val="single" w:sz="24" w:space="0" w:color="auto"/>
              <w:bottom w:val="single" w:sz="8" w:space="0" w:color="auto"/>
              <w:right w:val="single" w:sz="8" w:space="0" w:color="auto"/>
            </w:tcBorders>
            <w:shd w:val="clear" w:color="auto" w:fill="EEECE1" w:themeFill="background2"/>
          </w:tcPr>
          <w:p w:rsidR="00725BD5" w:rsidRDefault="00725BD5" w:rsidP="00573343">
            <w:pPr>
              <w:rPr>
                <w:rFonts w:ascii="Arial" w:hAnsi="Arial" w:cs="Arial"/>
                <w:sz w:val="20"/>
                <w:szCs w:val="20"/>
              </w:rPr>
            </w:pPr>
            <w:r>
              <w:rPr>
                <w:rFonts w:ascii="Arial" w:hAnsi="Arial" w:cs="Arial"/>
                <w:b/>
                <w:sz w:val="20"/>
                <w:szCs w:val="20"/>
              </w:rPr>
              <w:t>1.0.1:</w:t>
            </w:r>
            <w:r>
              <w:rPr>
                <w:rFonts w:ascii="Arial" w:hAnsi="Arial" w:cs="Arial"/>
                <w:sz w:val="20"/>
                <w:szCs w:val="20"/>
              </w:rPr>
              <w:t xml:space="preserve"> [The program] submits its mission statement and describes how it is consistent with the profession’s purpose and values and program context. </w:t>
            </w:r>
          </w:p>
          <w:p w:rsidR="00725BD5" w:rsidRDefault="00725BD5" w:rsidP="00573343">
            <w:pPr>
              <w:rPr>
                <w:rFonts w:ascii="Arial" w:hAnsi="Arial" w:cs="Arial"/>
                <w:sz w:val="20"/>
                <w:szCs w:val="20"/>
              </w:rPr>
            </w:pPr>
          </w:p>
        </w:tc>
        <w:tc>
          <w:tcPr>
            <w:tcW w:w="4231" w:type="dxa"/>
            <w:tcBorders>
              <w:top w:val="single" w:sz="8" w:space="0" w:color="auto"/>
              <w:left w:val="single" w:sz="8" w:space="0" w:color="auto"/>
              <w:bottom w:val="dashed" w:sz="4" w:space="0" w:color="auto"/>
              <w:right w:val="single" w:sz="8" w:space="0" w:color="auto"/>
            </w:tcBorders>
            <w:shd w:val="clear" w:color="auto" w:fill="EEECE1" w:themeFill="background2"/>
            <w:hideMark/>
          </w:tcPr>
          <w:p w:rsidR="00725BD5" w:rsidRDefault="00725BD5" w:rsidP="00573343">
            <w:pPr>
              <w:numPr>
                <w:ilvl w:val="0"/>
                <w:numId w:val="13"/>
              </w:numPr>
              <w:autoSpaceDE w:val="0"/>
              <w:autoSpaceDN w:val="0"/>
              <w:rPr>
                <w:rFonts w:ascii="Arial" w:hAnsi="Arial" w:cs="Arial"/>
                <w:sz w:val="20"/>
                <w:szCs w:val="20"/>
              </w:rPr>
            </w:pPr>
            <w:r>
              <w:rPr>
                <w:rFonts w:ascii="Arial" w:hAnsi="Arial" w:cs="Arial"/>
                <w:sz w:val="20"/>
                <w:szCs w:val="20"/>
              </w:rPr>
              <w:t xml:space="preserve">Program’s mission statement was submitted.  </w:t>
            </w:r>
          </w:p>
        </w:tc>
        <w:tc>
          <w:tcPr>
            <w:tcW w:w="1080" w:type="dxa"/>
            <w:tcBorders>
              <w:top w:val="single" w:sz="8" w:space="0" w:color="auto"/>
              <w:left w:val="single" w:sz="8" w:space="0" w:color="auto"/>
              <w:bottom w:val="dashed" w:sz="4" w:space="0" w:color="auto"/>
              <w:right w:val="single" w:sz="4" w:space="0" w:color="auto"/>
            </w:tcBorders>
            <w:shd w:val="clear" w:color="auto" w:fill="EEECE1" w:themeFill="background2"/>
          </w:tcPr>
          <w:p w:rsidR="00725BD5" w:rsidRDefault="00725BD5" w:rsidP="00573343">
            <w:pPr>
              <w:autoSpaceDE w:val="0"/>
              <w:autoSpaceDN w:val="0"/>
              <w:rPr>
                <w:rFonts w:ascii="Arial" w:hAnsi="Arial" w:cs="Arial"/>
                <w:sz w:val="20"/>
                <w:szCs w:val="20"/>
              </w:rPr>
            </w:pPr>
          </w:p>
        </w:tc>
        <w:tc>
          <w:tcPr>
            <w:tcW w:w="1168" w:type="dxa"/>
            <w:tcBorders>
              <w:top w:val="single" w:sz="8" w:space="0" w:color="auto"/>
              <w:left w:val="single" w:sz="4" w:space="0" w:color="auto"/>
              <w:bottom w:val="dashed" w:sz="4" w:space="0" w:color="auto"/>
              <w:right w:val="single" w:sz="8" w:space="0" w:color="auto"/>
            </w:tcBorders>
            <w:shd w:val="clear" w:color="auto" w:fill="EEECE1" w:themeFill="background2"/>
          </w:tcPr>
          <w:p w:rsidR="00725BD5" w:rsidRDefault="00725BD5" w:rsidP="00573343">
            <w:pPr>
              <w:autoSpaceDE w:val="0"/>
              <w:autoSpaceDN w:val="0"/>
              <w:rPr>
                <w:rFonts w:ascii="Arial" w:hAnsi="Arial" w:cs="Arial"/>
                <w:sz w:val="20"/>
                <w:szCs w:val="20"/>
              </w:rPr>
            </w:pPr>
          </w:p>
        </w:tc>
        <w:tc>
          <w:tcPr>
            <w:tcW w:w="3239" w:type="dxa"/>
            <w:tcBorders>
              <w:top w:val="single" w:sz="8" w:space="0" w:color="auto"/>
              <w:left w:val="single" w:sz="8" w:space="0" w:color="auto"/>
              <w:bottom w:val="dashed" w:sz="4" w:space="0" w:color="auto"/>
              <w:right w:val="single" w:sz="24" w:space="0" w:color="auto"/>
            </w:tcBorders>
            <w:shd w:val="clear" w:color="auto" w:fill="EEECE1" w:themeFill="background2"/>
          </w:tcPr>
          <w:p w:rsidR="00725BD5" w:rsidRDefault="00725BD5" w:rsidP="00573343">
            <w:pPr>
              <w:autoSpaceDE w:val="0"/>
              <w:autoSpaceDN w:val="0"/>
              <w:rPr>
                <w:rFonts w:ascii="Arial" w:hAnsi="Arial" w:cs="Arial"/>
                <w:sz w:val="20"/>
                <w:szCs w:val="20"/>
              </w:rPr>
            </w:pPr>
          </w:p>
        </w:tc>
      </w:tr>
      <w:tr w:rsidR="00725BD5" w:rsidTr="00573343">
        <w:trPr>
          <w:cantSplit/>
          <w:trHeight w:val="1065"/>
        </w:trPr>
        <w:tc>
          <w:tcPr>
            <w:tcW w:w="4427" w:type="dxa"/>
            <w:vMerge/>
            <w:tcBorders>
              <w:top w:val="single" w:sz="8" w:space="0" w:color="auto"/>
              <w:left w:val="single" w:sz="24" w:space="0" w:color="auto"/>
              <w:bottom w:val="single" w:sz="8" w:space="0" w:color="auto"/>
              <w:right w:val="single" w:sz="8" w:space="0" w:color="auto"/>
            </w:tcBorders>
            <w:shd w:val="clear" w:color="auto" w:fill="EEECE1" w:themeFill="background2"/>
            <w:vAlign w:val="center"/>
            <w:hideMark/>
          </w:tcPr>
          <w:p w:rsidR="00725BD5" w:rsidRDefault="00725BD5" w:rsidP="00573343">
            <w:pPr>
              <w:rPr>
                <w:rFonts w:ascii="Arial" w:hAnsi="Arial" w:cs="Arial"/>
                <w:sz w:val="20"/>
                <w:szCs w:val="20"/>
              </w:rPr>
            </w:pPr>
          </w:p>
        </w:tc>
        <w:tc>
          <w:tcPr>
            <w:tcW w:w="4231" w:type="dxa"/>
            <w:tcBorders>
              <w:top w:val="dashed" w:sz="4" w:space="0" w:color="auto"/>
              <w:left w:val="single" w:sz="8" w:space="0" w:color="auto"/>
              <w:bottom w:val="single" w:sz="8" w:space="0" w:color="auto"/>
              <w:right w:val="single" w:sz="8" w:space="0" w:color="auto"/>
            </w:tcBorders>
            <w:shd w:val="clear" w:color="auto" w:fill="EEECE1" w:themeFill="background2"/>
            <w:hideMark/>
          </w:tcPr>
          <w:p w:rsidR="00725BD5" w:rsidRDefault="00725BD5" w:rsidP="00573343">
            <w:pPr>
              <w:numPr>
                <w:ilvl w:val="0"/>
                <w:numId w:val="13"/>
              </w:numPr>
              <w:autoSpaceDE w:val="0"/>
              <w:autoSpaceDN w:val="0"/>
              <w:rPr>
                <w:rFonts w:ascii="Arial" w:hAnsi="Arial" w:cs="Arial"/>
                <w:sz w:val="20"/>
                <w:szCs w:val="20"/>
              </w:rPr>
            </w:pPr>
            <w:r>
              <w:rPr>
                <w:rFonts w:ascii="Arial" w:hAnsi="Arial" w:cs="Arial"/>
                <w:sz w:val="20"/>
                <w:szCs w:val="20"/>
              </w:rPr>
              <w:t>Narrative demonstrated how the program’s mission is consistent with the profession’s purpose &amp; values and program’s context.</w:t>
            </w:r>
          </w:p>
        </w:tc>
        <w:tc>
          <w:tcPr>
            <w:tcW w:w="1080" w:type="dxa"/>
            <w:tcBorders>
              <w:top w:val="dashed" w:sz="4" w:space="0" w:color="auto"/>
              <w:left w:val="single" w:sz="8" w:space="0" w:color="auto"/>
              <w:bottom w:val="single" w:sz="8" w:space="0" w:color="auto"/>
              <w:right w:val="single" w:sz="4" w:space="0" w:color="auto"/>
            </w:tcBorders>
            <w:shd w:val="clear" w:color="auto" w:fill="EEECE1" w:themeFill="background2"/>
          </w:tcPr>
          <w:p w:rsidR="00725BD5" w:rsidRDefault="00725BD5" w:rsidP="00573343">
            <w:pPr>
              <w:autoSpaceDE w:val="0"/>
              <w:autoSpaceDN w:val="0"/>
              <w:rPr>
                <w:rFonts w:ascii="Arial" w:hAnsi="Arial" w:cs="Arial"/>
                <w:sz w:val="20"/>
                <w:szCs w:val="20"/>
              </w:rPr>
            </w:pPr>
          </w:p>
        </w:tc>
        <w:tc>
          <w:tcPr>
            <w:tcW w:w="1168" w:type="dxa"/>
            <w:tcBorders>
              <w:top w:val="dashed" w:sz="4" w:space="0" w:color="auto"/>
              <w:left w:val="single" w:sz="4" w:space="0" w:color="auto"/>
              <w:bottom w:val="single" w:sz="8" w:space="0" w:color="auto"/>
              <w:right w:val="single" w:sz="8" w:space="0" w:color="auto"/>
            </w:tcBorders>
            <w:shd w:val="clear" w:color="auto" w:fill="EEECE1" w:themeFill="background2"/>
          </w:tcPr>
          <w:p w:rsidR="00725BD5" w:rsidRDefault="00725BD5" w:rsidP="00573343">
            <w:pPr>
              <w:autoSpaceDE w:val="0"/>
              <w:autoSpaceDN w:val="0"/>
              <w:rPr>
                <w:rFonts w:ascii="Arial" w:hAnsi="Arial" w:cs="Arial"/>
                <w:sz w:val="20"/>
                <w:szCs w:val="20"/>
              </w:rPr>
            </w:pPr>
          </w:p>
        </w:tc>
        <w:tc>
          <w:tcPr>
            <w:tcW w:w="3239" w:type="dxa"/>
            <w:tcBorders>
              <w:top w:val="dashed" w:sz="4" w:space="0" w:color="auto"/>
              <w:left w:val="single" w:sz="8" w:space="0" w:color="auto"/>
              <w:bottom w:val="single" w:sz="8" w:space="0" w:color="auto"/>
              <w:right w:val="single" w:sz="24" w:space="0" w:color="auto"/>
            </w:tcBorders>
            <w:shd w:val="clear" w:color="auto" w:fill="EEECE1" w:themeFill="background2"/>
          </w:tcPr>
          <w:p w:rsidR="00725BD5" w:rsidRDefault="00725BD5" w:rsidP="00573343">
            <w:pPr>
              <w:autoSpaceDE w:val="0"/>
              <w:autoSpaceDN w:val="0"/>
              <w:rPr>
                <w:rFonts w:ascii="Arial" w:hAnsi="Arial" w:cs="Arial"/>
                <w:sz w:val="20"/>
                <w:szCs w:val="20"/>
              </w:rPr>
            </w:pPr>
          </w:p>
        </w:tc>
      </w:tr>
      <w:tr w:rsidR="00725BD5" w:rsidTr="00573343">
        <w:trPr>
          <w:cantSplit/>
          <w:trHeight w:val="559"/>
        </w:trPr>
        <w:tc>
          <w:tcPr>
            <w:tcW w:w="4427" w:type="dxa"/>
            <w:vMerge w:val="restart"/>
            <w:tcBorders>
              <w:top w:val="single" w:sz="8" w:space="0" w:color="auto"/>
              <w:left w:val="single" w:sz="24" w:space="0" w:color="auto"/>
              <w:bottom w:val="single" w:sz="24" w:space="0" w:color="auto"/>
              <w:right w:val="single" w:sz="8" w:space="0" w:color="auto"/>
            </w:tcBorders>
            <w:shd w:val="clear" w:color="auto" w:fill="EEECE1" w:themeFill="background2"/>
          </w:tcPr>
          <w:p w:rsidR="00725BD5" w:rsidRDefault="00725BD5" w:rsidP="00573343">
            <w:pPr>
              <w:rPr>
                <w:rFonts w:ascii="Arial" w:hAnsi="Arial" w:cs="Arial"/>
                <w:sz w:val="20"/>
                <w:szCs w:val="20"/>
              </w:rPr>
            </w:pPr>
            <w:r>
              <w:rPr>
                <w:rFonts w:ascii="Arial" w:hAnsi="Arial" w:cs="Arial"/>
                <w:b/>
                <w:sz w:val="20"/>
                <w:szCs w:val="20"/>
              </w:rPr>
              <w:t>1.0.2:</w:t>
            </w:r>
            <w:r>
              <w:rPr>
                <w:rFonts w:ascii="Arial" w:hAnsi="Arial" w:cs="Arial"/>
                <w:sz w:val="20"/>
                <w:szCs w:val="20"/>
              </w:rPr>
              <w:t xml:space="preserve"> [The program] identifies its goals and demonstrates how they are derived from the program’s mission.</w:t>
            </w:r>
          </w:p>
          <w:p w:rsidR="00725BD5" w:rsidRDefault="00725BD5" w:rsidP="00573343">
            <w:pPr>
              <w:rPr>
                <w:rFonts w:ascii="Arial" w:hAnsi="Arial" w:cs="Arial"/>
                <w:sz w:val="20"/>
                <w:szCs w:val="20"/>
              </w:rPr>
            </w:pPr>
          </w:p>
        </w:tc>
        <w:tc>
          <w:tcPr>
            <w:tcW w:w="4231" w:type="dxa"/>
            <w:tcBorders>
              <w:top w:val="single" w:sz="8" w:space="0" w:color="auto"/>
              <w:left w:val="single" w:sz="8" w:space="0" w:color="auto"/>
              <w:bottom w:val="dashed" w:sz="4" w:space="0" w:color="auto"/>
              <w:right w:val="single" w:sz="8" w:space="0" w:color="auto"/>
            </w:tcBorders>
            <w:shd w:val="clear" w:color="auto" w:fill="EEECE1" w:themeFill="background2"/>
            <w:hideMark/>
          </w:tcPr>
          <w:p w:rsidR="00725BD5" w:rsidRDefault="00725BD5" w:rsidP="00573343">
            <w:pPr>
              <w:numPr>
                <w:ilvl w:val="0"/>
                <w:numId w:val="13"/>
              </w:numPr>
              <w:autoSpaceDE w:val="0"/>
              <w:autoSpaceDN w:val="0"/>
              <w:rPr>
                <w:rFonts w:ascii="Arial" w:hAnsi="Arial" w:cs="Arial"/>
                <w:sz w:val="20"/>
                <w:szCs w:val="20"/>
              </w:rPr>
            </w:pPr>
            <w:r>
              <w:rPr>
                <w:rFonts w:ascii="Arial" w:hAnsi="Arial" w:cs="Arial"/>
                <w:sz w:val="20"/>
                <w:szCs w:val="20"/>
              </w:rPr>
              <w:t xml:space="preserve">Program goals were identified. </w:t>
            </w:r>
          </w:p>
        </w:tc>
        <w:tc>
          <w:tcPr>
            <w:tcW w:w="1080" w:type="dxa"/>
            <w:tcBorders>
              <w:top w:val="single" w:sz="8" w:space="0" w:color="auto"/>
              <w:left w:val="single" w:sz="8" w:space="0" w:color="auto"/>
              <w:bottom w:val="dashed" w:sz="4" w:space="0" w:color="auto"/>
              <w:right w:val="single" w:sz="4" w:space="0" w:color="auto"/>
            </w:tcBorders>
            <w:shd w:val="clear" w:color="auto" w:fill="EEECE1" w:themeFill="background2"/>
          </w:tcPr>
          <w:p w:rsidR="00725BD5" w:rsidRDefault="00725BD5" w:rsidP="00573343">
            <w:pPr>
              <w:rPr>
                <w:rFonts w:ascii="Arial" w:hAnsi="Arial" w:cs="Arial"/>
                <w:sz w:val="20"/>
                <w:szCs w:val="20"/>
              </w:rPr>
            </w:pPr>
          </w:p>
        </w:tc>
        <w:tc>
          <w:tcPr>
            <w:tcW w:w="1168" w:type="dxa"/>
            <w:tcBorders>
              <w:top w:val="single" w:sz="8" w:space="0" w:color="auto"/>
              <w:left w:val="single" w:sz="4" w:space="0" w:color="auto"/>
              <w:bottom w:val="dashed" w:sz="4" w:space="0" w:color="auto"/>
              <w:right w:val="single" w:sz="8" w:space="0" w:color="auto"/>
            </w:tcBorders>
            <w:shd w:val="clear" w:color="auto" w:fill="EEECE1" w:themeFill="background2"/>
          </w:tcPr>
          <w:p w:rsidR="00725BD5" w:rsidRDefault="00725BD5" w:rsidP="00573343">
            <w:pPr>
              <w:rPr>
                <w:rFonts w:ascii="Arial" w:hAnsi="Arial" w:cs="Arial"/>
                <w:sz w:val="20"/>
                <w:szCs w:val="20"/>
              </w:rPr>
            </w:pPr>
          </w:p>
        </w:tc>
        <w:tc>
          <w:tcPr>
            <w:tcW w:w="3239" w:type="dxa"/>
            <w:tcBorders>
              <w:top w:val="single" w:sz="8" w:space="0" w:color="auto"/>
              <w:left w:val="single" w:sz="8" w:space="0" w:color="auto"/>
              <w:bottom w:val="dashed" w:sz="4" w:space="0" w:color="auto"/>
              <w:right w:val="single" w:sz="24" w:space="0" w:color="auto"/>
            </w:tcBorders>
            <w:shd w:val="clear" w:color="auto" w:fill="EEECE1" w:themeFill="background2"/>
          </w:tcPr>
          <w:p w:rsidR="00725BD5" w:rsidRDefault="00725BD5" w:rsidP="00573343">
            <w:pPr>
              <w:autoSpaceDE w:val="0"/>
              <w:autoSpaceDN w:val="0"/>
              <w:rPr>
                <w:rFonts w:ascii="Arial" w:hAnsi="Arial" w:cs="Arial"/>
                <w:b/>
                <w:sz w:val="20"/>
                <w:szCs w:val="20"/>
              </w:rPr>
            </w:pPr>
          </w:p>
        </w:tc>
      </w:tr>
      <w:tr w:rsidR="00725BD5" w:rsidTr="00573343">
        <w:trPr>
          <w:cantSplit/>
          <w:trHeight w:val="864"/>
        </w:trPr>
        <w:tc>
          <w:tcPr>
            <w:tcW w:w="4427" w:type="dxa"/>
            <w:vMerge/>
            <w:tcBorders>
              <w:top w:val="single" w:sz="8" w:space="0" w:color="auto"/>
              <w:left w:val="single" w:sz="24" w:space="0" w:color="auto"/>
              <w:bottom w:val="single" w:sz="24" w:space="0" w:color="auto"/>
              <w:right w:val="single" w:sz="8" w:space="0" w:color="auto"/>
            </w:tcBorders>
            <w:shd w:val="clear" w:color="auto" w:fill="EEECE1" w:themeFill="background2"/>
            <w:vAlign w:val="center"/>
            <w:hideMark/>
          </w:tcPr>
          <w:p w:rsidR="00725BD5" w:rsidRDefault="00725BD5" w:rsidP="00573343">
            <w:pPr>
              <w:rPr>
                <w:rFonts w:ascii="Arial" w:hAnsi="Arial" w:cs="Arial"/>
                <w:sz w:val="20"/>
                <w:szCs w:val="20"/>
              </w:rPr>
            </w:pPr>
          </w:p>
        </w:tc>
        <w:tc>
          <w:tcPr>
            <w:tcW w:w="4231" w:type="dxa"/>
            <w:tcBorders>
              <w:top w:val="dashed" w:sz="4" w:space="0" w:color="auto"/>
              <w:left w:val="single" w:sz="8" w:space="0" w:color="auto"/>
              <w:bottom w:val="single" w:sz="24" w:space="0" w:color="auto"/>
              <w:right w:val="single" w:sz="8" w:space="0" w:color="auto"/>
            </w:tcBorders>
            <w:shd w:val="clear" w:color="auto" w:fill="EEECE1" w:themeFill="background2"/>
            <w:hideMark/>
          </w:tcPr>
          <w:p w:rsidR="00725BD5" w:rsidRDefault="00725BD5" w:rsidP="00573343">
            <w:pPr>
              <w:numPr>
                <w:ilvl w:val="0"/>
                <w:numId w:val="13"/>
              </w:numPr>
              <w:autoSpaceDE w:val="0"/>
              <w:autoSpaceDN w:val="0"/>
              <w:rPr>
                <w:rFonts w:ascii="Arial" w:hAnsi="Arial" w:cs="Arial"/>
                <w:sz w:val="20"/>
                <w:szCs w:val="20"/>
              </w:rPr>
            </w:pPr>
            <w:r>
              <w:rPr>
                <w:rFonts w:ascii="Arial" w:hAnsi="Arial" w:cs="Arial"/>
                <w:sz w:val="20"/>
                <w:szCs w:val="20"/>
              </w:rPr>
              <w:t>Narrative demonstrated how program goals are derived from its mission statement.</w:t>
            </w:r>
          </w:p>
        </w:tc>
        <w:tc>
          <w:tcPr>
            <w:tcW w:w="1080" w:type="dxa"/>
            <w:tcBorders>
              <w:top w:val="dashed" w:sz="4" w:space="0" w:color="auto"/>
              <w:left w:val="single" w:sz="8" w:space="0" w:color="auto"/>
              <w:bottom w:val="single" w:sz="24" w:space="0" w:color="auto"/>
              <w:right w:val="single" w:sz="4" w:space="0" w:color="auto"/>
            </w:tcBorders>
            <w:shd w:val="clear" w:color="auto" w:fill="EEECE1" w:themeFill="background2"/>
          </w:tcPr>
          <w:p w:rsidR="00725BD5" w:rsidRDefault="00725BD5" w:rsidP="00573343">
            <w:pPr>
              <w:rPr>
                <w:rFonts w:ascii="Arial" w:hAnsi="Arial" w:cs="Arial"/>
                <w:sz w:val="20"/>
                <w:szCs w:val="20"/>
              </w:rPr>
            </w:pPr>
          </w:p>
        </w:tc>
        <w:tc>
          <w:tcPr>
            <w:tcW w:w="1168" w:type="dxa"/>
            <w:tcBorders>
              <w:top w:val="dashed" w:sz="4" w:space="0" w:color="auto"/>
              <w:left w:val="single" w:sz="4" w:space="0" w:color="auto"/>
              <w:bottom w:val="single" w:sz="24" w:space="0" w:color="auto"/>
              <w:right w:val="single" w:sz="8" w:space="0" w:color="auto"/>
            </w:tcBorders>
            <w:shd w:val="clear" w:color="auto" w:fill="EEECE1" w:themeFill="background2"/>
          </w:tcPr>
          <w:p w:rsidR="00725BD5" w:rsidRDefault="00725BD5" w:rsidP="00573343">
            <w:pPr>
              <w:rPr>
                <w:rFonts w:ascii="Arial" w:hAnsi="Arial" w:cs="Arial"/>
                <w:sz w:val="20"/>
                <w:szCs w:val="20"/>
              </w:rPr>
            </w:pPr>
          </w:p>
        </w:tc>
        <w:tc>
          <w:tcPr>
            <w:tcW w:w="3239" w:type="dxa"/>
            <w:tcBorders>
              <w:top w:val="dashed" w:sz="4" w:space="0" w:color="auto"/>
              <w:left w:val="single" w:sz="8" w:space="0" w:color="auto"/>
              <w:bottom w:val="single" w:sz="24" w:space="0" w:color="auto"/>
              <w:right w:val="single" w:sz="24" w:space="0" w:color="auto"/>
            </w:tcBorders>
            <w:shd w:val="clear" w:color="auto" w:fill="EEECE1" w:themeFill="background2"/>
          </w:tcPr>
          <w:p w:rsidR="00725BD5" w:rsidRDefault="00725BD5" w:rsidP="00573343">
            <w:pPr>
              <w:autoSpaceDE w:val="0"/>
              <w:autoSpaceDN w:val="0"/>
              <w:rPr>
                <w:rFonts w:ascii="Arial" w:hAnsi="Arial" w:cs="Arial"/>
                <w:b/>
                <w:sz w:val="20"/>
                <w:szCs w:val="20"/>
              </w:rPr>
            </w:pPr>
          </w:p>
        </w:tc>
      </w:tr>
    </w:tbl>
    <w:p w:rsidR="00573343" w:rsidRPr="00325C10" w:rsidRDefault="00381C63" w:rsidP="00573343">
      <w:pPr>
        <w:suppressAutoHyphens/>
        <w:ind w:left="-720" w:right="-540"/>
        <w:rPr>
          <w:rFonts w:ascii="Arial" w:hAnsi="Arial"/>
          <w:sz w:val="20"/>
        </w:rPr>
      </w:pPr>
      <w:r>
        <w:rPr>
          <w:rFonts w:ascii="Arial" w:hAnsi="Arial" w:cs="Arial"/>
          <w:sz w:val="20"/>
          <w:szCs w:val="20"/>
        </w:rPr>
        <w:t xml:space="preserve">The </w:t>
      </w:r>
      <w:r w:rsidRPr="002C5180">
        <w:rPr>
          <w:rFonts w:ascii="Arial" w:hAnsi="Arial" w:cs="Arial"/>
          <w:i/>
          <w:sz w:val="20"/>
          <w:szCs w:val="20"/>
        </w:rPr>
        <w:t>Compliance Statement</w:t>
      </w:r>
      <w:r>
        <w:rPr>
          <w:rFonts w:ascii="Arial" w:hAnsi="Arial" w:cs="Arial"/>
          <w:sz w:val="20"/>
          <w:szCs w:val="20"/>
        </w:rPr>
        <w:t xml:space="preserve"> column in section 3 of the </w:t>
      </w:r>
      <w:r w:rsidR="00B02184">
        <w:rPr>
          <w:rFonts w:ascii="Arial" w:hAnsi="Arial" w:cs="Arial"/>
          <w:sz w:val="20"/>
          <w:szCs w:val="20"/>
        </w:rPr>
        <w:t>Initial Accreditation</w:t>
      </w:r>
      <w:r w:rsidRPr="00AA7B6D">
        <w:rPr>
          <w:rFonts w:ascii="Arial" w:hAnsi="Arial" w:cs="Arial"/>
          <w:sz w:val="20"/>
          <w:szCs w:val="20"/>
        </w:rPr>
        <w:t xml:space="preserve"> Review Brief lists each accreditation standard (AS), related </w:t>
      </w:r>
      <w:r>
        <w:rPr>
          <w:rFonts w:ascii="Arial" w:hAnsi="Arial" w:cs="Arial"/>
          <w:sz w:val="20"/>
          <w:szCs w:val="20"/>
        </w:rPr>
        <w:t>e</w:t>
      </w:r>
      <w:r w:rsidRPr="00AA7B6D">
        <w:rPr>
          <w:rFonts w:ascii="Arial" w:hAnsi="Arial" w:cs="Arial"/>
          <w:sz w:val="20"/>
          <w:szCs w:val="20"/>
        </w:rPr>
        <w:t xml:space="preserve">ducational </w:t>
      </w:r>
      <w:r>
        <w:rPr>
          <w:rFonts w:ascii="Arial" w:hAnsi="Arial" w:cs="Arial"/>
          <w:sz w:val="20"/>
          <w:szCs w:val="20"/>
        </w:rPr>
        <w:t>p</w:t>
      </w:r>
      <w:r w:rsidRPr="00AA7B6D">
        <w:rPr>
          <w:rFonts w:ascii="Arial" w:hAnsi="Arial" w:cs="Arial"/>
          <w:sz w:val="20"/>
          <w:szCs w:val="20"/>
        </w:rPr>
        <w:t xml:space="preserve">olicies (EP), and compliance statements for accreditation standards under </w:t>
      </w:r>
      <w:r w:rsidR="00F7163E">
        <w:rPr>
          <w:rFonts w:ascii="Arial" w:hAnsi="Arial" w:cs="Arial"/>
          <w:b/>
          <w:sz w:val="20"/>
          <w:szCs w:val="20"/>
        </w:rPr>
        <w:t xml:space="preserve">Maintained </w:t>
      </w:r>
      <w:r w:rsidR="00EE3FBD">
        <w:rPr>
          <w:rFonts w:ascii="Arial" w:hAnsi="Arial" w:cs="Arial"/>
          <w:b/>
          <w:sz w:val="20"/>
          <w:szCs w:val="20"/>
        </w:rPr>
        <w:t>Compliance</w:t>
      </w:r>
      <w:r w:rsidR="00573343">
        <w:rPr>
          <w:rFonts w:ascii="Arial" w:hAnsi="Arial" w:cs="Arial"/>
          <w:b/>
          <w:sz w:val="20"/>
          <w:szCs w:val="20"/>
        </w:rPr>
        <w:t xml:space="preserve"> with the Following Accreditation Standards</w:t>
      </w:r>
      <w:r w:rsidR="00F7163E">
        <w:rPr>
          <w:rFonts w:ascii="Arial" w:hAnsi="Arial" w:cs="Arial"/>
          <w:sz w:val="20"/>
          <w:szCs w:val="20"/>
        </w:rPr>
        <w:t>.</w:t>
      </w:r>
      <w:r w:rsidR="00EE3FBD">
        <w:rPr>
          <w:rFonts w:ascii="Arial" w:hAnsi="Arial" w:cs="Arial"/>
          <w:b/>
          <w:sz w:val="20"/>
          <w:szCs w:val="20"/>
        </w:rPr>
        <w:t xml:space="preserve"> </w:t>
      </w:r>
      <w:r w:rsidRPr="00AA7B6D">
        <w:rPr>
          <w:rFonts w:ascii="Arial" w:hAnsi="Arial" w:cs="Arial"/>
          <w:sz w:val="20"/>
          <w:szCs w:val="20"/>
        </w:rPr>
        <w:t xml:space="preserve">In the </w:t>
      </w:r>
      <w:r w:rsidRPr="003B321A">
        <w:rPr>
          <w:rFonts w:ascii="Arial" w:hAnsi="Arial" w:cs="Arial"/>
          <w:i/>
          <w:sz w:val="20"/>
          <w:szCs w:val="20"/>
        </w:rPr>
        <w:t>L</w:t>
      </w:r>
      <w:r w:rsidRPr="00AA7B6D">
        <w:rPr>
          <w:rFonts w:ascii="Arial" w:hAnsi="Arial" w:cs="Arial"/>
          <w:i/>
          <w:sz w:val="20"/>
          <w:szCs w:val="20"/>
        </w:rPr>
        <w:t>ocation</w:t>
      </w:r>
      <w:r>
        <w:rPr>
          <w:rFonts w:ascii="Arial" w:hAnsi="Arial" w:cs="Arial"/>
          <w:sz w:val="20"/>
          <w:szCs w:val="20"/>
        </w:rPr>
        <w:t xml:space="preserve"> column</w:t>
      </w:r>
      <w:r w:rsidRPr="00AA7B6D">
        <w:rPr>
          <w:rFonts w:ascii="Arial" w:hAnsi="Arial" w:cs="Arial"/>
          <w:sz w:val="20"/>
          <w:szCs w:val="20"/>
        </w:rPr>
        <w:t xml:space="preserve">, the program indicates the document name and page number where each compliance statement is addressed in the program’s </w:t>
      </w:r>
      <w:r w:rsidR="00EA32CA">
        <w:rPr>
          <w:rFonts w:ascii="Arial" w:hAnsi="Arial" w:cs="Arial"/>
          <w:sz w:val="20"/>
          <w:szCs w:val="20"/>
        </w:rPr>
        <w:t>Initial Accreditation Self Study</w:t>
      </w:r>
      <w:r w:rsidRPr="00AA7B6D">
        <w:rPr>
          <w:rFonts w:ascii="Arial" w:hAnsi="Arial" w:cs="Arial"/>
          <w:sz w:val="20"/>
          <w:szCs w:val="20"/>
        </w:rPr>
        <w:t xml:space="preserve">.  </w:t>
      </w:r>
      <w:r w:rsidR="00573343">
        <w:rPr>
          <w:rFonts w:ascii="Arial" w:hAnsi="Arial"/>
          <w:sz w:val="20"/>
        </w:rPr>
        <w:t xml:space="preserve">In the </w:t>
      </w:r>
      <w:r w:rsidR="00573343" w:rsidRPr="002C5180">
        <w:rPr>
          <w:rFonts w:ascii="Arial" w:hAnsi="Arial" w:cs="Arial"/>
          <w:i/>
          <w:sz w:val="20"/>
          <w:szCs w:val="20"/>
        </w:rPr>
        <w:t>C/NC</w:t>
      </w:r>
      <w:r w:rsidR="00573343" w:rsidRPr="00EF4C03">
        <w:rPr>
          <w:rFonts w:ascii="Arial" w:hAnsi="Arial" w:cs="Arial"/>
          <w:sz w:val="20"/>
          <w:szCs w:val="20"/>
        </w:rPr>
        <w:t xml:space="preserve"> </w:t>
      </w:r>
      <w:r w:rsidR="00573343">
        <w:rPr>
          <w:rFonts w:ascii="Arial" w:hAnsi="Arial" w:cs="Arial"/>
          <w:sz w:val="20"/>
          <w:szCs w:val="20"/>
        </w:rPr>
        <w:t>column</w:t>
      </w:r>
      <w:r w:rsidR="00573343">
        <w:rPr>
          <w:rFonts w:ascii="Arial" w:hAnsi="Arial"/>
          <w:sz w:val="20"/>
        </w:rPr>
        <w:t xml:space="preserve"> the commission visitor types compliance, concern, or noncompliance in the </w:t>
      </w:r>
      <w:r w:rsidR="00573343" w:rsidRPr="002C5180">
        <w:rPr>
          <w:rFonts w:ascii="Arial" w:hAnsi="Arial" w:cs="Arial"/>
          <w:i/>
          <w:sz w:val="20"/>
          <w:szCs w:val="20"/>
        </w:rPr>
        <w:t>C/</w:t>
      </w:r>
      <w:r w:rsidR="00573343">
        <w:rPr>
          <w:rFonts w:ascii="Arial" w:hAnsi="Arial" w:cs="Arial"/>
          <w:i/>
          <w:sz w:val="20"/>
          <w:szCs w:val="20"/>
        </w:rPr>
        <w:t>C/</w:t>
      </w:r>
      <w:r w:rsidR="00573343" w:rsidRPr="002C5180">
        <w:rPr>
          <w:rFonts w:ascii="Arial" w:hAnsi="Arial" w:cs="Arial"/>
          <w:i/>
          <w:sz w:val="20"/>
          <w:szCs w:val="20"/>
        </w:rPr>
        <w:t>NC</w:t>
      </w:r>
      <w:r w:rsidR="00573343" w:rsidRPr="00EF4C03">
        <w:rPr>
          <w:rFonts w:ascii="Arial" w:hAnsi="Arial" w:cs="Arial"/>
          <w:sz w:val="20"/>
          <w:szCs w:val="20"/>
        </w:rPr>
        <w:t xml:space="preserve"> </w:t>
      </w:r>
      <w:r w:rsidR="00573343">
        <w:rPr>
          <w:rFonts w:ascii="Arial" w:hAnsi="Arial" w:cs="Arial"/>
          <w:sz w:val="20"/>
          <w:szCs w:val="20"/>
        </w:rPr>
        <w:t xml:space="preserve">column, </w:t>
      </w:r>
      <w:r w:rsidR="00573343">
        <w:rPr>
          <w:rFonts w:ascii="Arial" w:hAnsi="Arial"/>
          <w:sz w:val="20"/>
        </w:rPr>
        <w:t xml:space="preserve">next to each compliance statement, to report how well the program meets and addresses each item. The commission visitor indicates her or his reasoning in the </w:t>
      </w:r>
      <w:r w:rsidR="00573343" w:rsidRPr="002C5180">
        <w:rPr>
          <w:rFonts w:ascii="Arial" w:hAnsi="Arial"/>
          <w:i/>
          <w:sz w:val="20"/>
        </w:rPr>
        <w:t>Comments</w:t>
      </w:r>
      <w:r w:rsidR="00573343">
        <w:rPr>
          <w:rFonts w:ascii="Arial" w:hAnsi="Arial"/>
          <w:sz w:val="20"/>
        </w:rPr>
        <w:t xml:space="preserve"> column for any compliance statement</w:t>
      </w:r>
      <w:r w:rsidR="00573343" w:rsidRPr="00573343">
        <w:rPr>
          <w:rFonts w:ascii="Arial" w:hAnsi="Arial"/>
          <w:sz w:val="20"/>
        </w:rPr>
        <w:t xml:space="preserve"> </w:t>
      </w:r>
      <w:r w:rsidR="00573343">
        <w:rPr>
          <w:rFonts w:ascii="Arial" w:hAnsi="Arial"/>
          <w:sz w:val="20"/>
        </w:rPr>
        <w:t>marked noncompliance</w:t>
      </w:r>
      <w:r w:rsidR="00183C29">
        <w:rPr>
          <w:rFonts w:ascii="Arial" w:hAnsi="Arial"/>
          <w:sz w:val="20"/>
        </w:rPr>
        <w:t xml:space="preserve"> or concern</w:t>
      </w:r>
      <w:r w:rsidR="00573343">
        <w:rPr>
          <w:rFonts w:ascii="Arial" w:hAnsi="Arial"/>
          <w:sz w:val="20"/>
        </w:rPr>
        <w:t xml:space="preserve">. The commission reader uses a different font to distinguish his or her comments from those made by the commission visitor. </w:t>
      </w:r>
    </w:p>
    <w:p w:rsidR="005A5749" w:rsidRPr="00725BD5" w:rsidRDefault="005A5749" w:rsidP="005A7416">
      <w:pPr>
        <w:suppressAutoHyphens/>
        <w:ind w:right="-540"/>
        <w:rPr>
          <w:rFonts w:ascii="Arial" w:hAnsi="Arial"/>
          <w:sz w:val="20"/>
        </w:rPr>
      </w:pPr>
    </w:p>
    <w:p w:rsidR="005A5749" w:rsidRPr="00AA7B6D" w:rsidRDefault="005A5749" w:rsidP="008210B0">
      <w:pPr>
        <w:suppressAutoHyphens/>
        <w:ind w:right="-540"/>
        <w:rPr>
          <w:rFonts w:ascii="Arial" w:hAnsi="Arial"/>
          <w:sz w:val="20"/>
        </w:rPr>
      </w:pPr>
      <w:r w:rsidRPr="00AA7B6D">
        <w:rPr>
          <w:rFonts w:ascii="Arial" w:hAnsi="Arial"/>
          <w:sz w:val="20"/>
        </w:rPr>
        <w:t xml:space="preserve"> </w:t>
      </w:r>
    </w:p>
    <w:p w:rsidR="00725BD5" w:rsidRDefault="00725BD5" w:rsidP="00725BD5">
      <w:pPr>
        <w:rPr>
          <w:sz w:val="20"/>
          <w:szCs w:val="20"/>
        </w:rPr>
      </w:pPr>
    </w:p>
    <w:tbl>
      <w:tblPr>
        <w:tblW w:w="14040"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EECE1" w:themeFill="background2"/>
        <w:tblLayout w:type="fixed"/>
        <w:tblCellMar>
          <w:left w:w="115" w:type="dxa"/>
          <w:right w:w="115" w:type="dxa"/>
        </w:tblCellMar>
        <w:tblLook w:val="04A0" w:firstRow="1" w:lastRow="0" w:firstColumn="1" w:lastColumn="0" w:noHBand="0" w:noVBand="1"/>
      </w:tblPr>
      <w:tblGrid>
        <w:gridCol w:w="4325"/>
        <w:gridCol w:w="3238"/>
        <w:gridCol w:w="1080"/>
        <w:gridCol w:w="2229"/>
        <w:gridCol w:w="3168"/>
      </w:tblGrid>
      <w:tr w:rsidR="00725BD5" w:rsidTr="008E39C6">
        <w:trPr>
          <w:trHeight w:val="322"/>
        </w:trPr>
        <w:tc>
          <w:tcPr>
            <w:tcW w:w="14047" w:type="dxa"/>
            <w:gridSpan w:val="5"/>
            <w:tcBorders>
              <w:top w:val="single" w:sz="24" w:space="0" w:color="auto"/>
              <w:left w:val="single" w:sz="24" w:space="0" w:color="auto"/>
              <w:bottom w:val="double" w:sz="18" w:space="0" w:color="auto"/>
              <w:right w:val="single" w:sz="24" w:space="0" w:color="auto"/>
            </w:tcBorders>
            <w:shd w:val="clear" w:color="auto" w:fill="EEECE1" w:themeFill="background2"/>
            <w:hideMark/>
          </w:tcPr>
          <w:p w:rsidR="00725BD5" w:rsidRDefault="00725BD5" w:rsidP="008E39C6">
            <w:pPr>
              <w:rPr>
                <w:rFonts w:ascii="Arial" w:hAnsi="Arial" w:cs="Arial"/>
                <w:b/>
                <w:bCs/>
                <w:iCs/>
                <w:sz w:val="20"/>
                <w:szCs w:val="20"/>
              </w:rPr>
            </w:pPr>
            <w:r>
              <w:rPr>
                <w:rFonts w:ascii="Arial" w:hAnsi="Arial" w:cs="Arial"/>
                <w:b/>
                <w:bCs/>
                <w:iCs/>
                <w:sz w:val="20"/>
                <w:szCs w:val="20"/>
              </w:rPr>
              <w:t>Educational Policy B2.2—Generalist Practice</w:t>
            </w:r>
          </w:p>
          <w:p w:rsidR="00725BD5" w:rsidRDefault="00725BD5" w:rsidP="008E39C6">
            <w:pPr>
              <w:ind w:left="360"/>
              <w:rPr>
                <w:rFonts w:ascii="Arial" w:hAnsi="Arial" w:cs="Arial"/>
                <w:b/>
                <w:bCs/>
                <w:iCs/>
                <w:sz w:val="20"/>
                <w:szCs w:val="20"/>
              </w:rPr>
            </w:pPr>
            <w:r>
              <w:rPr>
                <w:rFonts w:ascii="Arial" w:hAnsi="Arial" w:cs="Arial"/>
                <w:sz w:val="20"/>
                <w:szCs w:val="20"/>
              </w:rPr>
              <w:t>Generalist practice is grounded in the liberal arts and the person and environment construct. To promote human and social well-being, generalist practitioners use a range of prevention and intervention methods in their practice with individuals, families, groups, organizations, and communities. The generalist practitioner identifies with the social work profession and applies ethical principles and critical thinking in practice. Generalist practitioners incorporate diversity in their practice and advocate for human rights and social and economic justice. They recognize, support, and build on the strengths and resiliency of all human beings. They engage in research-informed practice and are proactive in responding to the impact of context on professional practice. BSW practice incorporates all of the core competencies.</w:t>
            </w:r>
          </w:p>
        </w:tc>
      </w:tr>
      <w:tr w:rsidR="00725BD5" w:rsidTr="008E39C6">
        <w:tc>
          <w:tcPr>
            <w:tcW w:w="14047" w:type="dxa"/>
            <w:gridSpan w:val="5"/>
            <w:tcBorders>
              <w:top w:val="double" w:sz="18" w:space="0" w:color="auto"/>
              <w:left w:val="single" w:sz="24" w:space="0" w:color="auto"/>
              <w:bottom w:val="single" w:sz="8" w:space="0" w:color="auto"/>
              <w:right w:val="single" w:sz="24" w:space="0" w:color="auto"/>
            </w:tcBorders>
            <w:shd w:val="clear" w:color="auto" w:fill="EEECE1" w:themeFill="background2"/>
            <w:hideMark/>
          </w:tcPr>
          <w:p w:rsidR="00725BD5" w:rsidRDefault="00725BD5" w:rsidP="008E39C6">
            <w:pPr>
              <w:rPr>
                <w:rFonts w:ascii="Arial" w:hAnsi="Arial" w:cs="Arial"/>
                <w:b/>
                <w:bCs/>
                <w:iCs/>
                <w:sz w:val="20"/>
                <w:szCs w:val="20"/>
              </w:rPr>
            </w:pPr>
            <w:r>
              <w:rPr>
                <w:rFonts w:ascii="Arial" w:hAnsi="Arial" w:cs="Arial"/>
                <w:b/>
                <w:bCs/>
                <w:iCs/>
                <w:sz w:val="20"/>
                <w:szCs w:val="20"/>
              </w:rPr>
              <w:t>Accreditation Standard B2.0</w:t>
            </w:r>
            <w:r>
              <w:rPr>
                <w:rFonts w:ascii="Arial" w:hAnsi="Arial" w:cs="Arial"/>
                <w:b/>
                <w:sz w:val="20"/>
                <w:szCs w:val="20"/>
              </w:rPr>
              <w:t>—</w:t>
            </w:r>
            <w:r>
              <w:rPr>
                <w:rFonts w:ascii="Arial" w:hAnsi="Arial" w:cs="Arial"/>
                <w:b/>
                <w:bCs/>
                <w:iCs/>
                <w:sz w:val="20"/>
                <w:szCs w:val="20"/>
              </w:rPr>
              <w:t>Curriculum</w:t>
            </w:r>
          </w:p>
          <w:p w:rsidR="00725BD5" w:rsidRDefault="00725BD5" w:rsidP="008E39C6">
            <w:pPr>
              <w:ind w:left="432"/>
              <w:rPr>
                <w:rFonts w:ascii="Arial" w:hAnsi="Arial" w:cs="Arial"/>
                <w:bCs/>
                <w:iCs/>
                <w:sz w:val="20"/>
                <w:szCs w:val="20"/>
              </w:rPr>
            </w:pPr>
            <w:r>
              <w:rPr>
                <w:rFonts w:ascii="Arial" w:hAnsi="Arial" w:cs="Arial"/>
                <w:bCs/>
                <w:iCs/>
                <w:sz w:val="20"/>
                <w:szCs w:val="20"/>
              </w:rPr>
              <w:t xml:space="preserve">The 10 core competencies are used to design the professional curriculum. </w:t>
            </w:r>
          </w:p>
        </w:tc>
      </w:tr>
      <w:tr w:rsidR="00725BD5" w:rsidTr="008E39C6">
        <w:tc>
          <w:tcPr>
            <w:tcW w:w="4327" w:type="dxa"/>
            <w:tcBorders>
              <w:top w:val="single" w:sz="4" w:space="0" w:color="auto"/>
              <w:left w:val="single" w:sz="24" w:space="0" w:color="auto"/>
              <w:bottom w:val="single" w:sz="8" w:space="0" w:color="auto"/>
              <w:right w:val="single" w:sz="4" w:space="0" w:color="auto"/>
            </w:tcBorders>
            <w:shd w:val="clear" w:color="auto" w:fill="EEECE1" w:themeFill="background2"/>
            <w:hideMark/>
          </w:tcPr>
          <w:p w:rsidR="00725BD5" w:rsidRDefault="00725BD5" w:rsidP="008E39C6">
            <w:pPr>
              <w:rPr>
                <w:rFonts w:ascii="Arial" w:hAnsi="Arial" w:cs="Arial"/>
                <w:b/>
                <w:sz w:val="20"/>
                <w:szCs w:val="20"/>
              </w:rPr>
            </w:pPr>
            <w:bookmarkStart w:id="3" w:name="_Hlk204483465"/>
            <w:r>
              <w:rPr>
                <w:rFonts w:ascii="Arial" w:hAnsi="Arial" w:cs="Arial"/>
                <w:b/>
                <w:sz w:val="20"/>
                <w:szCs w:val="20"/>
              </w:rPr>
              <w:t>Accreditation Standard</w:t>
            </w:r>
          </w:p>
        </w:tc>
        <w:tc>
          <w:tcPr>
            <w:tcW w:w="3240" w:type="dxa"/>
            <w:tcBorders>
              <w:top w:val="single" w:sz="4" w:space="0" w:color="auto"/>
              <w:left w:val="single" w:sz="4" w:space="0" w:color="auto"/>
              <w:bottom w:val="single" w:sz="8" w:space="0" w:color="auto"/>
              <w:right w:val="single" w:sz="8" w:space="0" w:color="auto"/>
            </w:tcBorders>
            <w:shd w:val="clear" w:color="auto" w:fill="EEECE1" w:themeFill="background2"/>
            <w:hideMark/>
          </w:tcPr>
          <w:p w:rsidR="00725BD5" w:rsidRDefault="00725BD5" w:rsidP="008E39C6">
            <w:pPr>
              <w:rPr>
                <w:rFonts w:ascii="Arial" w:hAnsi="Arial" w:cs="Arial"/>
                <w:b/>
                <w:sz w:val="20"/>
                <w:szCs w:val="20"/>
              </w:rPr>
            </w:pPr>
            <w:r>
              <w:rPr>
                <w:rFonts w:ascii="Arial" w:hAnsi="Arial" w:cs="Arial"/>
                <w:b/>
                <w:sz w:val="20"/>
                <w:szCs w:val="20"/>
              </w:rPr>
              <w:t>Compliance Statement</w:t>
            </w:r>
          </w:p>
        </w:tc>
        <w:tc>
          <w:tcPr>
            <w:tcW w:w="1080" w:type="dxa"/>
            <w:tcBorders>
              <w:top w:val="single" w:sz="8" w:space="0" w:color="auto"/>
              <w:left w:val="single" w:sz="8" w:space="0" w:color="auto"/>
              <w:bottom w:val="single" w:sz="8" w:space="0" w:color="auto"/>
              <w:right w:val="single" w:sz="4" w:space="0" w:color="auto"/>
            </w:tcBorders>
            <w:shd w:val="clear" w:color="auto" w:fill="EEECE1" w:themeFill="background2"/>
            <w:hideMark/>
          </w:tcPr>
          <w:p w:rsidR="00725BD5" w:rsidRDefault="00725BD5" w:rsidP="008E39C6">
            <w:pPr>
              <w:rPr>
                <w:rFonts w:ascii="Arial" w:hAnsi="Arial" w:cs="Arial"/>
                <w:b/>
                <w:sz w:val="20"/>
                <w:szCs w:val="20"/>
              </w:rPr>
            </w:pPr>
            <w:r>
              <w:rPr>
                <w:rFonts w:ascii="Arial" w:hAnsi="Arial" w:cs="Arial"/>
                <w:b/>
                <w:sz w:val="20"/>
                <w:szCs w:val="20"/>
              </w:rPr>
              <w:t>Location</w:t>
            </w:r>
          </w:p>
        </w:tc>
        <w:tc>
          <w:tcPr>
            <w:tcW w:w="2230" w:type="dxa"/>
            <w:tcBorders>
              <w:top w:val="single" w:sz="8" w:space="0" w:color="auto"/>
              <w:left w:val="single" w:sz="4" w:space="0" w:color="auto"/>
              <w:bottom w:val="single" w:sz="8" w:space="0" w:color="auto"/>
              <w:right w:val="single" w:sz="8" w:space="0" w:color="auto"/>
            </w:tcBorders>
            <w:shd w:val="clear" w:color="auto" w:fill="EEECE1" w:themeFill="background2"/>
            <w:hideMark/>
          </w:tcPr>
          <w:p w:rsidR="00725BD5" w:rsidRDefault="00725BD5" w:rsidP="008E39C6">
            <w:pPr>
              <w:rPr>
                <w:rFonts w:ascii="Arial" w:hAnsi="Arial" w:cs="Arial"/>
                <w:b/>
                <w:sz w:val="20"/>
                <w:szCs w:val="20"/>
              </w:rPr>
            </w:pPr>
            <w:r>
              <w:rPr>
                <w:rFonts w:ascii="Arial" w:hAnsi="Arial" w:cs="Arial"/>
                <w:b/>
                <w:color w:val="000000"/>
                <w:sz w:val="20"/>
                <w:szCs w:val="20"/>
              </w:rPr>
              <w:t>C/C/NC</w:t>
            </w:r>
          </w:p>
        </w:tc>
        <w:tc>
          <w:tcPr>
            <w:tcW w:w="3170" w:type="dxa"/>
            <w:tcBorders>
              <w:top w:val="single" w:sz="8" w:space="0" w:color="auto"/>
              <w:left w:val="single" w:sz="8" w:space="0" w:color="auto"/>
              <w:bottom w:val="single" w:sz="8" w:space="0" w:color="auto"/>
              <w:right w:val="single" w:sz="24" w:space="0" w:color="auto"/>
            </w:tcBorders>
            <w:shd w:val="clear" w:color="auto" w:fill="EEECE1" w:themeFill="background2"/>
            <w:hideMark/>
          </w:tcPr>
          <w:p w:rsidR="00725BD5" w:rsidRDefault="00725BD5" w:rsidP="008E39C6">
            <w:pPr>
              <w:rPr>
                <w:rFonts w:ascii="Arial" w:hAnsi="Arial" w:cs="Arial"/>
                <w:b/>
                <w:sz w:val="20"/>
                <w:szCs w:val="20"/>
              </w:rPr>
            </w:pPr>
            <w:r>
              <w:rPr>
                <w:rFonts w:ascii="Arial" w:hAnsi="Arial" w:cs="Arial"/>
                <w:b/>
                <w:sz w:val="20"/>
                <w:szCs w:val="20"/>
              </w:rPr>
              <w:t>Comments</w:t>
            </w:r>
          </w:p>
        </w:tc>
      </w:tr>
      <w:bookmarkEnd w:id="3"/>
      <w:tr w:rsidR="00725BD5" w:rsidTr="008E39C6">
        <w:tc>
          <w:tcPr>
            <w:tcW w:w="4327" w:type="dxa"/>
            <w:tcBorders>
              <w:top w:val="single" w:sz="4" w:space="0" w:color="auto"/>
              <w:left w:val="single" w:sz="24" w:space="0" w:color="auto"/>
              <w:bottom w:val="single" w:sz="24" w:space="0" w:color="auto"/>
              <w:right w:val="single" w:sz="4" w:space="0" w:color="auto"/>
            </w:tcBorders>
            <w:shd w:val="clear" w:color="auto" w:fill="EEECE1" w:themeFill="background2"/>
          </w:tcPr>
          <w:p w:rsidR="00725BD5" w:rsidRDefault="00725BD5" w:rsidP="008E39C6">
            <w:pPr>
              <w:rPr>
                <w:rFonts w:ascii="Arial" w:hAnsi="Arial" w:cs="Arial"/>
                <w:sz w:val="20"/>
                <w:szCs w:val="20"/>
              </w:rPr>
            </w:pPr>
            <w:r>
              <w:rPr>
                <w:rFonts w:ascii="Arial" w:hAnsi="Arial" w:cs="Arial"/>
                <w:b/>
                <w:sz w:val="20"/>
                <w:szCs w:val="20"/>
              </w:rPr>
              <w:t>B2.0.1:</w:t>
            </w:r>
            <w:r>
              <w:rPr>
                <w:rFonts w:ascii="Arial" w:hAnsi="Arial" w:cs="Arial"/>
                <w:sz w:val="20"/>
                <w:szCs w:val="20"/>
              </w:rPr>
              <w:t xml:space="preserve"> [The program] discusses how its mission and goals are consistent with generalist practice as defined in EP B2.2.</w:t>
            </w:r>
          </w:p>
          <w:p w:rsidR="00725BD5" w:rsidRDefault="00725BD5" w:rsidP="008E39C6">
            <w:pPr>
              <w:autoSpaceDE w:val="0"/>
              <w:autoSpaceDN w:val="0"/>
              <w:adjustRightInd w:val="0"/>
              <w:rPr>
                <w:rFonts w:ascii="TimesNewRomanPSMT" w:hAnsi="TimesNewRomanPSMT" w:cs="TimesNewRomanPSMT"/>
                <w:sz w:val="20"/>
                <w:szCs w:val="20"/>
              </w:rPr>
            </w:pPr>
          </w:p>
        </w:tc>
        <w:tc>
          <w:tcPr>
            <w:tcW w:w="3240" w:type="dxa"/>
            <w:tcBorders>
              <w:top w:val="single" w:sz="4" w:space="0" w:color="auto"/>
              <w:left w:val="single" w:sz="4" w:space="0" w:color="auto"/>
              <w:bottom w:val="single" w:sz="24" w:space="0" w:color="auto"/>
              <w:right w:val="single" w:sz="8" w:space="0" w:color="auto"/>
            </w:tcBorders>
            <w:shd w:val="clear" w:color="auto" w:fill="EEECE1" w:themeFill="background2"/>
            <w:hideMark/>
          </w:tcPr>
          <w:p w:rsidR="00725BD5" w:rsidRDefault="00725BD5" w:rsidP="008E39C6">
            <w:pPr>
              <w:numPr>
                <w:ilvl w:val="0"/>
                <w:numId w:val="14"/>
              </w:numPr>
              <w:autoSpaceDE w:val="0"/>
              <w:autoSpaceDN w:val="0"/>
              <w:rPr>
                <w:rFonts w:ascii="Arial" w:hAnsi="Arial" w:cs="Arial"/>
                <w:sz w:val="20"/>
                <w:szCs w:val="20"/>
              </w:rPr>
            </w:pPr>
            <w:r>
              <w:rPr>
                <w:rFonts w:ascii="Arial" w:hAnsi="Arial" w:cs="Arial"/>
                <w:sz w:val="20"/>
                <w:szCs w:val="20"/>
              </w:rPr>
              <w:t>Narrative discussed how the program’s mission &amp; goals are consistent with core competencies that define generalist practice.</w:t>
            </w:r>
          </w:p>
        </w:tc>
        <w:tc>
          <w:tcPr>
            <w:tcW w:w="1080" w:type="dxa"/>
            <w:tcBorders>
              <w:top w:val="single" w:sz="8" w:space="0" w:color="auto"/>
              <w:left w:val="single" w:sz="8" w:space="0" w:color="auto"/>
              <w:bottom w:val="single" w:sz="24" w:space="0" w:color="auto"/>
              <w:right w:val="single" w:sz="4" w:space="0" w:color="auto"/>
            </w:tcBorders>
            <w:shd w:val="clear" w:color="auto" w:fill="EEECE1" w:themeFill="background2"/>
          </w:tcPr>
          <w:p w:rsidR="00725BD5" w:rsidRDefault="00725BD5" w:rsidP="008E39C6">
            <w:pPr>
              <w:autoSpaceDE w:val="0"/>
              <w:autoSpaceDN w:val="0"/>
              <w:rPr>
                <w:rFonts w:ascii="Arial" w:hAnsi="Arial" w:cs="Arial"/>
                <w:sz w:val="20"/>
                <w:szCs w:val="20"/>
              </w:rPr>
            </w:pPr>
          </w:p>
        </w:tc>
        <w:tc>
          <w:tcPr>
            <w:tcW w:w="2230" w:type="dxa"/>
            <w:tcBorders>
              <w:top w:val="single" w:sz="8" w:space="0" w:color="auto"/>
              <w:left w:val="single" w:sz="4" w:space="0" w:color="auto"/>
              <w:bottom w:val="single" w:sz="24" w:space="0" w:color="auto"/>
              <w:right w:val="single" w:sz="8" w:space="0" w:color="auto"/>
            </w:tcBorders>
            <w:shd w:val="clear" w:color="auto" w:fill="EEECE1" w:themeFill="background2"/>
          </w:tcPr>
          <w:p w:rsidR="00725BD5" w:rsidRDefault="00725BD5" w:rsidP="008E39C6">
            <w:pPr>
              <w:autoSpaceDE w:val="0"/>
              <w:autoSpaceDN w:val="0"/>
              <w:rPr>
                <w:rFonts w:ascii="Arial" w:hAnsi="Arial" w:cs="Arial"/>
                <w:sz w:val="20"/>
                <w:szCs w:val="20"/>
              </w:rPr>
            </w:pPr>
          </w:p>
        </w:tc>
        <w:tc>
          <w:tcPr>
            <w:tcW w:w="3170" w:type="dxa"/>
            <w:tcBorders>
              <w:top w:val="single" w:sz="8" w:space="0" w:color="auto"/>
              <w:left w:val="single" w:sz="8" w:space="0" w:color="auto"/>
              <w:bottom w:val="single" w:sz="24" w:space="0" w:color="auto"/>
              <w:right w:val="single" w:sz="24" w:space="0" w:color="auto"/>
            </w:tcBorders>
            <w:shd w:val="clear" w:color="auto" w:fill="EEECE1" w:themeFill="background2"/>
          </w:tcPr>
          <w:p w:rsidR="00725BD5" w:rsidRDefault="00725BD5" w:rsidP="008E39C6">
            <w:pPr>
              <w:tabs>
                <w:tab w:val="num" w:pos="459"/>
              </w:tabs>
              <w:autoSpaceDE w:val="0"/>
              <w:autoSpaceDN w:val="0"/>
              <w:ind w:left="99"/>
              <w:rPr>
                <w:rFonts w:ascii="Arial" w:hAnsi="Arial" w:cs="Arial"/>
                <w:sz w:val="20"/>
                <w:szCs w:val="20"/>
              </w:rPr>
            </w:pPr>
          </w:p>
        </w:tc>
      </w:tr>
    </w:tbl>
    <w:p w:rsidR="00725BD5" w:rsidRDefault="00725BD5" w:rsidP="00725BD5">
      <w:pPr>
        <w:rPr>
          <w:sz w:val="20"/>
          <w:szCs w:val="20"/>
        </w:rPr>
      </w:pPr>
    </w:p>
    <w:p w:rsidR="005A5749" w:rsidRDefault="00725BD5" w:rsidP="00725BD5">
      <w:pPr>
        <w:rPr>
          <w:sz w:val="20"/>
          <w:szCs w:val="20"/>
        </w:rPr>
      </w:pPr>
      <w:r>
        <w:rPr>
          <w:sz w:val="20"/>
          <w:szCs w:val="20"/>
        </w:rPr>
        <w:br w:type="page"/>
      </w:r>
    </w:p>
    <w:p w:rsidR="001100AA" w:rsidRDefault="001100AA" w:rsidP="001100AA">
      <w:pPr>
        <w:rPr>
          <w:sz w:val="20"/>
          <w:szCs w:val="20"/>
        </w:rPr>
      </w:pPr>
    </w:p>
    <w:tbl>
      <w:tblPr>
        <w:tblW w:w="14040"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EECE1" w:themeFill="background2"/>
        <w:tblLayout w:type="fixed"/>
        <w:tblCellMar>
          <w:left w:w="115" w:type="dxa"/>
          <w:right w:w="115" w:type="dxa"/>
        </w:tblCellMar>
        <w:tblLook w:val="04A0" w:firstRow="1" w:lastRow="0" w:firstColumn="1" w:lastColumn="0" w:noHBand="0" w:noVBand="1"/>
      </w:tblPr>
      <w:tblGrid>
        <w:gridCol w:w="4308"/>
        <w:gridCol w:w="3432"/>
        <w:gridCol w:w="7"/>
        <w:gridCol w:w="1080"/>
        <w:gridCol w:w="1800"/>
        <w:gridCol w:w="3413"/>
      </w:tblGrid>
      <w:tr w:rsidR="001100AA" w:rsidTr="001100AA">
        <w:tc>
          <w:tcPr>
            <w:tcW w:w="14040" w:type="dxa"/>
            <w:gridSpan w:val="6"/>
            <w:tcBorders>
              <w:top w:val="single" w:sz="24" w:space="0" w:color="auto"/>
              <w:left w:val="single" w:sz="24" w:space="0" w:color="auto"/>
              <w:bottom w:val="double" w:sz="18" w:space="0" w:color="auto"/>
              <w:right w:val="single" w:sz="24" w:space="0" w:color="auto"/>
            </w:tcBorders>
            <w:shd w:val="clear" w:color="auto" w:fill="EEECE1" w:themeFill="background2"/>
            <w:hideMark/>
          </w:tcPr>
          <w:p w:rsidR="001100AA" w:rsidRDefault="001100AA">
            <w:pPr>
              <w:rPr>
                <w:rFonts w:ascii="Arial" w:hAnsi="Arial" w:cs="Arial"/>
                <w:b/>
                <w:bCs/>
                <w:sz w:val="20"/>
                <w:szCs w:val="20"/>
              </w:rPr>
            </w:pPr>
            <w:r>
              <w:rPr>
                <w:rFonts w:ascii="Arial" w:hAnsi="Arial" w:cs="Arial"/>
                <w:b/>
                <w:bCs/>
                <w:sz w:val="20"/>
                <w:szCs w:val="20"/>
              </w:rPr>
              <w:t>Educational Policy 2.1</w:t>
            </w:r>
            <w:r>
              <w:rPr>
                <w:rFonts w:ascii="Arial" w:hAnsi="Arial" w:cs="Arial"/>
                <w:sz w:val="20"/>
                <w:szCs w:val="20"/>
              </w:rPr>
              <w:t>—</w:t>
            </w:r>
            <w:r>
              <w:rPr>
                <w:rFonts w:ascii="Arial" w:hAnsi="Arial" w:cs="Arial"/>
                <w:b/>
                <w:bCs/>
                <w:sz w:val="20"/>
                <w:szCs w:val="20"/>
              </w:rPr>
              <w:t>Core Competencies</w:t>
            </w:r>
          </w:p>
          <w:p w:rsidR="001100AA" w:rsidRDefault="001100AA">
            <w:pPr>
              <w:autoSpaceDE w:val="0"/>
              <w:autoSpaceDN w:val="0"/>
              <w:adjustRightInd w:val="0"/>
              <w:ind w:left="360"/>
              <w:rPr>
                <w:rFonts w:ascii="Arial" w:hAnsi="Arial" w:cs="Arial"/>
                <w:sz w:val="20"/>
                <w:szCs w:val="20"/>
              </w:rPr>
            </w:pPr>
            <w:r>
              <w:rPr>
                <w:rFonts w:ascii="Arial" w:hAnsi="Arial" w:cs="Arial"/>
                <w:sz w:val="20"/>
                <w:szCs w:val="20"/>
              </w:rPr>
              <w:t>Competency-based education is an outcome performance approach to curriculum design. Competencies are measurable practice behaviors that are comprised of knowledge, values, and skills. The goal of the outcome approach is to demonstrate the integration and application of the competencies in practice with individuals, families, groups, organizations, and communities. The ten core competencies are listed below [EP 2.1.1–EP 2.1.10(d)], followed by a description of characteristic knowledge, values, skills, and the resulting practice behaviors that may be used to operationalize the curriculum and assessment methods. Programs may add competencies consistent with their missions and goals.</w:t>
            </w:r>
          </w:p>
          <w:p w:rsidR="001100AA" w:rsidRDefault="001100AA">
            <w:pPr>
              <w:autoSpaceDE w:val="0"/>
              <w:autoSpaceDN w:val="0"/>
              <w:adjustRightInd w:val="0"/>
              <w:ind w:left="1800" w:hanging="1080"/>
              <w:rPr>
                <w:rFonts w:ascii="Arial" w:hAnsi="Arial" w:cs="Arial"/>
                <w:bCs/>
                <w:sz w:val="20"/>
                <w:szCs w:val="20"/>
              </w:rPr>
            </w:pPr>
            <w:r>
              <w:rPr>
                <w:rFonts w:ascii="Arial" w:hAnsi="Arial" w:cs="Arial"/>
                <w:iCs/>
                <w:sz w:val="20"/>
                <w:szCs w:val="20"/>
              </w:rPr>
              <w:t xml:space="preserve">EP </w:t>
            </w:r>
            <w:r>
              <w:rPr>
                <w:rFonts w:ascii="Arial" w:hAnsi="Arial" w:cs="Arial"/>
                <w:bCs/>
                <w:sz w:val="20"/>
                <w:szCs w:val="20"/>
              </w:rPr>
              <w:t>2.1.1</w:t>
            </w:r>
            <w:r>
              <w:rPr>
                <w:rFonts w:ascii="Arial" w:hAnsi="Arial" w:cs="Arial"/>
                <w:sz w:val="20"/>
                <w:szCs w:val="20"/>
              </w:rPr>
              <w:t>—</w:t>
            </w:r>
            <w:r>
              <w:rPr>
                <w:rFonts w:ascii="Arial" w:hAnsi="Arial" w:cs="Arial"/>
                <w:bCs/>
                <w:sz w:val="20"/>
                <w:szCs w:val="20"/>
              </w:rPr>
              <w:t>Identify as a professional social worker and conduct oneself accordingly.</w:t>
            </w:r>
          </w:p>
          <w:p w:rsidR="001100AA" w:rsidRDefault="001100AA">
            <w:pPr>
              <w:autoSpaceDE w:val="0"/>
              <w:autoSpaceDN w:val="0"/>
              <w:adjustRightInd w:val="0"/>
              <w:ind w:left="1800" w:hanging="1080"/>
              <w:rPr>
                <w:rFonts w:ascii="Arial" w:hAnsi="Arial" w:cs="Arial"/>
                <w:bCs/>
                <w:sz w:val="20"/>
                <w:szCs w:val="20"/>
              </w:rPr>
            </w:pPr>
            <w:r>
              <w:rPr>
                <w:rFonts w:ascii="Arial" w:hAnsi="Arial" w:cs="Arial"/>
                <w:bCs/>
                <w:sz w:val="20"/>
                <w:szCs w:val="20"/>
              </w:rPr>
              <w:t>EP 2.1.2</w:t>
            </w:r>
            <w:r>
              <w:rPr>
                <w:rFonts w:ascii="Arial" w:hAnsi="Arial" w:cs="Arial"/>
                <w:sz w:val="20"/>
                <w:szCs w:val="20"/>
              </w:rPr>
              <w:t>—</w:t>
            </w:r>
            <w:r>
              <w:rPr>
                <w:rFonts w:ascii="Arial" w:hAnsi="Arial" w:cs="Arial"/>
                <w:bCs/>
                <w:sz w:val="20"/>
                <w:szCs w:val="20"/>
              </w:rPr>
              <w:t>Apply social work ethical principles to guide professional practice.</w:t>
            </w:r>
          </w:p>
          <w:p w:rsidR="001100AA" w:rsidRDefault="001100AA">
            <w:pPr>
              <w:autoSpaceDE w:val="0"/>
              <w:autoSpaceDN w:val="0"/>
              <w:adjustRightInd w:val="0"/>
              <w:ind w:left="1800" w:hanging="1080"/>
              <w:rPr>
                <w:rFonts w:ascii="Arial" w:hAnsi="Arial" w:cs="Arial"/>
                <w:bCs/>
                <w:sz w:val="20"/>
                <w:szCs w:val="20"/>
              </w:rPr>
            </w:pPr>
            <w:r>
              <w:rPr>
                <w:rFonts w:ascii="Arial" w:hAnsi="Arial" w:cs="Arial"/>
                <w:bCs/>
                <w:sz w:val="20"/>
                <w:szCs w:val="20"/>
              </w:rPr>
              <w:t>EP 2.1.3</w:t>
            </w:r>
            <w:r>
              <w:rPr>
                <w:rFonts w:ascii="Arial" w:hAnsi="Arial" w:cs="Arial"/>
                <w:sz w:val="20"/>
                <w:szCs w:val="20"/>
              </w:rPr>
              <w:t>—</w:t>
            </w:r>
            <w:r>
              <w:rPr>
                <w:rFonts w:ascii="Arial" w:hAnsi="Arial" w:cs="Arial"/>
                <w:bCs/>
                <w:sz w:val="20"/>
                <w:szCs w:val="20"/>
              </w:rPr>
              <w:t>Apply critical thinking to inform and communicate professional judgments.</w:t>
            </w:r>
          </w:p>
          <w:p w:rsidR="001100AA" w:rsidRDefault="001100AA">
            <w:pPr>
              <w:autoSpaceDE w:val="0"/>
              <w:autoSpaceDN w:val="0"/>
              <w:adjustRightInd w:val="0"/>
              <w:ind w:left="1800" w:hanging="1080"/>
              <w:rPr>
                <w:rFonts w:ascii="Arial" w:hAnsi="Arial" w:cs="Arial"/>
                <w:bCs/>
                <w:sz w:val="20"/>
                <w:szCs w:val="20"/>
              </w:rPr>
            </w:pPr>
            <w:r>
              <w:rPr>
                <w:rFonts w:ascii="Arial" w:hAnsi="Arial" w:cs="Arial"/>
                <w:bCs/>
                <w:sz w:val="20"/>
                <w:szCs w:val="20"/>
              </w:rPr>
              <w:t>EP 2.1.4</w:t>
            </w:r>
            <w:r>
              <w:rPr>
                <w:rFonts w:ascii="Arial" w:hAnsi="Arial" w:cs="Arial"/>
                <w:sz w:val="20"/>
                <w:szCs w:val="20"/>
              </w:rPr>
              <w:t>—</w:t>
            </w:r>
            <w:r>
              <w:rPr>
                <w:rFonts w:ascii="Arial" w:hAnsi="Arial" w:cs="Arial"/>
                <w:bCs/>
                <w:sz w:val="20"/>
                <w:szCs w:val="20"/>
              </w:rPr>
              <w:t>Engage diversity and difference in practice.</w:t>
            </w:r>
          </w:p>
          <w:p w:rsidR="001100AA" w:rsidRDefault="001100AA">
            <w:pPr>
              <w:autoSpaceDE w:val="0"/>
              <w:autoSpaceDN w:val="0"/>
              <w:adjustRightInd w:val="0"/>
              <w:ind w:left="1800" w:hanging="1080"/>
              <w:rPr>
                <w:rFonts w:ascii="Arial" w:hAnsi="Arial" w:cs="Arial"/>
                <w:bCs/>
                <w:sz w:val="20"/>
                <w:szCs w:val="20"/>
              </w:rPr>
            </w:pPr>
            <w:r>
              <w:rPr>
                <w:rFonts w:ascii="Arial" w:hAnsi="Arial" w:cs="Arial"/>
                <w:bCs/>
                <w:sz w:val="20"/>
                <w:szCs w:val="20"/>
              </w:rPr>
              <w:t>EP 2.1.5</w:t>
            </w:r>
            <w:r>
              <w:rPr>
                <w:rFonts w:ascii="Arial" w:hAnsi="Arial" w:cs="Arial"/>
                <w:sz w:val="20"/>
                <w:szCs w:val="20"/>
              </w:rPr>
              <w:t>—</w:t>
            </w:r>
            <w:r>
              <w:rPr>
                <w:rFonts w:ascii="Arial" w:hAnsi="Arial" w:cs="Arial"/>
                <w:bCs/>
                <w:sz w:val="20"/>
                <w:szCs w:val="20"/>
              </w:rPr>
              <w:t>Advance human rights and social and economic justice.</w:t>
            </w:r>
          </w:p>
          <w:p w:rsidR="001100AA" w:rsidRDefault="001100AA">
            <w:pPr>
              <w:autoSpaceDE w:val="0"/>
              <w:autoSpaceDN w:val="0"/>
              <w:adjustRightInd w:val="0"/>
              <w:ind w:left="1800" w:hanging="1080"/>
              <w:rPr>
                <w:rFonts w:ascii="Arial" w:hAnsi="Arial" w:cs="Arial"/>
                <w:bCs/>
                <w:sz w:val="20"/>
                <w:szCs w:val="20"/>
              </w:rPr>
            </w:pPr>
            <w:r>
              <w:rPr>
                <w:rFonts w:ascii="Arial" w:hAnsi="Arial" w:cs="Arial"/>
                <w:bCs/>
                <w:sz w:val="20"/>
                <w:szCs w:val="20"/>
              </w:rPr>
              <w:t>EP 2.1.6</w:t>
            </w:r>
            <w:r>
              <w:rPr>
                <w:rFonts w:ascii="Arial" w:hAnsi="Arial" w:cs="Arial"/>
                <w:sz w:val="20"/>
                <w:szCs w:val="20"/>
              </w:rPr>
              <w:t>—</w:t>
            </w:r>
            <w:r>
              <w:rPr>
                <w:rFonts w:ascii="Arial" w:hAnsi="Arial" w:cs="Arial"/>
                <w:bCs/>
                <w:sz w:val="20"/>
                <w:szCs w:val="20"/>
              </w:rPr>
              <w:t>Engage in research-informed practice and practice-informed research.</w:t>
            </w:r>
          </w:p>
          <w:p w:rsidR="001100AA" w:rsidRDefault="001100AA">
            <w:pPr>
              <w:autoSpaceDE w:val="0"/>
              <w:autoSpaceDN w:val="0"/>
              <w:adjustRightInd w:val="0"/>
              <w:ind w:left="1800" w:hanging="1080"/>
              <w:rPr>
                <w:rFonts w:ascii="Arial" w:hAnsi="Arial" w:cs="Arial"/>
                <w:bCs/>
                <w:sz w:val="20"/>
                <w:szCs w:val="20"/>
              </w:rPr>
            </w:pPr>
            <w:r>
              <w:rPr>
                <w:rFonts w:ascii="Arial" w:hAnsi="Arial" w:cs="Arial"/>
                <w:bCs/>
                <w:sz w:val="20"/>
                <w:szCs w:val="20"/>
              </w:rPr>
              <w:t>EP 2.1.7</w:t>
            </w:r>
            <w:r>
              <w:rPr>
                <w:rFonts w:ascii="Arial" w:hAnsi="Arial" w:cs="Arial"/>
                <w:sz w:val="20"/>
                <w:szCs w:val="20"/>
              </w:rPr>
              <w:t>—</w:t>
            </w:r>
            <w:r>
              <w:rPr>
                <w:rFonts w:ascii="Arial" w:hAnsi="Arial" w:cs="Arial"/>
                <w:bCs/>
                <w:sz w:val="20"/>
                <w:szCs w:val="20"/>
              </w:rPr>
              <w:t>Apply knowledge of human behavior and the social environment.</w:t>
            </w:r>
          </w:p>
          <w:p w:rsidR="001100AA" w:rsidRDefault="001100AA">
            <w:pPr>
              <w:autoSpaceDE w:val="0"/>
              <w:autoSpaceDN w:val="0"/>
              <w:adjustRightInd w:val="0"/>
              <w:ind w:left="1800" w:hanging="1080"/>
              <w:rPr>
                <w:rFonts w:ascii="Arial" w:hAnsi="Arial" w:cs="Arial"/>
                <w:sz w:val="20"/>
                <w:szCs w:val="20"/>
              </w:rPr>
            </w:pPr>
            <w:r>
              <w:rPr>
                <w:rFonts w:ascii="Arial" w:hAnsi="Arial" w:cs="Arial"/>
                <w:bCs/>
                <w:sz w:val="20"/>
                <w:szCs w:val="20"/>
              </w:rPr>
              <w:t>EP 2.1.8</w:t>
            </w:r>
            <w:r>
              <w:rPr>
                <w:rFonts w:ascii="Arial" w:hAnsi="Arial" w:cs="Arial"/>
                <w:sz w:val="20"/>
                <w:szCs w:val="20"/>
              </w:rPr>
              <w:t>—</w:t>
            </w:r>
            <w:r>
              <w:rPr>
                <w:rFonts w:ascii="Arial" w:hAnsi="Arial" w:cs="Arial"/>
                <w:bCs/>
                <w:sz w:val="20"/>
                <w:szCs w:val="20"/>
              </w:rPr>
              <w:t xml:space="preserve">Engage in policy practice to advance social and economic well-being and to deliver effective social work services. </w:t>
            </w:r>
          </w:p>
          <w:p w:rsidR="001100AA" w:rsidRDefault="001100AA">
            <w:pPr>
              <w:autoSpaceDE w:val="0"/>
              <w:autoSpaceDN w:val="0"/>
              <w:adjustRightInd w:val="0"/>
              <w:ind w:left="1800" w:hanging="1080"/>
              <w:rPr>
                <w:rFonts w:ascii="Arial" w:hAnsi="Arial" w:cs="Arial"/>
                <w:bCs/>
                <w:sz w:val="20"/>
                <w:szCs w:val="20"/>
              </w:rPr>
            </w:pPr>
            <w:r>
              <w:rPr>
                <w:rFonts w:ascii="Arial" w:hAnsi="Arial" w:cs="Arial"/>
                <w:sz w:val="20"/>
                <w:szCs w:val="20"/>
              </w:rPr>
              <w:t xml:space="preserve">EP </w:t>
            </w:r>
            <w:r>
              <w:rPr>
                <w:rFonts w:ascii="Arial" w:hAnsi="Arial" w:cs="Arial"/>
                <w:bCs/>
                <w:sz w:val="20"/>
                <w:szCs w:val="20"/>
              </w:rPr>
              <w:t>2.1.9</w:t>
            </w:r>
            <w:r>
              <w:rPr>
                <w:rFonts w:ascii="Arial" w:hAnsi="Arial" w:cs="Arial"/>
                <w:sz w:val="20"/>
                <w:szCs w:val="20"/>
              </w:rPr>
              <w:t>—</w:t>
            </w:r>
            <w:r>
              <w:rPr>
                <w:rFonts w:ascii="Arial" w:hAnsi="Arial" w:cs="Arial"/>
                <w:bCs/>
                <w:sz w:val="20"/>
                <w:szCs w:val="20"/>
              </w:rPr>
              <w:t>Respond to contexts that shape practice.</w:t>
            </w:r>
          </w:p>
          <w:p w:rsidR="001100AA" w:rsidRDefault="001100AA">
            <w:pPr>
              <w:autoSpaceDE w:val="0"/>
              <w:autoSpaceDN w:val="0"/>
              <w:ind w:left="720"/>
              <w:rPr>
                <w:rFonts w:ascii="Arial" w:hAnsi="Arial" w:cs="Arial"/>
                <w:sz w:val="20"/>
                <w:szCs w:val="20"/>
              </w:rPr>
            </w:pPr>
            <w:r>
              <w:rPr>
                <w:rFonts w:ascii="Arial" w:hAnsi="Arial" w:cs="Arial"/>
                <w:bCs/>
                <w:sz w:val="20"/>
                <w:szCs w:val="20"/>
              </w:rPr>
              <w:t>EP 2.1.10(a)–(d)</w:t>
            </w:r>
            <w:r>
              <w:rPr>
                <w:rFonts w:ascii="Arial" w:hAnsi="Arial" w:cs="Arial"/>
                <w:sz w:val="20"/>
                <w:szCs w:val="20"/>
              </w:rPr>
              <w:t>—</w:t>
            </w:r>
            <w:r>
              <w:rPr>
                <w:rFonts w:ascii="Arial" w:hAnsi="Arial" w:cs="Arial"/>
                <w:bCs/>
                <w:sz w:val="20"/>
                <w:szCs w:val="20"/>
              </w:rPr>
              <w:t>Engage, assess, intervene, and evaluate with individuals, families, groups, organizations, and communities.</w:t>
            </w:r>
          </w:p>
        </w:tc>
      </w:tr>
      <w:tr w:rsidR="001100AA" w:rsidTr="001100AA">
        <w:tc>
          <w:tcPr>
            <w:tcW w:w="4308" w:type="dxa"/>
            <w:tcBorders>
              <w:top w:val="double" w:sz="18" w:space="0" w:color="auto"/>
              <w:left w:val="single" w:sz="24" w:space="0" w:color="auto"/>
              <w:bottom w:val="single" w:sz="8" w:space="0" w:color="auto"/>
              <w:right w:val="single" w:sz="8"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sz w:val="20"/>
                <w:szCs w:val="20"/>
              </w:rPr>
              <w:t>Accreditation Standard</w:t>
            </w:r>
          </w:p>
        </w:tc>
        <w:tc>
          <w:tcPr>
            <w:tcW w:w="3432" w:type="dxa"/>
            <w:tcBorders>
              <w:top w:val="double" w:sz="18" w:space="0" w:color="auto"/>
              <w:left w:val="single" w:sz="8" w:space="0" w:color="auto"/>
              <w:bottom w:val="single" w:sz="8" w:space="0" w:color="auto"/>
              <w:right w:val="single" w:sz="8"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sz w:val="20"/>
                <w:szCs w:val="20"/>
              </w:rPr>
              <w:t>Compliance Statement</w:t>
            </w:r>
          </w:p>
        </w:tc>
        <w:tc>
          <w:tcPr>
            <w:tcW w:w="1087" w:type="dxa"/>
            <w:gridSpan w:val="2"/>
            <w:tcBorders>
              <w:top w:val="double" w:sz="18" w:space="0" w:color="auto"/>
              <w:left w:val="single" w:sz="8" w:space="0" w:color="auto"/>
              <w:bottom w:val="single" w:sz="8" w:space="0" w:color="auto"/>
              <w:right w:val="single" w:sz="4"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sz w:val="20"/>
                <w:szCs w:val="20"/>
              </w:rPr>
              <w:t>Location</w:t>
            </w:r>
          </w:p>
        </w:tc>
        <w:tc>
          <w:tcPr>
            <w:tcW w:w="1800" w:type="dxa"/>
            <w:tcBorders>
              <w:top w:val="double" w:sz="18" w:space="0" w:color="auto"/>
              <w:left w:val="single" w:sz="4" w:space="0" w:color="auto"/>
              <w:bottom w:val="single" w:sz="8" w:space="0" w:color="auto"/>
              <w:right w:val="single" w:sz="8"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color w:val="000000"/>
                <w:sz w:val="20"/>
                <w:szCs w:val="20"/>
              </w:rPr>
              <w:t>C/C/NC</w:t>
            </w:r>
          </w:p>
        </w:tc>
        <w:tc>
          <w:tcPr>
            <w:tcW w:w="3413" w:type="dxa"/>
            <w:tcBorders>
              <w:top w:val="double" w:sz="18" w:space="0" w:color="auto"/>
              <w:left w:val="single" w:sz="8" w:space="0" w:color="auto"/>
              <w:bottom w:val="single" w:sz="8" w:space="0" w:color="auto"/>
              <w:right w:val="single" w:sz="24"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sz w:val="20"/>
                <w:szCs w:val="20"/>
              </w:rPr>
              <w:t>Comments</w:t>
            </w:r>
          </w:p>
        </w:tc>
      </w:tr>
      <w:tr w:rsidR="001100AA" w:rsidTr="001100AA">
        <w:trPr>
          <w:trHeight w:val="610"/>
        </w:trPr>
        <w:tc>
          <w:tcPr>
            <w:tcW w:w="4308" w:type="dxa"/>
            <w:vMerge w:val="restart"/>
            <w:tcBorders>
              <w:top w:val="single" w:sz="8" w:space="0" w:color="auto"/>
              <w:left w:val="single" w:sz="24" w:space="0" w:color="auto"/>
              <w:bottom w:val="single" w:sz="8" w:space="0" w:color="auto"/>
              <w:right w:val="single" w:sz="8" w:space="0" w:color="auto"/>
            </w:tcBorders>
            <w:shd w:val="clear" w:color="auto" w:fill="EEECE1" w:themeFill="background2"/>
            <w:hideMark/>
          </w:tcPr>
          <w:p w:rsidR="001100AA" w:rsidRDefault="001100AA">
            <w:pPr>
              <w:rPr>
                <w:rFonts w:ascii="Arial" w:hAnsi="Arial" w:cs="Arial"/>
                <w:sz w:val="20"/>
                <w:szCs w:val="20"/>
              </w:rPr>
            </w:pPr>
            <w:r>
              <w:rPr>
                <w:rFonts w:ascii="Arial" w:hAnsi="Arial" w:cs="Arial"/>
                <w:b/>
                <w:bCs/>
                <w:iCs/>
                <w:sz w:val="20"/>
                <w:szCs w:val="20"/>
              </w:rPr>
              <w:t>B2.0.2:</w:t>
            </w:r>
            <w:r>
              <w:rPr>
                <w:rFonts w:ascii="Arial" w:hAnsi="Arial" w:cs="Arial"/>
                <w:bCs/>
                <w:iCs/>
                <w:sz w:val="20"/>
                <w:szCs w:val="20"/>
              </w:rPr>
              <w:t xml:space="preserve"> </w:t>
            </w:r>
            <w:r>
              <w:rPr>
                <w:rFonts w:ascii="Arial" w:hAnsi="Arial" w:cs="Arial"/>
                <w:sz w:val="20"/>
                <w:szCs w:val="20"/>
              </w:rPr>
              <w:t>[The program]</w:t>
            </w:r>
            <w:r>
              <w:rPr>
                <w:rFonts w:ascii="Arial" w:hAnsi="Arial" w:cs="Arial"/>
                <w:bCs/>
                <w:iCs/>
                <w:sz w:val="20"/>
                <w:szCs w:val="20"/>
              </w:rPr>
              <w:t xml:space="preserve"> i</w:t>
            </w:r>
            <w:r>
              <w:rPr>
                <w:rFonts w:ascii="Arial" w:hAnsi="Arial" w:cs="Arial"/>
                <w:iCs/>
                <w:sz w:val="20"/>
                <w:szCs w:val="20"/>
              </w:rPr>
              <w:t>dentifies its competencies consistent with EP 2.1 through 2.1.10(d).</w:t>
            </w:r>
          </w:p>
        </w:tc>
        <w:tc>
          <w:tcPr>
            <w:tcW w:w="3432" w:type="dxa"/>
            <w:tcBorders>
              <w:top w:val="single" w:sz="8" w:space="0" w:color="auto"/>
              <w:left w:val="single" w:sz="8" w:space="0" w:color="auto"/>
              <w:bottom w:val="dashed" w:sz="4" w:space="0" w:color="auto"/>
              <w:right w:val="single" w:sz="8" w:space="0" w:color="auto"/>
            </w:tcBorders>
            <w:shd w:val="clear" w:color="auto" w:fill="EEECE1" w:themeFill="background2"/>
            <w:hideMark/>
          </w:tcPr>
          <w:p w:rsidR="001100AA" w:rsidRDefault="001100AA" w:rsidP="00C2633F">
            <w:pPr>
              <w:numPr>
                <w:ilvl w:val="0"/>
                <w:numId w:val="15"/>
              </w:numPr>
              <w:tabs>
                <w:tab w:val="num" w:pos="444"/>
              </w:tabs>
              <w:autoSpaceDE w:val="0"/>
              <w:autoSpaceDN w:val="0"/>
              <w:rPr>
                <w:rFonts w:ascii="Arial" w:hAnsi="Arial" w:cs="Arial"/>
                <w:sz w:val="20"/>
                <w:szCs w:val="20"/>
              </w:rPr>
            </w:pPr>
            <w:r>
              <w:rPr>
                <w:rFonts w:ascii="Arial" w:hAnsi="Arial" w:cs="Arial"/>
                <w:sz w:val="20"/>
                <w:szCs w:val="20"/>
              </w:rPr>
              <w:t>Program competencies were identified.</w:t>
            </w:r>
          </w:p>
        </w:tc>
        <w:tc>
          <w:tcPr>
            <w:tcW w:w="1087" w:type="dxa"/>
            <w:gridSpan w:val="2"/>
            <w:tcBorders>
              <w:top w:val="single" w:sz="8" w:space="0" w:color="auto"/>
              <w:left w:val="single" w:sz="8" w:space="0" w:color="auto"/>
              <w:bottom w:val="dashed" w:sz="4" w:space="0" w:color="auto"/>
              <w:right w:val="single" w:sz="4" w:space="0" w:color="auto"/>
            </w:tcBorders>
            <w:shd w:val="clear" w:color="auto" w:fill="EEECE1" w:themeFill="background2"/>
          </w:tcPr>
          <w:p w:rsidR="001100AA" w:rsidRDefault="001100AA">
            <w:pPr>
              <w:autoSpaceDE w:val="0"/>
              <w:autoSpaceDN w:val="0"/>
              <w:rPr>
                <w:rFonts w:ascii="Arial" w:hAnsi="Arial" w:cs="Arial"/>
                <w:sz w:val="20"/>
                <w:szCs w:val="20"/>
              </w:rPr>
            </w:pPr>
          </w:p>
        </w:tc>
        <w:tc>
          <w:tcPr>
            <w:tcW w:w="1800" w:type="dxa"/>
            <w:tcBorders>
              <w:top w:val="single" w:sz="8" w:space="0" w:color="auto"/>
              <w:left w:val="single" w:sz="4" w:space="0" w:color="auto"/>
              <w:bottom w:val="dashed" w:sz="4" w:space="0" w:color="auto"/>
              <w:right w:val="single" w:sz="8" w:space="0" w:color="auto"/>
            </w:tcBorders>
            <w:shd w:val="clear" w:color="auto" w:fill="EEECE1" w:themeFill="background2"/>
          </w:tcPr>
          <w:p w:rsidR="001100AA" w:rsidRDefault="001100AA">
            <w:pPr>
              <w:autoSpaceDE w:val="0"/>
              <w:autoSpaceDN w:val="0"/>
              <w:rPr>
                <w:rFonts w:ascii="Arial" w:hAnsi="Arial" w:cs="Arial"/>
                <w:sz w:val="20"/>
                <w:szCs w:val="20"/>
              </w:rPr>
            </w:pPr>
          </w:p>
        </w:tc>
        <w:tc>
          <w:tcPr>
            <w:tcW w:w="3413" w:type="dxa"/>
            <w:tcBorders>
              <w:top w:val="single" w:sz="8" w:space="0" w:color="auto"/>
              <w:left w:val="single" w:sz="8" w:space="0" w:color="auto"/>
              <w:bottom w:val="dashed" w:sz="4" w:space="0" w:color="auto"/>
              <w:right w:val="single" w:sz="24" w:space="0" w:color="auto"/>
            </w:tcBorders>
            <w:shd w:val="clear" w:color="auto" w:fill="EEECE1" w:themeFill="background2"/>
          </w:tcPr>
          <w:p w:rsidR="001100AA" w:rsidRDefault="001100AA">
            <w:pPr>
              <w:autoSpaceDE w:val="0"/>
              <w:autoSpaceDN w:val="0"/>
              <w:rPr>
                <w:rFonts w:ascii="Arial" w:hAnsi="Arial" w:cs="Arial"/>
                <w:sz w:val="20"/>
                <w:szCs w:val="20"/>
              </w:rPr>
            </w:pPr>
          </w:p>
        </w:tc>
      </w:tr>
      <w:tr w:rsidR="001100AA" w:rsidTr="001100AA">
        <w:trPr>
          <w:trHeight w:val="796"/>
        </w:trPr>
        <w:tc>
          <w:tcPr>
            <w:tcW w:w="14040" w:type="dxa"/>
            <w:vMerge/>
            <w:tcBorders>
              <w:top w:val="single" w:sz="8" w:space="0" w:color="auto"/>
              <w:left w:val="single" w:sz="24" w:space="0" w:color="auto"/>
              <w:bottom w:val="single" w:sz="8" w:space="0" w:color="auto"/>
              <w:right w:val="single" w:sz="8" w:space="0" w:color="auto"/>
            </w:tcBorders>
            <w:shd w:val="clear" w:color="auto" w:fill="EEECE1" w:themeFill="background2"/>
            <w:vAlign w:val="center"/>
            <w:hideMark/>
          </w:tcPr>
          <w:p w:rsidR="001100AA" w:rsidRDefault="001100AA">
            <w:pPr>
              <w:rPr>
                <w:rFonts w:ascii="Arial" w:hAnsi="Arial" w:cs="Arial"/>
                <w:sz w:val="20"/>
                <w:szCs w:val="20"/>
              </w:rPr>
            </w:pPr>
          </w:p>
        </w:tc>
        <w:tc>
          <w:tcPr>
            <w:tcW w:w="3432" w:type="dxa"/>
            <w:tcBorders>
              <w:top w:val="dashed" w:sz="4" w:space="0" w:color="auto"/>
              <w:left w:val="single" w:sz="8" w:space="0" w:color="auto"/>
              <w:bottom w:val="single" w:sz="8" w:space="0" w:color="auto"/>
              <w:right w:val="single" w:sz="8" w:space="0" w:color="auto"/>
            </w:tcBorders>
            <w:shd w:val="clear" w:color="auto" w:fill="EEECE1" w:themeFill="background2"/>
            <w:hideMark/>
          </w:tcPr>
          <w:p w:rsidR="001100AA" w:rsidRDefault="001100AA" w:rsidP="00C2633F">
            <w:pPr>
              <w:numPr>
                <w:ilvl w:val="0"/>
                <w:numId w:val="15"/>
              </w:numPr>
              <w:tabs>
                <w:tab w:val="num" w:pos="444"/>
              </w:tabs>
              <w:autoSpaceDE w:val="0"/>
              <w:autoSpaceDN w:val="0"/>
              <w:rPr>
                <w:rFonts w:ascii="Arial" w:hAnsi="Arial" w:cs="Arial"/>
                <w:sz w:val="20"/>
                <w:szCs w:val="20"/>
              </w:rPr>
            </w:pPr>
            <w:r>
              <w:rPr>
                <w:rFonts w:ascii="Arial" w:hAnsi="Arial" w:cs="Arial"/>
                <w:sz w:val="20"/>
                <w:szCs w:val="20"/>
              </w:rPr>
              <w:t xml:space="preserve">Narrative showed consistency of the program’s competencies with </w:t>
            </w:r>
            <w:r>
              <w:rPr>
                <w:rFonts w:ascii="Arial" w:hAnsi="Arial" w:cs="Arial"/>
                <w:iCs/>
                <w:sz w:val="20"/>
                <w:szCs w:val="20"/>
              </w:rPr>
              <w:t>EP 2.1.1 through 2.1.10(d).</w:t>
            </w:r>
          </w:p>
        </w:tc>
        <w:tc>
          <w:tcPr>
            <w:tcW w:w="1087" w:type="dxa"/>
            <w:gridSpan w:val="2"/>
            <w:tcBorders>
              <w:top w:val="dashed" w:sz="4" w:space="0" w:color="auto"/>
              <w:left w:val="single" w:sz="8" w:space="0" w:color="auto"/>
              <w:bottom w:val="single" w:sz="8" w:space="0" w:color="auto"/>
              <w:right w:val="single" w:sz="4" w:space="0" w:color="auto"/>
            </w:tcBorders>
            <w:shd w:val="clear" w:color="auto" w:fill="EEECE1" w:themeFill="background2"/>
          </w:tcPr>
          <w:p w:rsidR="001100AA" w:rsidRDefault="001100AA">
            <w:pPr>
              <w:autoSpaceDE w:val="0"/>
              <w:autoSpaceDN w:val="0"/>
              <w:rPr>
                <w:rFonts w:ascii="Arial" w:hAnsi="Arial" w:cs="Arial"/>
                <w:sz w:val="20"/>
                <w:szCs w:val="20"/>
              </w:rPr>
            </w:pPr>
          </w:p>
        </w:tc>
        <w:tc>
          <w:tcPr>
            <w:tcW w:w="1800" w:type="dxa"/>
            <w:tcBorders>
              <w:top w:val="dashed" w:sz="4" w:space="0" w:color="auto"/>
              <w:left w:val="single" w:sz="4" w:space="0" w:color="auto"/>
              <w:bottom w:val="single" w:sz="8" w:space="0" w:color="auto"/>
              <w:right w:val="single" w:sz="8" w:space="0" w:color="auto"/>
            </w:tcBorders>
            <w:shd w:val="clear" w:color="auto" w:fill="EEECE1" w:themeFill="background2"/>
          </w:tcPr>
          <w:p w:rsidR="001100AA" w:rsidRDefault="001100AA">
            <w:pPr>
              <w:autoSpaceDE w:val="0"/>
              <w:autoSpaceDN w:val="0"/>
              <w:rPr>
                <w:rFonts w:ascii="Arial" w:hAnsi="Arial" w:cs="Arial"/>
                <w:sz w:val="20"/>
                <w:szCs w:val="20"/>
              </w:rPr>
            </w:pPr>
          </w:p>
        </w:tc>
        <w:tc>
          <w:tcPr>
            <w:tcW w:w="3413" w:type="dxa"/>
            <w:tcBorders>
              <w:top w:val="dashed" w:sz="4" w:space="0" w:color="auto"/>
              <w:left w:val="single" w:sz="8" w:space="0" w:color="auto"/>
              <w:bottom w:val="single" w:sz="8" w:space="0" w:color="auto"/>
              <w:right w:val="single" w:sz="24" w:space="0" w:color="auto"/>
            </w:tcBorders>
            <w:shd w:val="clear" w:color="auto" w:fill="EEECE1" w:themeFill="background2"/>
          </w:tcPr>
          <w:p w:rsidR="001100AA" w:rsidRDefault="001100AA">
            <w:pPr>
              <w:autoSpaceDE w:val="0"/>
              <w:autoSpaceDN w:val="0"/>
              <w:rPr>
                <w:rFonts w:ascii="Arial" w:hAnsi="Arial" w:cs="Arial"/>
                <w:sz w:val="20"/>
                <w:szCs w:val="20"/>
              </w:rPr>
            </w:pPr>
          </w:p>
        </w:tc>
      </w:tr>
      <w:tr w:rsidR="001100AA" w:rsidTr="001100AA">
        <w:tc>
          <w:tcPr>
            <w:tcW w:w="4308" w:type="dxa"/>
            <w:tcBorders>
              <w:top w:val="single" w:sz="8" w:space="0" w:color="auto"/>
              <w:left w:val="single" w:sz="24" w:space="0" w:color="auto"/>
              <w:bottom w:val="single" w:sz="24" w:space="0" w:color="auto"/>
              <w:right w:val="single" w:sz="8" w:space="0" w:color="auto"/>
            </w:tcBorders>
            <w:shd w:val="clear" w:color="auto" w:fill="EEECE1" w:themeFill="background2"/>
            <w:hideMark/>
          </w:tcPr>
          <w:p w:rsidR="001100AA" w:rsidRDefault="001100AA">
            <w:pPr>
              <w:autoSpaceDE w:val="0"/>
              <w:autoSpaceDN w:val="0"/>
              <w:adjustRightInd w:val="0"/>
              <w:rPr>
                <w:rFonts w:ascii="Arial" w:hAnsi="Arial" w:cs="Arial"/>
                <w:sz w:val="20"/>
                <w:szCs w:val="20"/>
              </w:rPr>
            </w:pPr>
            <w:r>
              <w:rPr>
                <w:rFonts w:ascii="Arial" w:hAnsi="Arial" w:cs="Arial"/>
                <w:b/>
                <w:bCs/>
                <w:iCs/>
                <w:sz w:val="20"/>
                <w:szCs w:val="20"/>
              </w:rPr>
              <w:t>B2.0.3:</w:t>
            </w:r>
            <w:r>
              <w:rPr>
                <w:rFonts w:ascii="Arial" w:hAnsi="Arial" w:cs="Arial"/>
                <w:bCs/>
                <w:iCs/>
                <w:sz w:val="20"/>
                <w:szCs w:val="20"/>
              </w:rPr>
              <w:t xml:space="preserve"> </w:t>
            </w:r>
            <w:r>
              <w:rPr>
                <w:rFonts w:ascii="Arial" w:hAnsi="Arial" w:cs="Arial"/>
                <w:sz w:val="20"/>
                <w:szCs w:val="20"/>
              </w:rPr>
              <w:t>[The program]</w:t>
            </w:r>
            <w:r>
              <w:rPr>
                <w:rFonts w:ascii="Arial" w:hAnsi="Arial" w:cs="Arial"/>
                <w:bCs/>
                <w:iCs/>
                <w:sz w:val="20"/>
                <w:szCs w:val="20"/>
              </w:rPr>
              <w:t xml:space="preserve"> p</w:t>
            </w:r>
            <w:r>
              <w:rPr>
                <w:rFonts w:ascii="Arial" w:hAnsi="Arial" w:cs="Arial"/>
                <w:iCs/>
                <w:sz w:val="20"/>
                <w:szCs w:val="20"/>
              </w:rPr>
              <w:t>rovides an operational definition for each of its competencies used in its curriculum design and its assessment [EP 2.1 through 2.1.10(d)].</w:t>
            </w:r>
          </w:p>
        </w:tc>
        <w:tc>
          <w:tcPr>
            <w:tcW w:w="3439" w:type="dxa"/>
            <w:gridSpan w:val="2"/>
            <w:tcBorders>
              <w:top w:val="single" w:sz="8" w:space="0" w:color="auto"/>
              <w:left w:val="single" w:sz="8" w:space="0" w:color="auto"/>
              <w:bottom w:val="single" w:sz="24" w:space="0" w:color="auto"/>
              <w:right w:val="single" w:sz="8" w:space="0" w:color="auto"/>
            </w:tcBorders>
            <w:shd w:val="clear" w:color="auto" w:fill="EEECE1" w:themeFill="background2"/>
            <w:hideMark/>
          </w:tcPr>
          <w:p w:rsidR="001100AA" w:rsidRDefault="001100AA" w:rsidP="00C2633F">
            <w:pPr>
              <w:numPr>
                <w:ilvl w:val="0"/>
                <w:numId w:val="15"/>
              </w:numPr>
              <w:tabs>
                <w:tab w:val="num" w:pos="264"/>
              </w:tabs>
              <w:autoSpaceDE w:val="0"/>
              <w:autoSpaceDN w:val="0"/>
              <w:ind w:left="264" w:hanging="264"/>
              <w:rPr>
                <w:rFonts w:ascii="Arial" w:hAnsi="Arial" w:cs="Arial"/>
                <w:sz w:val="20"/>
                <w:szCs w:val="20"/>
              </w:rPr>
            </w:pPr>
            <w:r>
              <w:rPr>
                <w:rFonts w:ascii="Arial" w:hAnsi="Arial" w:cs="Arial"/>
                <w:sz w:val="20"/>
                <w:szCs w:val="20"/>
              </w:rPr>
              <w:t>Measurable practice behaviors that operationalize each competency were provided.</w:t>
            </w:r>
          </w:p>
        </w:tc>
        <w:tc>
          <w:tcPr>
            <w:tcW w:w="1080" w:type="dxa"/>
            <w:tcBorders>
              <w:top w:val="single" w:sz="8" w:space="0" w:color="auto"/>
              <w:left w:val="single" w:sz="8" w:space="0" w:color="auto"/>
              <w:bottom w:val="single" w:sz="24" w:space="0" w:color="auto"/>
              <w:right w:val="single" w:sz="4" w:space="0" w:color="auto"/>
            </w:tcBorders>
            <w:shd w:val="clear" w:color="auto" w:fill="EEECE1" w:themeFill="background2"/>
          </w:tcPr>
          <w:p w:rsidR="001100AA" w:rsidRDefault="001100AA">
            <w:pPr>
              <w:autoSpaceDE w:val="0"/>
              <w:autoSpaceDN w:val="0"/>
              <w:rPr>
                <w:rFonts w:ascii="Arial" w:hAnsi="Arial" w:cs="Arial"/>
                <w:sz w:val="20"/>
                <w:szCs w:val="20"/>
              </w:rPr>
            </w:pPr>
          </w:p>
        </w:tc>
        <w:tc>
          <w:tcPr>
            <w:tcW w:w="1800" w:type="dxa"/>
            <w:tcBorders>
              <w:top w:val="single" w:sz="8" w:space="0" w:color="auto"/>
              <w:left w:val="single" w:sz="4" w:space="0" w:color="auto"/>
              <w:bottom w:val="single" w:sz="24" w:space="0" w:color="auto"/>
              <w:right w:val="single" w:sz="8" w:space="0" w:color="auto"/>
            </w:tcBorders>
            <w:shd w:val="clear" w:color="auto" w:fill="EEECE1" w:themeFill="background2"/>
          </w:tcPr>
          <w:p w:rsidR="001100AA" w:rsidRDefault="001100AA">
            <w:pPr>
              <w:autoSpaceDE w:val="0"/>
              <w:autoSpaceDN w:val="0"/>
              <w:rPr>
                <w:rFonts w:ascii="Arial" w:hAnsi="Arial" w:cs="Arial"/>
                <w:sz w:val="20"/>
                <w:szCs w:val="20"/>
              </w:rPr>
            </w:pPr>
          </w:p>
        </w:tc>
        <w:tc>
          <w:tcPr>
            <w:tcW w:w="3413" w:type="dxa"/>
            <w:tcBorders>
              <w:top w:val="single" w:sz="8" w:space="0" w:color="auto"/>
              <w:left w:val="single" w:sz="8" w:space="0" w:color="auto"/>
              <w:bottom w:val="single" w:sz="24" w:space="0" w:color="auto"/>
              <w:right w:val="single" w:sz="24" w:space="0" w:color="auto"/>
            </w:tcBorders>
            <w:shd w:val="clear" w:color="auto" w:fill="EEECE1" w:themeFill="background2"/>
          </w:tcPr>
          <w:p w:rsidR="001100AA" w:rsidRDefault="001100AA">
            <w:pPr>
              <w:autoSpaceDE w:val="0"/>
              <w:autoSpaceDN w:val="0"/>
              <w:rPr>
                <w:rFonts w:ascii="Arial" w:hAnsi="Arial" w:cs="Arial"/>
                <w:sz w:val="20"/>
                <w:szCs w:val="20"/>
              </w:rPr>
            </w:pPr>
          </w:p>
        </w:tc>
      </w:tr>
    </w:tbl>
    <w:p w:rsidR="001100AA" w:rsidRDefault="001100AA" w:rsidP="001100AA">
      <w:pPr>
        <w:rPr>
          <w:sz w:val="20"/>
          <w:szCs w:val="20"/>
        </w:rPr>
      </w:pPr>
    </w:p>
    <w:p w:rsidR="001100AA" w:rsidRDefault="001100AA" w:rsidP="001100AA">
      <w:pPr>
        <w:rPr>
          <w:sz w:val="20"/>
          <w:szCs w:val="20"/>
        </w:rPr>
      </w:pPr>
      <w:r>
        <w:rPr>
          <w:sz w:val="20"/>
          <w:szCs w:val="20"/>
        </w:rPr>
        <w:br w:type="page"/>
      </w:r>
    </w:p>
    <w:p w:rsidR="001100AA" w:rsidRDefault="001100AA" w:rsidP="001100AA">
      <w:pPr>
        <w:rPr>
          <w:sz w:val="20"/>
          <w:szCs w:val="20"/>
        </w:rPr>
      </w:pPr>
    </w:p>
    <w:tbl>
      <w:tblPr>
        <w:tblW w:w="14040"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EECE1" w:themeFill="background2"/>
        <w:tblLayout w:type="fixed"/>
        <w:tblCellMar>
          <w:left w:w="115" w:type="dxa"/>
          <w:right w:w="115" w:type="dxa"/>
        </w:tblCellMar>
        <w:tblLook w:val="04A0" w:firstRow="1" w:lastRow="0" w:firstColumn="1" w:lastColumn="0" w:noHBand="0" w:noVBand="1"/>
      </w:tblPr>
      <w:tblGrid>
        <w:gridCol w:w="4308"/>
        <w:gridCol w:w="3326"/>
        <w:gridCol w:w="1193"/>
        <w:gridCol w:w="1800"/>
        <w:gridCol w:w="3413"/>
      </w:tblGrid>
      <w:tr w:rsidR="001100AA" w:rsidTr="00440E8B">
        <w:trPr>
          <w:cantSplit/>
        </w:trPr>
        <w:tc>
          <w:tcPr>
            <w:tcW w:w="14040" w:type="dxa"/>
            <w:gridSpan w:val="5"/>
            <w:tcBorders>
              <w:top w:val="single" w:sz="18" w:space="0" w:color="auto"/>
              <w:left w:val="single" w:sz="24" w:space="0" w:color="auto"/>
              <w:bottom w:val="double" w:sz="18" w:space="0" w:color="auto"/>
              <w:right w:val="single" w:sz="24" w:space="0" w:color="auto"/>
            </w:tcBorders>
            <w:shd w:val="clear" w:color="auto" w:fill="EEECE1" w:themeFill="background2"/>
            <w:hideMark/>
          </w:tcPr>
          <w:p w:rsidR="001100AA" w:rsidRDefault="001100AA">
            <w:pPr>
              <w:autoSpaceDE w:val="0"/>
              <w:autoSpaceDN w:val="0"/>
              <w:rPr>
                <w:rFonts w:ascii="Arial" w:hAnsi="Arial" w:cs="Arial"/>
                <w:b/>
                <w:bCs/>
                <w:sz w:val="20"/>
                <w:szCs w:val="20"/>
              </w:rPr>
            </w:pPr>
            <w:r>
              <w:rPr>
                <w:rFonts w:ascii="Arial" w:hAnsi="Arial" w:cs="Arial"/>
                <w:b/>
                <w:bCs/>
                <w:sz w:val="20"/>
                <w:szCs w:val="20"/>
              </w:rPr>
              <w:t>Educational Policy 2.0</w:t>
            </w:r>
            <w:r>
              <w:rPr>
                <w:rFonts w:ascii="Arial" w:hAnsi="Arial" w:cs="Arial"/>
                <w:b/>
                <w:sz w:val="20"/>
                <w:szCs w:val="20"/>
              </w:rPr>
              <w:t>—</w:t>
            </w:r>
            <w:r>
              <w:rPr>
                <w:rFonts w:ascii="Arial" w:hAnsi="Arial" w:cs="Arial"/>
                <w:b/>
                <w:bCs/>
                <w:sz w:val="20"/>
                <w:szCs w:val="20"/>
              </w:rPr>
              <w:t>The Social Work Curriculum and Professional Practice</w:t>
            </w:r>
          </w:p>
          <w:p w:rsidR="001100AA" w:rsidRDefault="001100AA">
            <w:pPr>
              <w:autoSpaceDE w:val="0"/>
              <w:autoSpaceDN w:val="0"/>
              <w:ind w:left="360"/>
              <w:rPr>
                <w:rFonts w:ascii="Arial" w:hAnsi="Arial" w:cs="Arial"/>
                <w:b/>
                <w:sz w:val="20"/>
                <w:szCs w:val="20"/>
              </w:rPr>
            </w:pPr>
            <w:r>
              <w:rPr>
                <w:rFonts w:ascii="Arial" w:hAnsi="Arial" w:cs="Arial"/>
                <w:sz w:val="20"/>
                <w:szCs w:val="20"/>
              </w:rPr>
              <w:t>The explicit curriculum constitutes the program’s formal educational structure and includes the courses and the curriculum. Social work education is grounded in the liberal arts, which provide the intellectual basis for the professional curriculum and inform its design. The explicit curriculum achieves the program’s competencies through an intentional design that includes the foundation offered at the baccalaureate and master’s levels and the advanced curriculum offered at the master’s level. The BSW curriculum prepares its graduates for generalist practice through mastery of the core competencies. The MSW curriculum prepares its graduates for advanced practice through mastery of the core competencies augmented by knowledge and practice behaviors specific to a concentration.</w:t>
            </w:r>
          </w:p>
        </w:tc>
      </w:tr>
      <w:tr w:rsidR="001100AA" w:rsidTr="00440E8B">
        <w:trPr>
          <w:cantSplit/>
        </w:trPr>
        <w:tc>
          <w:tcPr>
            <w:tcW w:w="4308" w:type="dxa"/>
            <w:tcBorders>
              <w:top w:val="double" w:sz="18" w:space="0" w:color="auto"/>
              <w:left w:val="single" w:sz="24" w:space="0" w:color="auto"/>
              <w:bottom w:val="single" w:sz="4" w:space="0" w:color="auto"/>
              <w:right w:val="single" w:sz="8" w:space="0" w:color="auto"/>
            </w:tcBorders>
            <w:shd w:val="clear" w:color="auto" w:fill="EEECE1" w:themeFill="background2"/>
            <w:hideMark/>
          </w:tcPr>
          <w:p w:rsidR="001100AA" w:rsidRDefault="001100AA">
            <w:pPr>
              <w:rPr>
                <w:rFonts w:ascii="Arial" w:hAnsi="Arial" w:cs="Arial"/>
                <w:sz w:val="20"/>
                <w:szCs w:val="20"/>
              </w:rPr>
            </w:pPr>
            <w:r>
              <w:rPr>
                <w:rFonts w:ascii="Arial" w:hAnsi="Arial" w:cs="Arial"/>
                <w:sz w:val="20"/>
                <w:szCs w:val="20"/>
              </w:rPr>
              <w:br w:type="page"/>
            </w:r>
            <w:r>
              <w:rPr>
                <w:rFonts w:ascii="Arial" w:hAnsi="Arial" w:cs="Arial"/>
                <w:b/>
                <w:sz w:val="20"/>
                <w:szCs w:val="20"/>
              </w:rPr>
              <w:t>Accreditation Standard</w:t>
            </w:r>
          </w:p>
        </w:tc>
        <w:tc>
          <w:tcPr>
            <w:tcW w:w="3326" w:type="dxa"/>
            <w:tcBorders>
              <w:top w:val="double" w:sz="18" w:space="0" w:color="auto"/>
              <w:left w:val="single" w:sz="8" w:space="0" w:color="auto"/>
              <w:bottom w:val="single" w:sz="8" w:space="0" w:color="auto"/>
              <w:right w:val="single" w:sz="8" w:space="0" w:color="auto"/>
            </w:tcBorders>
            <w:shd w:val="clear" w:color="auto" w:fill="EEECE1" w:themeFill="background2"/>
            <w:hideMark/>
          </w:tcPr>
          <w:p w:rsidR="001100AA" w:rsidRDefault="001100AA">
            <w:pPr>
              <w:autoSpaceDE w:val="0"/>
              <w:autoSpaceDN w:val="0"/>
              <w:ind w:left="99"/>
              <w:rPr>
                <w:rFonts w:ascii="Arial" w:hAnsi="Arial" w:cs="Arial"/>
                <w:sz w:val="20"/>
                <w:szCs w:val="20"/>
              </w:rPr>
            </w:pPr>
            <w:r>
              <w:rPr>
                <w:rFonts w:ascii="Arial" w:hAnsi="Arial" w:cs="Arial"/>
                <w:b/>
                <w:sz w:val="20"/>
                <w:szCs w:val="20"/>
              </w:rPr>
              <w:t>Compliance Statement</w:t>
            </w:r>
          </w:p>
        </w:tc>
        <w:tc>
          <w:tcPr>
            <w:tcW w:w="1193" w:type="dxa"/>
            <w:tcBorders>
              <w:top w:val="double" w:sz="18" w:space="0" w:color="auto"/>
              <w:left w:val="single" w:sz="8" w:space="0" w:color="auto"/>
              <w:bottom w:val="single" w:sz="8" w:space="0" w:color="auto"/>
              <w:right w:val="single" w:sz="4"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sz w:val="20"/>
                <w:szCs w:val="20"/>
              </w:rPr>
              <w:t>Location</w:t>
            </w:r>
          </w:p>
        </w:tc>
        <w:tc>
          <w:tcPr>
            <w:tcW w:w="1800" w:type="dxa"/>
            <w:tcBorders>
              <w:top w:val="double" w:sz="18" w:space="0" w:color="auto"/>
              <w:left w:val="single" w:sz="4" w:space="0" w:color="auto"/>
              <w:bottom w:val="single" w:sz="8" w:space="0" w:color="auto"/>
              <w:right w:val="single" w:sz="8"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color w:val="000000"/>
                <w:sz w:val="20"/>
                <w:szCs w:val="20"/>
              </w:rPr>
              <w:t>C/C/NC</w:t>
            </w:r>
          </w:p>
        </w:tc>
        <w:tc>
          <w:tcPr>
            <w:tcW w:w="3413" w:type="dxa"/>
            <w:tcBorders>
              <w:top w:val="double" w:sz="18" w:space="0" w:color="auto"/>
              <w:left w:val="single" w:sz="8" w:space="0" w:color="auto"/>
              <w:bottom w:val="single" w:sz="8" w:space="0" w:color="auto"/>
              <w:right w:val="single" w:sz="24"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sz w:val="20"/>
                <w:szCs w:val="20"/>
              </w:rPr>
              <w:t>Comments</w:t>
            </w:r>
          </w:p>
        </w:tc>
      </w:tr>
      <w:tr w:rsidR="001100AA" w:rsidTr="00440E8B">
        <w:trPr>
          <w:cantSplit/>
          <w:trHeight w:val="661"/>
        </w:trPr>
        <w:tc>
          <w:tcPr>
            <w:tcW w:w="4308" w:type="dxa"/>
            <w:vMerge w:val="restart"/>
            <w:tcBorders>
              <w:top w:val="single" w:sz="8" w:space="0" w:color="auto"/>
              <w:left w:val="single" w:sz="24" w:space="0" w:color="auto"/>
              <w:bottom w:val="single" w:sz="24" w:space="0" w:color="auto"/>
              <w:right w:val="single" w:sz="8" w:space="0" w:color="auto"/>
            </w:tcBorders>
            <w:shd w:val="clear" w:color="auto" w:fill="EEECE1" w:themeFill="background2"/>
            <w:hideMark/>
          </w:tcPr>
          <w:p w:rsidR="001100AA" w:rsidRDefault="001100AA">
            <w:pPr>
              <w:autoSpaceDE w:val="0"/>
              <w:autoSpaceDN w:val="0"/>
              <w:adjustRightInd w:val="0"/>
              <w:rPr>
                <w:rFonts w:ascii="Arial" w:hAnsi="Arial" w:cs="Arial"/>
                <w:sz w:val="20"/>
                <w:szCs w:val="20"/>
              </w:rPr>
            </w:pPr>
            <w:r>
              <w:rPr>
                <w:rFonts w:ascii="Arial" w:hAnsi="Arial" w:cs="Arial"/>
                <w:b/>
                <w:bCs/>
                <w:iCs/>
                <w:sz w:val="20"/>
                <w:szCs w:val="20"/>
              </w:rPr>
              <w:t>B2.0.4:</w:t>
            </w:r>
            <w:r>
              <w:rPr>
                <w:rFonts w:ascii="Arial" w:hAnsi="Arial" w:cs="Arial"/>
                <w:bCs/>
                <w:iCs/>
                <w:sz w:val="20"/>
                <w:szCs w:val="20"/>
              </w:rPr>
              <w:t xml:space="preserve"> </w:t>
            </w:r>
            <w:r>
              <w:rPr>
                <w:rFonts w:ascii="Arial" w:hAnsi="Arial" w:cs="Arial"/>
                <w:sz w:val="20"/>
                <w:szCs w:val="20"/>
              </w:rPr>
              <w:t>[The program]</w:t>
            </w:r>
            <w:r>
              <w:rPr>
                <w:rFonts w:ascii="Arial" w:hAnsi="Arial" w:cs="Arial"/>
                <w:bCs/>
                <w:iCs/>
                <w:sz w:val="20"/>
                <w:szCs w:val="20"/>
              </w:rPr>
              <w:t xml:space="preserve"> p</w:t>
            </w:r>
            <w:r>
              <w:rPr>
                <w:rFonts w:ascii="Arial" w:hAnsi="Arial" w:cs="Arial"/>
                <w:iCs/>
                <w:sz w:val="20"/>
                <w:szCs w:val="20"/>
              </w:rPr>
              <w:t>rovides a rationale for its formal curriculum design demonstrating how it is used to develop a coherent and integrated curriculum for both classroom and field (EP 2.0).</w:t>
            </w:r>
          </w:p>
        </w:tc>
        <w:tc>
          <w:tcPr>
            <w:tcW w:w="3326" w:type="dxa"/>
            <w:tcBorders>
              <w:top w:val="single" w:sz="8" w:space="0" w:color="auto"/>
              <w:left w:val="single" w:sz="8" w:space="0" w:color="auto"/>
              <w:bottom w:val="dashed" w:sz="4" w:space="0" w:color="auto"/>
              <w:right w:val="single" w:sz="8" w:space="0" w:color="auto"/>
            </w:tcBorders>
            <w:shd w:val="clear" w:color="auto" w:fill="EEECE1" w:themeFill="background2"/>
            <w:hideMark/>
          </w:tcPr>
          <w:p w:rsidR="001100AA" w:rsidRDefault="001100AA" w:rsidP="00C2633F">
            <w:pPr>
              <w:numPr>
                <w:ilvl w:val="0"/>
                <w:numId w:val="16"/>
              </w:numPr>
              <w:autoSpaceDE w:val="0"/>
              <w:autoSpaceDN w:val="0"/>
              <w:rPr>
                <w:rFonts w:ascii="Arial" w:hAnsi="Arial" w:cs="Arial"/>
                <w:sz w:val="20"/>
                <w:szCs w:val="20"/>
              </w:rPr>
            </w:pPr>
            <w:r>
              <w:rPr>
                <w:rFonts w:ascii="Arial" w:hAnsi="Arial" w:cs="Arial"/>
                <w:sz w:val="20"/>
                <w:szCs w:val="20"/>
              </w:rPr>
              <w:t>Narrative provided a rationale for curriculum design.</w:t>
            </w:r>
          </w:p>
        </w:tc>
        <w:tc>
          <w:tcPr>
            <w:tcW w:w="1193" w:type="dxa"/>
            <w:tcBorders>
              <w:top w:val="single" w:sz="8" w:space="0" w:color="auto"/>
              <w:left w:val="single" w:sz="8" w:space="0" w:color="auto"/>
              <w:bottom w:val="dashed" w:sz="4" w:space="0" w:color="auto"/>
              <w:right w:val="single" w:sz="4" w:space="0" w:color="auto"/>
            </w:tcBorders>
            <w:shd w:val="clear" w:color="auto" w:fill="EEECE1" w:themeFill="background2"/>
          </w:tcPr>
          <w:p w:rsidR="001100AA" w:rsidRDefault="001100AA">
            <w:pPr>
              <w:autoSpaceDE w:val="0"/>
              <w:autoSpaceDN w:val="0"/>
              <w:rPr>
                <w:rFonts w:ascii="Arial" w:hAnsi="Arial" w:cs="Arial"/>
                <w:sz w:val="20"/>
                <w:szCs w:val="20"/>
              </w:rPr>
            </w:pPr>
          </w:p>
        </w:tc>
        <w:tc>
          <w:tcPr>
            <w:tcW w:w="1800" w:type="dxa"/>
            <w:tcBorders>
              <w:top w:val="single" w:sz="8" w:space="0" w:color="auto"/>
              <w:left w:val="single" w:sz="4" w:space="0" w:color="auto"/>
              <w:bottom w:val="dashed" w:sz="4" w:space="0" w:color="auto"/>
              <w:right w:val="single" w:sz="8" w:space="0" w:color="auto"/>
            </w:tcBorders>
            <w:shd w:val="clear" w:color="auto" w:fill="EEECE1" w:themeFill="background2"/>
          </w:tcPr>
          <w:p w:rsidR="001100AA" w:rsidRDefault="001100AA">
            <w:pPr>
              <w:autoSpaceDE w:val="0"/>
              <w:autoSpaceDN w:val="0"/>
              <w:rPr>
                <w:rFonts w:ascii="Arial" w:hAnsi="Arial" w:cs="Arial"/>
                <w:sz w:val="20"/>
                <w:szCs w:val="20"/>
              </w:rPr>
            </w:pPr>
          </w:p>
        </w:tc>
        <w:tc>
          <w:tcPr>
            <w:tcW w:w="3413" w:type="dxa"/>
            <w:tcBorders>
              <w:top w:val="single" w:sz="8" w:space="0" w:color="auto"/>
              <w:left w:val="single" w:sz="8" w:space="0" w:color="auto"/>
              <w:bottom w:val="dashed" w:sz="4" w:space="0" w:color="auto"/>
              <w:right w:val="single" w:sz="24" w:space="0" w:color="auto"/>
            </w:tcBorders>
            <w:shd w:val="clear" w:color="auto" w:fill="EEECE1" w:themeFill="background2"/>
          </w:tcPr>
          <w:p w:rsidR="001100AA" w:rsidRDefault="001100AA">
            <w:pPr>
              <w:autoSpaceDE w:val="0"/>
              <w:autoSpaceDN w:val="0"/>
              <w:rPr>
                <w:rFonts w:ascii="Arial" w:hAnsi="Arial" w:cs="Arial"/>
                <w:sz w:val="20"/>
                <w:szCs w:val="20"/>
              </w:rPr>
            </w:pPr>
          </w:p>
        </w:tc>
      </w:tr>
      <w:tr w:rsidR="001100AA" w:rsidTr="00440E8B">
        <w:trPr>
          <w:cantSplit/>
          <w:trHeight w:val="1203"/>
        </w:trPr>
        <w:tc>
          <w:tcPr>
            <w:tcW w:w="14040" w:type="dxa"/>
            <w:vMerge/>
            <w:tcBorders>
              <w:top w:val="single" w:sz="8" w:space="0" w:color="auto"/>
              <w:left w:val="single" w:sz="24" w:space="0" w:color="auto"/>
              <w:bottom w:val="single" w:sz="24" w:space="0" w:color="auto"/>
              <w:right w:val="single" w:sz="8" w:space="0" w:color="auto"/>
            </w:tcBorders>
            <w:shd w:val="clear" w:color="auto" w:fill="EEECE1" w:themeFill="background2"/>
            <w:vAlign w:val="center"/>
            <w:hideMark/>
          </w:tcPr>
          <w:p w:rsidR="001100AA" w:rsidRDefault="001100AA">
            <w:pPr>
              <w:rPr>
                <w:rFonts w:ascii="Arial" w:hAnsi="Arial" w:cs="Arial"/>
                <w:sz w:val="20"/>
                <w:szCs w:val="20"/>
              </w:rPr>
            </w:pPr>
          </w:p>
        </w:tc>
        <w:tc>
          <w:tcPr>
            <w:tcW w:w="3326" w:type="dxa"/>
            <w:tcBorders>
              <w:top w:val="dashed" w:sz="4" w:space="0" w:color="auto"/>
              <w:left w:val="single" w:sz="8" w:space="0" w:color="auto"/>
              <w:bottom w:val="single" w:sz="24" w:space="0" w:color="auto"/>
              <w:right w:val="single" w:sz="8" w:space="0" w:color="auto"/>
            </w:tcBorders>
            <w:shd w:val="clear" w:color="auto" w:fill="EEECE1" w:themeFill="background2"/>
            <w:hideMark/>
          </w:tcPr>
          <w:p w:rsidR="001100AA" w:rsidRDefault="001100AA" w:rsidP="00C2633F">
            <w:pPr>
              <w:numPr>
                <w:ilvl w:val="0"/>
                <w:numId w:val="16"/>
              </w:numPr>
              <w:autoSpaceDE w:val="0"/>
              <w:autoSpaceDN w:val="0"/>
              <w:rPr>
                <w:rFonts w:ascii="Arial" w:hAnsi="Arial" w:cs="Arial"/>
                <w:sz w:val="20"/>
                <w:szCs w:val="20"/>
              </w:rPr>
            </w:pPr>
            <w:r>
              <w:rPr>
                <w:rFonts w:ascii="Arial" w:hAnsi="Arial" w:cs="Arial"/>
                <w:sz w:val="20"/>
                <w:szCs w:val="20"/>
              </w:rPr>
              <w:t>Narrative demonstrated how the rationale for curriculum design is used to develop a coherent and integrated class and field curriculum.</w:t>
            </w:r>
          </w:p>
        </w:tc>
        <w:tc>
          <w:tcPr>
            <w:tcW w:w="1193" w:type="dxa"/>
            <w:tcBorders>
              <w:top w:val="dashed" w:sz="4" w:space="0" w:color="auto"/>
              <w:left w:val="single" w:sz="8" w:space="0" w:color="auto"/>
              <w:bottom w:val="single" w:sz="24" w:space="0" w:color="auto"/>
              <w:right w:val="single" w:sz="4" w:space="0" w:color="auto"/>
            </w:tcBorders>
            <w:shd w:val="clear" w:color="auto" w:fill="EEECE1" w:themeFill="background2"/>
          </w:tcPr>
          <w:p w:rsidR="001100AA" w:rsidRDefault="001100AA">
            <w:pPr>
              <w:autoSpaceDE w:val="0"/>
              <w:autoSpaceDN w:val="0"/>
              <w:rPr>
                <w:rFonts w:ascii="Arial" w:hAnsi="Arial" w:cs="Arial"/>
                <w:sz w:val="20"/>
                <w:szCs w:val="20"/>
              </w:rPr>
            </w:pPr>
          </w:p>
        </w:tc>
        <w:tc>
          <w:tcPr>
            <w:tcW w:w="1800" w:type="dxa"/>
            <w:tcBorders>
              <w:top w:val="dashed" w:sz="4" w:space="0" w:color="auto"/>
              <w:left w:val="single" w:sz="4" w:space="0" w:color="auto"/>
              <w:bottom w:val="single" w:sz="24" w:space="0" w:color="auto"/>
              <w:right w:val="single" w:sz="8" w:space="0" w:color="auto"/>
            </w:tcBorders>
            <w:shd w:val="clear" w:color="auto" w:fill="EEECE1" w:themeFill="background2"/>
          </w:tcPr>
          <w:p w:rsidR="001100AA" w:rsidRDefault="001100AA">
            <w:pPr>
              <w:autoSpaceDE w:val="0"/>
              <w:autoSpaceDN w:val="0"/>
              <w:rPr>
                <w:rFonts w:ascii="Arial" w:hAnsi="Arial" w:cs="Arial"/>
                <w:sz w:val="20"/>
                <w:szCs w:val="20"/>
              </w:rPr>
            </w:pPr>
          </w:p>
        </w:tc>
        <w:tc>
          <w:tcPr>
            <w:tcW w:w="3413" w:type="dxa"/>
            <w:tcBorders>
              <w:top w:val="dashed" w:sz="4" w:space="0" w:color="auto"/>
              <w:left w:val="single" w:sz="8" w:space="0" w:color="auto"/>
              <w:bottom w:val="single" w:sz="24" w:space="0" w:color="auto"/>
              <w:right w:val="single" w:sz="24" w:space="0" w:color="auto"/>
            </w:tcBorders>
            <w:shd w:val="clear" w:color="auto" w:fill="EEECE1" w:themeFill="background2"/>
          </w:tcPr>
          <w:p w:rsidR="001100AA" w:rsidRDefault="001100AA">
            <w:pPr>
              <w:autoSpaceDE w:val="0"/>
              <w:autoSpaceDN w:val="0"/>
              <w:rPr>
                <w:rFonts w:ascii="Arial" w:hAnsi="Arial" w:cs="Arial"/>
                <w:sz w:val="20"/>
                <w:szCs w:val="20"/>
              </w:rPr>
            </w:pPr>
          </w:p>
        </w:tc>
      </w:tr>
    </w:tbl>
    <w:p w:rsidR="001100AA" w:rsidRDefault="001100AA" w:rsidP="001100AA">
      <w:pPr>
        <w:rPr>
          <w:sz w:val="20"/>
          <w:szCs w:val="20"/>
        </w:rPr>
      </w:pPr>
    </w:p>
    <w:p w:rsidR="001100AA" w:rsidRDefault="001100AA" w:rsidP="001100AA">
      <w:pPr>
        <w:rPr>
          <w:sz w:val="20"/>
          <w:szCs w:val="20"/>
        </w:rPr>
      </w:pPr>
    </w:p>
    <w:p w:rsidR="001100AA" w:rsidRDefault="001100AA" w:rsidP="001100AA">
      <w:pPr>
        <w:rPr>
          <w:sz w:val="20"/>
          <w:szCs w:val="20"/>
        </w:rPr>
      </w:pPr>
    </w:p>
    <w:tbl>
      <w:tblPr>
        <w:tblW w:w="14040"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EECE1" w:themeFill="background2"/>
        <w:tblLayout w:type="fixed"/>
        <w:tblCellMar>
          <w:left w:w="115" w:type="dxa"/>
          <w:right w:w="115" w:type="dxa"/>
        </w:tblCellMar>
        <w:tblLook w:val="04A0" w:firstRow="1" w:lastRow="0" w:firstColumn="1" w:lastColumn="0" w:noHBand="0" w:noVBand="1"/>
      </w:tblPr>
      <w:tblGrid>
        <w:gridCol w:w="4308"/>
        <w:gridCol w:w="3326"/>
        <w:gridCol w:w="1193"/>
        <w:gridCol w:w="1800"/>
        <w:gridCol w:w="3413"/>
      </w:tblGrid>
      <w:tr w:rsidR="001100AA" w:rsidTr="00440E8B">
        <w:trPr>
          <w:cantSplit/>
        </w:trPr>
        <w:tc>
          <w:tcPr>
            <w:tcW w:w="4308" w:type="dxa"/>
            <w:tcBorders>
              <w:top w:val="single" w:sz="24" w:space="0" w:color="auto"/>
              <w:left w:val="single" w:sz="24" w:space="0" w:color="auto"/>
              <w:bottom w:val="single" w:sz="8" w:space="0" w:color="auto"/>
              <w:right w:val="single" w:sz="8" w:space="0" w:color="auto"/>
            </w:tcBorders>
            <w:shd w:val="clear" w:color="auto" w:fill="EEECE1" w:themeFill="background2"/>
            <w:hideMark/>
          </w:tcPr>
          <w:p w:rsidR="001100AA" w:rsidRDefault="001100AA">
            <w:pPr>
              <w:rPr>
                <w:rFonts w:ascii="Arial" w:hAnsi="Arial" w:cs="Arial"/>
                <w:sz w:val="20"/>
                <w:szCs w:val="20"/>
              </w:rPr>
            </w:pPr>
            <w:r>
              <w:rPr>
                <w:rFonts w:ascii="Arial" w:hAnsi="Arial" w:cs="Arial"/>
                <w:sz w:val="20"/>
                <w:szCs w:val="20"/>
              </w:rPr>
              <w:br w:type="page"/>
            </w:r>
            <w:r>
              <w:rPr>
                <w:rFonts w:ascii="Arial" w:hAnsi="Arial" w:cs="Arial"/>
                <w:b/>
                <w:sz w:val="20"/>
                <w:szCs w:val="20"/>
              </w:rPr>
              <w:t>Accreditation Standard</w:t>
            </w:r>
          </w:p>
        </w:tc>
        <w:tc>
          <w:tcPr>
            <w:tcW w:w="3326" w:type="dxa"/>
            <w:tcBorders>
              <w:top w:val="single" w:sz="24" w:space="0" w:color="auto"/>
              <w:left w:val="single" w:sz="8" w:space="0" w:color="auto"/>
              <w:bottom w:val="single" w:sz="8" w:space="0" w:color="auto"/>
              <w:right w:val="single" w:sz="8" w:space="0" w:color="auto"/>
            </w:tcBorders>
            <w:shd w:val="clear" w:color="auto" w:fill="EEECE1" w:themeFill="background2"/>
            <w:hideMark/>
          </w:tcPr>
          <w:p w:rsidR="001100AA" w:rsidRDefault="001100AA">
            <w:pPr>
              <w:autoSpaceDE w:val="0"/>
              <w:autoSpaceDN w:val="0"/>
              <w:ind w:left="99"/>
              <w:rPr>
                <w:rFonts w:ascii="Arial" w:hAnsi="Arial" w:cs="Arial"/>
                <w:sz w:val="20"/>
                <w:szCs w:val="20"/>
              </w:rPr>
            </w:pPr>
            <w:r>
              <w:rPr>
                <w:rFonts w:ascii="Arial" w:hAnsi="Arial" w:cs="Arial"/>
                <w:b/>
                <w:sz w:val="20"/>
                <w:szCs w:val="20"/>
              </w:rPr>
              <w:t>Compliance Statement</w:t>
            </w:r>
          </w:p>
        </w:tc>
        <w:tc>
          <w:tcPr>
            <w:tcW w:w="1193" w:type="dxa"/>
            <w:tcBorders>
              <w:top w:val="single" w:sz="24" w:space="0" w:color="auto"/>
              <w:left w:val="single" w:sz="8" w:space="0" w:color="auto"/>
              <w:bottom w:val="single" w:sz="8" w:space="0" w:color="auto"/>
              <w:right w:val="single" w:sz="4"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sz w:val="20"/>
                <w:szCs w:val="20"/>
              </w:rPr>
              <w:t>Location</w:t>
            </w:r>
          </w:p>
        </w:tc>
        <w:tc>
          <w:tcPr>
            <w:tcW w:w="1800" w:type="dxa"/>
            <w:tcBorders>
              <w:top w:val="single" w:sz="24" w:space="0" w:color="auto"/>
              <w:left w:val="single" w:sz="4" w:space="0" w:color="auto"/>
              <w:bottom w:val="single" w:sz="8" w:space="0" w:color="auto"/>
              <w:right w:val="single" w:sz="8"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color w:val="000000"/>
                <w:sz w:val="20"/>
                <w:szCs w:val="20"/>
              </w:rPr>
              <w:t>C/C/NC</w:t>
            </w:r>
          </w:p>
        </w:tc>
        <w:tc>
          <w:tcPr>
            <w:tcW w:w="3413" w:type="dxa"/>
            <w:tcBorders>
              <w:top w:val="single" w:sz="24" w:space="0" w:color="auto"/>
              <w:left w:val="single" w:sz="8" w:space="0" w:color="auto"/>
              <w:bottom w:val="single" w:sz="8" w:space="0" w:color="auto"/>
              <w:right w:val="single" w:sz="24"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sz w:val="20"/>
                <w:szCs w:val="20"/>
              </w:rPr>
              <w:t>Comments</w:t>
            </w:r>
          </w:p>
        </w:tc>
      </w:tr>
      <w:tr w:rsidR="001100AA" w:rsidTr="00440E8B">
        <w:trPr>
          <w:cantSplit/>
        </w:trPr>
        <w:tc>
          <w:tcPr>
            <w:tcW w:w="4308" w:type="dxa"/>
            <w:tcBorders>
              <w:top w:val="single" w:sz="8" w:space="0" w:color="auto"/>
              <w:left w:val="single" w:sz="24" w:space="0" w:color="auto"/>
              <w:bottom w:val="single" w:sz="24" w:space="0" w:color="auto"/>
              <w:right w:val="single" w:sz="8" w:space="0" w:color="auto"/>
            </w:tcBorders>
            <w:shd w:val="clear" w:color="auto" w:fill="EEECE1" w:themeFill="background2"/>
            <w:hideMark/>
          </w:tcPr>
          <w:p w:rsidR="001100AA" w:rsidRDefault="001100AA">
            <w:pPr>
              <w:rPr>
                <w:rFonts w:ascii="Arial" w:hAnsi="Arial" w:cs="Arial"/>
                <w:sz w:val="20"/>
                <w:szCs w:val="20"/>
              </w:rPr>
            </w:pPr>
            <w:r>
              <w:rPr>
                <w:rFonts w:ascii="Arial" w:hAnsi="Arial" w:cs="Arial"/>
                <w:b/>
                <w:bCs/>
                <w:iCs/>
                <w:sz w:val="20"/>
                <w:szCs w:val="20"/>
              </w:rPr>
              <w:t>B2.0.5:</w:t>
            </w:r>
            <w:r>
              <w:rPr>
                <w:rFonts w:ascii="Arial" w:hAnsi="Arial" w:cs="Arial"/>
                <w:bCs/>
                <w:iCs/>
                <w:sz w:val="20"/>
                <w:szCs w:val="20"/>
              </w:rPr>
              <w:t xml:space="preserve"> </w:t>
            </w:r>
            <w:r>
              <w:rPr>
                <w:rFonts w:ascii="Arial" w:hAnsi="Arial" w:cs="Arial"/>
                <w:sz w:val="20"/>
                <w:szCs w:val="20"/>
              </w:rPr>
              <w:t>[The program]</w:t>
            </w:r>
            <w:r>
              <w:rPr>
                <w:rFonts w:ascii="Arial" w:hAnsi="Arial" w:cs="Arial"/>
                <w:bCs/>
                <w:iCs/>
                <w:sz w:val="20"/>
                <w:szCs w:val="20"/>
              </w:rPr>
              <w:t xml:space="preserve"> d</w:t>
            </w:r>
            <w:r>
              <w:rPr>
                <w:rFonts w:ascii="Arial" w:hAnsi="Arial" w:cs="Arial"/>
                <w:iCs/>
                <w:sz w:val="20"/>
                <w:szCs w:val="20"/>
              </w:rPr>
              <w:t>escribes and explains how its curriculum content (knowledge, values, and skills) implements the operational definition of each of its competencies.</w:t>
            </w:r>
          </w:p>
        </w:tc>
        <w:tc>
          <w:tcPr>
            <w:tcW w:w="3326" w:type="dxa"/>
            <w:tcBorders>
              <w:top w:val="single" w:sz="8" w:space="0" w:color="auto"/>
              <w:left w:val="single" w:sz="8" w:space="0" w:color="auto"/>
              <w:bottom w:val="single" w:sz="24" w:space="0" w:color="auto"/>
              <w:right w:val="single" w:sz="8" w:space="0" w:color="auto"/>
            </w:tcBorders>
            <w:shd w:val="clear" w:color="auto" w:fill="EEECE1" w:themeFill="background2"/>
            <w:hideMark/>
          </w:tcPr>
          <w:p w:rsidR="001100AA" w:rsidRDefault="001100AA" w:rsidP="00C2633F">
            <w:pPr>
              <w:numPr>
                <w:ilvl w:val="0"/>
                <w:numId w:val="17"/>
              </w:numPr>
              <w:tabs>
                <w:tab w:val="clear" w:pos="360"/>
                <w:tab w:val="num" w:pos="444"/>
              </w:tabs>
              <w:autoSpaceDE w:val="0"/>
              <w:autoSpaceDN w:val="0"/>
              <w:ind w:left="444" w:hanging="444"/>
              <w:rPr>
                <w:rFonts w:ascii="Arial" w:hAnsi="Arial" w:cs="Arial"/>
                <w:sz w:val="20"/>
                <w:szCs w:val="20"/>
              </w:rPr>
            </w:pPr>
            <w:r>
              <w:rPr>
                <w:rFonts w:ascii="Arial" w:hAnsi="Arial" w:cs="Arial"/>
                <w:sz w:val="20"/>
                <w:szCs w:val="20"/>
              </w:rPr>
              <w:t>Narrative described and explained how the curriculum provides the necessary   knowledge, values and skills to operationalize each competency.</w:t>
            </w:r>
          </w:p>
        </w:tc>
        <w:tc>
          <w:tcPr>
            <w:tcW w:w="1193" w:type="dxa"/>
            <w:tcBorders>
              <w:top w:val="single" w:sz="8" w:space="0" w:color="auto"/>
              <w:left w:val="single" w:sz="8" w:space="0" w:color="auto"/>
              <w:bottom w:val="single" w:sz="24" w:space="0" w:color="auto"/>
              <w:right w:val="single" w:sz="4" w:space="0" w:color="auto"/>
            </w:tcBorders>
            <w:shd w:val="clear" w:color="auto" w:fill="EEECE1" w:themeFill="background2"/>
          </w:tcPr>
          <w:p w:rsidR="001100AA" w:rsidRDefault="001100AA">
            <w:pPr>
              <w:rPr>
                <w:rFonts w:ascii="Arial" w:hAnsi="Arial" w:cs="Arial"/>
                <w:sz w:val="20"/>
                <w:szCs w:val="20"/>
              </w:rPr>
            </w:pPr>
          </w:p>
        </w:tc>
        <w:tc>
          <w:tcPr>
            <w:tcW w:w="1800" w:type="dxa"/>
            <w:tcBorders>
              <w:top w:val="single" w:sz="8" w:space="0" w:color="auto"/>
              <w:left w:val="single" w:sz="4" w:space="0" w:color="auto"/>
              <w:bottom w:val="single" w:sz="24" w:space="0" w:color="auto"/>
              <w:right w:val="single" w:sz="8" w:space="0" w:color="auto"/>
            </w:tcBorders>
            <w:shd w:val="clear" w:color="auto" w:fill="EEECE1" w:themeFill="background2"/>
          </w:tcPr>
          <w:p w:rsidR="001100AA" w:rsidRDefault="001100AA">
            <w:pPr>
              <w:rPr>
                <w:rFonts w:ascii="Arial" w:hAnsi="Arial" w:cs="Arial"/>
                <w:sz w:val="20"/>
                <w:szCs w:val="20"/>
              </w:rPr>
            </w:pPr>
          </w:p>
        </w:tc>
        <w:tc>
          <w:tcPr>
            <w:tcW w:w="3413" w:type="dxa"/>
            <w:tcBorders>
              <w:top w:val="single" w:sz="8" w:space="0" w:color="auto"/>
              <w:left w:val="single" w:sz="8" w:space="0" w:color="auto"/>
              <w:bottom w:val="single" w:sz="24" w:space="0" w:color="auto"/>
              <w:right w:val="single" w:sz="24" w:space="0" w:color="auto"/>
            </w:tcBorders>
            <w:shd w:val="clear" w:color="auto" w:fill="EEECE1" w:themeFill="background2"/>
          </w:tcPr>
          <w:p w:rsidR="001100AA" w:rsidRDefault="001100AA">
            <w:pPr>
              <w:tabs>
                <w:tab w:val="num" w:pos="425"/>
              </w:tabs>
              <w:rPr>
                <w:rFonts w:ascii="Arial" w:hAnsi="Arial" w:cs="Arial"/>
                <w:sz w:val="20"/>
                <w:szCs w:val="20"/>
              </w:rPr>
            </w:pPr>
          </w:p>
        </w:tc>
      </w:tr>
    </w:tbl>
    <w:p w:rsidR="001100AA" w:rsidRDefault="001100AA" w:rsidP="001100AA">
      <w:pPr>
        <w:rPr>
          <w:sz w:val="20"/>
          <w:szCs w:val="20"/>
        </w:rPr>
      </w:pPr>
    </w:p>
    <w:p w:rsidR="001100AA" w:rsidRDefault="001100AA" w:rsidP="001100AA">
      <w:pPr>
        <w:rPr>
          <w:sz w:val="20"/>
          <w:szCs w:val="20"/>
        </w:rPr>
      </w:pPr>
      <w:r>
        <w:rPr>
          <w:sz w:val="20"/>
          <w:szCs w:val="20"/>
        </w:rPr>
        <w:br w:type="page"/>
      </w:r>
    </w:p>
    <w:p w:rsidR="001100AA" w:rsidRDefault="001100AA" w:rsidP="001100AA">
      <w:pPr>
        <w:rPr>
          <w:sz w:val="20"/>
          <w:szCs w:val="20"/>
        </w:rPr>
      </w:pPr>
    </w:p>
    <w:tbl>
      <w:tblPr>
        <w:tblW w:w="14040"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EECE1" w:themeFill="background2"/>
        <w:tblLayout w:type="fixed"/>
        <w:tblCellMar>
          <w:left w:w="115" w:type="dxa"/>
          <w:right w:w="115" w:type="dxa"/>
        </w:tblCellMar>
        <w:tblLook w:val="04A0" w:firstRow="1" w:lastRow="0" w:firstColumn="1" w:lastColumn="0" w:noHBand="0" w:noVBand="1"/>
      </w:tblPr>
      <w:tblGrid>
        <w:gridCol w:w="4308"/>
        <w:gridCol w:w="3259"/>
        <w:gridCol w:w="1080"/>
        <w:gridCol w:w="1973"/>
        <w:gridCol w:w="3420"/>
      </w:tblGrid>
      <w:tr w:rsidR="001100AA" w:rsidTr="00440E8B">
        <w:trPr>
          <w:trHeight w:val="333"/>
        </w:trPr>
        <w:tc>
          <w:tcPr>
            <w:tcW w:w="14040" w:type="dxa"/>
            <w:gridSpan w:val="5"/>
            <w:tcBorders>
              <w:top w:val="single" w:sz="24" w:space="0" w:color="auto"/>
              <w:left w:val="single" w:sz="24" w:space="0" w:color="auto"/>
              <w:bottom w:val="double" w:sz="18" w:space="0" w:color="auto"/>
              <w:right w:val="single" w:sz="24" w:space="0" w:color="auto"/>
            </w:tcBorders>
            <w:shd w:val="clear" w:color="auto" w:fill="EEECE1" w:themeFill="background2"/>
            <w:hideMark/>
          </w:tcPr>
          <w:p w:rsidR="001100AA" w:rsidRDefault="001100AA">
            <w:pPr>
              <w:autoSpaceDE w:val="0"/>
              <w:autoSpaceDN w:val="0"/>
              <w:adjustRightInd w:val="0"/>
              <w:rPr>
                <w:rFonts w:ascii="Arial" w:hAnsi="Arial" w:cs="Arial"/>
                <w:b/>
                <w:bCs/>
                <w:iCs/>
                <w:sz w:val="20"/>
                <w:szCs w:val="20"/>
              </w:rPr>
            </w:pPr>
            <w:r>
              <w:rPr>
                <w:rFonts w:ascii="Arial" w:hAnsi="Arial" w:cs="Arial"/>
                <w:b/>
                <w:bCs/>
                <w:iCs/>
                <w:sz w:val="20"/>
                <w:szCs w:val="20"/>
              </w:rPr>
              <w:t>Educational Policy M2.2—Advanced Practice</w:t>
            </w:r>
          </w:p>
          <w:p w:rsidR="001100AA" w:rsidRDefault="001100AA">
            <w:pPr>
              <w:autoSpaceDE w:val="0"/>
              <w:autoSpaceDN w:val="0"/>
              <w:adjustRightInd w:val="0"/>
              <w:ind w:left="360"/>
              <w:rPr>
                <w:rFonts w:ascii="Arial" w:hAnsi="Arial" w:cs="Arial"/>
                <w:b/>
                <w:bCs/>
                <w:iCs/>
                <w:sz w:val="20"/>
                <w:szCs w:val="20"/>
              </w:rPr>
            </w:pPr>
            <w:r>
              <w:rPr>
                <w:rFonts w:ascii="Arial" w:hAnsi="Arial" w:cs="Arial"/>
                <w:bCs/>
                <w:iCs/>
                <w:sz w:val="20"/>
                <w:szCs w:val="20"/>
              </w:rPr>
              <w:t>Advanced practitioners refine and advance the quality of social work practice and that of the larger social work profession. They synthesize and apply a broad range of interdisciplinary and multidisciplinary knowledge and skills. In areas of specialization, advanced practitioners assess, intervene, and evaluate to promote human and social well-being. To do so they suit each action to the circumstances at hand, using the discrimination learned through experience and self-improvement. Advanced practice incorporates all of the core competencies augmented by knowledge and practice behaviors specific to a concentration.</w:t>
            </w:r>
          </w:p>
        </w:tc>
      </w:tr>
      <w:tr w:rsidR="001100AA" w:rsidTr="00440E8B">
        <w:trPr>
          <w:trHeight w:val="333"/>
        </w:trPr>
        <w:tc>
          <w:tcPr>
            <w:tcW w:w="14040" w:type="dxa"/>
            <w:gridSpan w:val="5"/>
            <w:tcBorders>
              <w:top w:val="double" w:sz="18" w:space="0" w:color="auto"/>
              <w:left w:val="single" w:sz="24" w:space="0" w:color="auto"/>
              <w:bottom w:val="single" w:sz="8" w:space="0" w:color="auto"/>
              <w:right w:val="single" w:sz="24" w:space="0" w:color="auto"/>
            </w:tcBorders>
            <w:shd w:val="clear" w:color="auto" w:fill="EEECE1" w:themeFill="background2"/>
            <w:hideMark/>
          </w:tcPr>
          <w:p w:rsidR="001100AA" w:rsidRDefault="001100AA">
            <w:pPr>
              <w:rPr>
                <w:rFonts w:ascii="Arial" w:hAnsi="Arial" w:cs="Arial"/>
                <w:b/>
                <w:bCs/>
                <w:iCs/>
                <w:sz w:val="20"/>
                <w:szCs w:val="20"/>
              </w:rPr>
            </w:pPr>
            <w:r>
              <w:rPr>
                <w:rFonts w:ascii="Arial" w:hAnsi="Arial" w:cs="Arial"/>
                <w:b/>
                <w:bCs/>
                <w:iCs/>
                <w:sz w:val="20"/>
                <w:szCs w:val="20"/>
              </w:rPr>
              <w:t>Accreditation Standard M2.0</w:t>
            </w:r>
            <w:r>
              <w:rPr>
                <w:rFonts w:ascii="Arial" w:hAnsi="Arial" w:cs="Arial"/>
                <w:sz w:val="20"/>
                <w:szCs w:val="20"/>
              </w:rPr>
              <w:t>—</w:t>
            </w:r>
            <w:r>
              <w:rPr>
                <w:rFonts w:ascii="Arial" w:hAnsi="Arial" w:cs="Arial"/>
                <w:b/>
                <w:bCs/>
                <w:iCs/>
                <w:sz w:val="20"/>
                <w:szCs w:val="20"/>
              </w:rPr>
              <w:t>Curriculum</w:t>
            </w:r>
          </w:p>
          <w:p w:rsidR="001100AA" w:rsidRDefault="001100AA">
            <w:pPr>
              <w:ind w:left="432"/>
              <w:rPr>
                <w:rFonts w:ascii="Arial" w:hAnsi="Arial" w:cs="Arial"/>
                <w:sz w:val="20"/>
                <w:szCs w:val="20"/>
              </w:rPr>
            </w:pPr>
            <w:r>
              <w:rPr>
                <w:rFonts w:ascii="Arial" w:hAnsi="Arial" w:cs="Arial"/>
                <w:sz w:val="20"/>
                <w:szCs w:val="20"/>
              </w:rPr>
              <w:t>The 10 core competencies are used to design the foundation and advanced curriculum. The advanced curriculum builds on and applies the core competencies in an area(s) of concentration.</w:t>
            </w:r>
          </w:p>
        </w:tc>
      </w:tr>
      <w:tr w:rsidR="001100AA" w:rsidTr="00440E8B">
        <w:trPr>
          <w:trHeight w:val="333"/>
        </w:trPr>
        <w:tc>
          <w:tcPr>
            <w:tcW w:w="4308"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sz w:val="20"/>
                <w:szCs w:val="20"/>
              </w:rPr>
              <w:t>Accreditation Standard</w:t>
            </w:r>
          </w:p>
        </w:tc>
        <w:tc>
          <w:tcPr>
            <w:tcW w:w="3259"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sz w:val="20"/>
                <w:szCs w:val="20"/>
              </w:rPr>
              <w:t>Compliance Statement</w:t>
            </w:r>
          </w:p>
        </w:tc>
        <w:tc>
          <w:tcPr>
            <w:tcW w:w="1080" w:type="dxa"/>
            <w:tcBorders>
              <w:top w:val="single" w:sz="8" w:space="0" w:color="auto"/>
              <w:left w:val="single" w:sz="8" w:space="0" w:color="auto"/>
              <w:bottom w:val="single" w:sz="8" w:space="0" w:color="auto"/>
              <w:right w:val="single" w:sz="4"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sz w:val="20"/>
                <w:szCs w:val="20"/>
              </w:rPr>
              <w:t>Location</w:t>
            </w:r>
          </w:p>
        </w:tc>
        <w:tc>
          <w:tcPr>
            <w:tcW w:w="1973" w:type="dxa"/>
            <w:tcBorders>
              <w:top w:val="single" w:sz="8" w:space="0" w:color="auto"/>
              <w:left w:val="single" w:sz="4" w:space="0" w:color="auto"/>
              <w:bottom w:val="single" w:sz="8" w:space="0" w:color="auto"/>
              <w:right w:val="single" w:sz="8"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color w:val="000000"/>
                <w:sz w:val="20"/>
                <w:szCs w:val="20"/>
              </w:rPr>
              <w:t>C/C/NC</w:t>
            </w:r>
          </w:p>
        </w:tc>
        <w:tc>
          <w:tcPr>
            <w:tcW w:w="3420" w:type="dxa"/>
            <w:tcBorders>
              <w:top w:val="single" w:sz="8" w:space="0" w:color="auto"/>
              <w:left w:val="single" w:sz="8" w:space="0" w:color="auto"/>
              <w:bottom w:val="single" w:sz="8" w:space="0" w:color="auto"/>
              <w:right w:val="single" w:sz="24"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sz w:val="20"/>
                <w:szCs w:val="20"/>
              </w:rPr>
              <w:t>Comments</w:t>
            </w:r>
          </w:p>
        </w:tc>
      </w:tr>
      <w:tr w:rsidR="001100AA" w:rsidTr="00440E8B">
        <w:trPr>
          <w:cantSplit/>
          <w:trHeight w:val="20"/>
        </w:trPr>
        <w:tc>
          <w:tcPr>
            <w:tcW w:w="4308"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1100AA" w:rsidRDefault="001100AA">
            <w:pPr>
              <w:autoSpaceDE w:val="0"/>
              <w:autoSpaceDN w:val="0"/>
              <w:adjustRightInd w:val="0"/>
              <w:rPr>
                <w:rFonts w:ascii="TimesNewRomanPSMT" w:hAnsi="TimesNewRomanPSMT" w:cs="TimesNewRomanPSMT"/>
                <w:sz w:val="20"/>
                <w:szCs w:val="20"/>
              </w:rPr>
            </w:pPr>
            <w:r>
              <w:rPr>
                <w:rFonts w:ascii="Arial" w:hAnsi="Arial" w:cs="Arial"/>
                <w:b/>
                <w:sz w:val="20"/>
                <w:szCs w:val="20"/>
              </w:rPr>
              <w:t>M2.0.1:</w:t>
            </w:r>
            <w:r>
              <w:rPr>
                <w:rFonts w:ascii="Arial" w:hAnsi="Arial" w:cs="Arial"/>
                <w:sz w:val="20"/>
                <w:szCs w:val="20"/>
              </w:rPr>
              <w:t xml:space="preserve"> [The program] identifies its concentration(s) (EP M2.2).</w:t>
            </w:r>
          </w:p>
        </w:tc>
        <w:tc>
          <w:tcPr>
            <w:tcW w:w="3259"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1100AA" w:rsidRDefault="001100AA" w:rsidP="00C2633F">
            <w:pPr>
              <w:numPr>
                <w:ilvl w:val="0"/>
                <w:numId w:val="18"/>
              </w:numPr>
              <w:tabs>
                <w:tab w:val="left" w:pos="444"/>
              </w:tabs>
              <w:autoSpaceDE w:val="0"/>
              <w:autoSpaceDN w:val="0"/>
              <w:rPr>
                <w:rFonts w:ascii="Arial" w:hAnsi="Arial" w:cs="Arial"/>
                <w:sz w:val="20"/>
                <w:szCs w:val="20"/>
              </w:rPr>
            </w:pPr>
            <w:r>
              <w:rPr>
                <w:rFonts w:ascii="Arial" w:hAnsi="Arial" w:cs="Arial"/>
                <w:sz w:val="20"/>
                <w:szCs w:val="20"/>
              </w:rPr>
              <w:t>Each concentration was identified.</w:t>
            </w:r>
          </w:p>
        </w:tc>
        <w:tc>
          <w:tcPr>
            <w:tcW w:w="1080" w:type="dxa"/>
            <w:tcBorders>
              <w:top w:val="single" w:sz="8" w:space="0" w:color="auto"/>
              <w:left w:val="single" w:sz="8" w:space="0" w:color="auto"/>
              <w:bottom w:val="single" w:sz="8" w:space="0" w:color="auto"/>
              <w:right w:val="single" w:sz="4" w:space="0" w:color="auto"/>
            </w:tcBorders>
            <w:shd w:val="clear" w:color="auto" w:fill="EEECE1" w:themeFill="background2"/>
          </w:tcPr>
          <w:p w:rsidR="001100AA" w:rsidRDefault="001100AA">
            <w:pPr>
              <w:autoSpaceDE w:val="0"/>
              <w:autoSpaceDN w:val="0"/>
              <w:rPr>
                <w:rFonts w:ascii="Arial" w:hAnsi="Arial" w:cs="Arial"/>
                <w:sz w:val="20"/>
                <w:szCs w:val="20"/>
              </w:rPr>
            </w:pPr>
          </w:p>
        </w:tc>
        <w:tc>
          <w:tcPr>
            <w:tcW w:w="1973" w:type="dxa"/>
            <w:tcBorders>
              <w:top w:val="single" w:sz="8" w:space="0" w:color="auto"/>
              <w:left w:val="single" w:sz="4" w:space="0" w:color="auto"/>
              <w:bottom w:val="single" w:sz="8" w:space="0" w:color="auto"/>
              <w:right w:val="single" w:sz="8" w:space="0" w:color="auto"/>
            </w:tcBorders>
            <w:shd w:val="clear" w:color="auto" w:fill="EEECE1" w:themeFill="background2"/>
          </w:tcPr>
          <w:p w:rsidR="001100AA" w:rsidRDefault="001100AA">
            <w:pPr>
              <w:autoSpaceDE w:val="0"/>
              <w:autoSpaceDN w:val="0"/>
              <w:rPr>
                <w:rFonts w:ascii="Arial" w:hAnsi="Arial" w:cs="Arial"/>
                <w:sz w:val="20"/>
                <w:szCs w:val="20"/>
              </w:rPr>
            </w:pPr>
          </w:p>
        </w:tc>
        <w:tc>
          <w:tcPr>
            <w:tcW w:w="3420" w:type="dxa"/>
            <w:tcBorders>
              <w:top w:val="single" w:sz="8" w:space="0" w:color="auto"/>
              <w:left w:val="single" w:sz="8" w:space="0" w:color="auto"/>
              <w:bottom w:val="single" w:sz="8" w:space="0" w:color="auto"/>
              <w:right w:val="single" w:sz="24" w:space="0" w:color="auto"/>
            </w:tcBorders>
            <w:shd w:val="clear" w:color="auto" w:fill="EEECE1" w:themeFill="background2"/>
          </w:tcPr>
          <w:p w:rsidR="001100AA" w:rsidRDefault="001100AA">
            <w:pPr>
              <w:autoSpaceDE w:val="0"/>
              <w:autoSpaceDN w:val="0"/>
              <w:rPr>
                <w:rFonts w:ascii="Arial" w:hAnsi="Arial" w:cs="Arial"/>
                <w:sz w:val="20"/>
                <w:szCs w:val="20"/>
              </w:rPr>
            </w:pPr>
          </w:p>
        </w:tc>
      </w:tr>
      <w:tr w:rsidR="001100AA" w:rsidTr="00440E8B">
        <w:trPr>
          <w:cantSplit/>
          <w:trHeight w:val="20"/>
        </w:trPr>
        <w:tc>
          <w:tcPr>
            <w:tcW w:w="4308" w:type="dxa"/>
            <w:tcBorders>
              <w:top w:val="single" w:sz="8" w:space="0" w:color="auto"/>
              <w:left w:val="single" w:sz="24" w:space="0" w:color="auto"/>
              <w:bottom w:val="single" w:sz="24" w:space="0" w:color="auto"/>
              <w:right w:val="single" w:sz="8" w:space="0" w:color="auto"/>
            </w:tcBorders>
            <w:shd w:val="clear" w:color="auto" w:fill="EEECE1" w:themeFill="background2"/>
            <w:hideMark/>
          </w:tcPr>
          <w:p w:rsidR="001100AA" w:rsidRDefault="001100AA">
            <w:pPr>
              <w:rPr>
                <w:rFonts w:ascii="Arial" w:hAnsi="Arial" w:cs="Arial"/>
                <w:sz w:val="20"/>
                <w:szCs w:val="20"/>
              </w:rPr>
            </w:pPr>
            <w:r>
              <w:rPr>
                <w:rFonts w:ascii="Arial" w:hAnsi="Arial" w:cs="Arial"/>
                <w:b/>
                <w:bCs/>
                <w:iCs/>
                <w:sz w:val="20"/>
                <w:szCs w:val="20"/>
              </w:rPr>
              <w:t>M2.0.2:</w:t>
            </w:r>
            <w:r>
              <w:rPr>
                <w:rFonts w:ascii="Arial" w:hAnsi="Arial" w:cs="Arial"/>
                <w:bCs/>
                <w:iCs/>
                <w:sz w:val="20"/>
                <w:szCs w:val="20"/>
              </w:rPr>
              <w:t xml:space="preserve"> </w:t>
            </w:r>
            <w:r>
              <w:rPr>
                <w:rFonts w:ascii="Arial" w:hAnsi="Arial" w:cs="Arial"/>
                <w:sz w:val="20"/>
                <w:szCs w:val="20"/>
              </w:rPr>
              <w:t xml:space="preserve">[The program] </w:t>
            </w:r>
            <w:r>
              <w:rPr>
                <w:rFonts w:ascii="Arial" w:hAnsi="Arial" w:cs="Arial"/>
                <w:bCs/>
                <w:iCs/>
                <w:sz w:val="20"/>
                <w:szCs w:val="20"/>
              </w:rPr>
              <w:t>d</w:t>
            </w:r>
            <w:r>
              <w:rPr>
                <w:rFonts w:ascii="Arial" w:hAnsi="Arial" w:cs="Arial"/>
                <w:iCs/>
                <w:sz w:val="20"/>
                <w:szCs w:val="20"/>
              </w:rPr>
              <w:t>iscusses how its mission and goals are consistent with advanced practice (EP M2.2).</w:t>
            </w:r>
          </w:p>
        </w:tc>
        <w:tc>
          <w:tcPr>
            <w:tcW w:w="3259" w:type="dxa"/>
            <w:tcBorders>
              <w:top w:val="single" w:sz="8" w:space="0" w:color="auto"/>
              <w:left w:val="single" w:sz="8" w:space="0" w:color="auto"/>
              <w:bottom w:val="single" w:sz="24" w:space="0" w:color="auto"/>
              <w:right w:val="single" w:sz="8" w:space="0" w:color="auto"/>
            </w:tcBorders>
            <w:shd w:val="clear" w:color="auto" w:fill="EEECE1" w:themeFill="background2"/>
            <w:hideMark/>
          </w:tcPr>
          <w:p w:rsidR="001100AA" w:rsidRDefault="001100AA" w:rsidP="00C2633F">
            <w:pPr>
              <w:numPr>
                <w:ilvl w:val="0"/>
                <w:numId w:val="19"/>
              </w:numPr>
              <w:rPr>
                <w:rFonts w:ascii="Arial" w:hAnsi="Arial" w:cs="Arial"/>
                <w:sz w:val="20"/>
                <w:szCs w:val="20"/>
              </w:rPr>
            </w:pPr>
            <w:r>
              <w:rPr>
                <w:rFonts w:ascii="Arial" w:hAnsi="Arial" w:cs="Arial"/>
                <w:sz w:val="20"/>
                <w:szCs w:val="20"/>
              </w:rPr>
              <w:t>Narrative discussed how the program’s mission and goals are consistent with advanced practice, which incorporates all of the core competencies augmented by knowledge and practice behaviors specific to the concentration.</w:t>
            </w:r>
          </w:p>
        </w:tc>
        <w:tc>
          <w:tcPr>
            <w:tcW w:w="1080" w:type="dxa"/>
            <w:tcBorders>
              <w:top w:val="single" w:sz="8" w:space="0" w:color="auto"/>
              <w:left w:val="single" w:sz="8" w:space="0" w:color="auto"/>
              <w:bottom w:val="single" w:sz="24" w:space="0" w:color="auto"/>
              <w:right w:val="single" w:sz="4" w:space="0" w:color="auto"/>
            </w:tcBorders>
            <w:shd w:val="clear" w:color="auto" w:fill="EEECE1" w:themeFill="background2"/>
          </w:tcPr>
          <w:p w:rsidR="001100AA" w:rsidRDefault="001100AA">
            <w:pPr>
              <w:autoSpaceDE w:val="0"/>
              <w:autoSpaceDN w:val="0"/>
              <w:rPr>
                <w:rFonts w:ascii="Arial" w:hAnsi="Arial" w:cs="Arial"/>
                <w:sz w:val="20"/>
                <w:szCs w:val="20"/>
              </w:rPr>
            </w:pPr>
          </w:p>
        </w:tc>
        <w:tc>
          <w:tcPr>
            <w:tcW w:w="1973" w:type="dxa"/>
            <w:tcBorders>
              <w:top w:val="single" w:sz="8" w:space="0" w:color="auto"/>
              <w:left w:val="single" w:sz="4" w:space="0" w:color="auto"/>
              <w:bottom w:val="single" w:sz="24" w:space="0" w:color="auto"/>
              <w:right w:val="single" w:sz="8" w:space="0" w:color="auto"/>
            </w:tcBorders>
            <w:shd w:val="clear" w:color="auto" w:fill="EEECE1" w:themeFill="background2"/>
          </w:tcPr>
          <w:p w:rsidR="001100AA" w:rsidRDefault="001100AA">
            <w:pPr>
              <w:rPr>
                <w:rFonts w:ascii="Arial" w:hAnsi="Arial" w:cs="Arial"/>
                <w:sz w:val="20"/>
                <w:szCs w:val="20"/>
              </w:rPr>
            </w:pPr>
          </w:p>
        </w:tc>
        <w:tc>
          <w:tcPr>
            <w:tcW w:w="3420" w:type="dxa"/>
            <w:tcBorders>
              <w:top w:val="single" w:sz="8" w:space="0" w:color="auto"/>
              <w:left w:val="single" w:sz="8" w:space="0" w:color="auto"/>
              <w:bottom w:val="single" w:sz="24" w:space="0" w:color="auto"/>
              <w:right w:val="single" w:sz="24" w:space="0" w:color="auto"/>
            </w:tcBorders>
            <w:shd w:val="clear" w:color="auto" w:fill="EEECE1" w:themeFill="background2"/>
          </w:tcPr>
          <w:p w:rsidR="001100AA" w:rsidRDefault="001100AA">
            <w:pPr>
              <w:rPr>
                <w:rFonts w:ascii="Arial" w:hAnsi="Arial" w:cs="Arial"/>
                <w:sz w:val="20"/>
                <w:szCs w:val="20"/>
              </w:rPr>
            </w:pPr>
          </w:p>
        </w:tc>
      </w:tr>
    </w:tbl>
    <w:p w:rsidR="001100AA" w:rsidRDefault="001100AA" w:rsidP="001100AA">
      <w:pPr>
        <w:rPr>
          <w:sz w:val="20"/>
          <w:szCs w:val="20"/>
        </w:rPr>
      </w:pPr>
    </w:p>
    <w:p w:rsidR="001100AA" w:rsidRDefault="001100AA" w:rsidP="001100AA">
      <w:pPr>
        <w:rPr>
          <w:sz w:val="20"/>
          <w:szCs w:val="20"/>
        </w:rPr>
      </w:pPr>
      <w:r>
        <w:rPr>
          <w:sz w:val="20"/>
          <w:szCs w:val="20"/>
        </w:rPr>
        <w:br w:type="page"/>
      </w:r>
    </w:p>
    <w:tbl>
      <w:tblPr>
        <w:tblW w:w="14040"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EECE1" w:themeFill="background2"/>
        <w:tblLayout w:type="fixed"/>
        <w:tblCellMar>
          <w:left w:w="115" w:type="dxa"/>
          <w:right w:w="115" w:type="dxa"/>
        </w:tblCellMar>
        <w:tblLook w:val="04A0" w:firstRow="1" w:lastRow="0" w:firstColumn="1" w:lastColumn="0" w:noHBand="0" w:noVBand="1"/>
      </w:tblPr>
      <w:tblGrid>
        <w:gridCol w:w="4308"/>
        <w:gridCol w:w="3259"/>
        <w:gridCol w:w="1080"/>
        <w:gridCol w:w="1973"/>
        <w:gridCol w:w="7"/>
        <w:gridCol w:w="3413"/>
      </w:tblGrid>
      <w:tr w:rsidR="001100AA" w:rsidTr="00440E8B">
        <w:trPr>
          <w:cantSplit/>
          <w:trHeight w:val="20"/>
        </w:trPr>
        <w:tc>
          <w:tcPr>
            <w:tcW w:w="14040" w:type="dxa"/>
            <w:gridSpan w:val="6"/>
            <w:tcBorders>
              <w:top w:val="single" w:sz="18" w:space="0" w:color="auto"/>
              <w:left w:val="single" w:sz="24" w:space="0" w:color="auto"/>
              <w:bottom w:val="double" w:sz="4" w:space="0" w:color="auto"/>
              <w:right w:val="single" w:sz="24" w:space="0" w:color="auto"/>
            </w:tcBorders>
            <w:shd w:val="clear" w:color="auto" w:fill="EEECE1" w:themeFill="background2"/>
            <w:hideMark/>
          </w:tcPr>
          <w:p w:rsidR="001100AA" w:rsidRDefault="001100AA">
            <w:pPr>
              <w:autoSpaceDE w:val="0"/>
              <w:autoSpaceDN w:val="0"/>
              <w:adjustRightInd w:val="0"/>
              <w:rPr>
                <w:rFonts w:ascii="Arial" w:hAnsi="Arial" w:cs="Arial"/>
                <w:b/>
                <w:bCs/>
                <w:iCs/>
                <w:sz w:val="20"/>
                <w:szCs w:val="20"/>
              </w:rPr>
            </w:pPr>
            <w:r>
              <w:rPr>
                <w:rFonts w:ascii="Arial" w:hAnsi="Arial" w:cs="Arial"/>
                <w:b/>
                <w:bCs/>
                <w:iCs/>
                <w:sz w:val="20"/>
                <w:szCs w:val="20"/>
              </w:rPr>
              <w:t>Educational Policy 2.1</w:t>
            </w:r>
            <w:r>
              <w:rPr>
                <w:rFonts w:ascii="Arial" w:hAnsi="Arial" w:cs="Arial"/>
                <w:iCs/>
                <w:sz w:val="20"/>
                <w:szCs w:val="20"/>
              </w:rPr>
              <w:t>—</w:t>
            </w:r>
            <w:r>
              <w:rPr>
                <w:rFonts w:ascii="Arial" w:hAnsi="Arial" w:cs="Arial"/>
                <w:b/>
                <w:bCs/>
                <w:iCs/>
                <w:sz w:val="20"/>
                <w:szCs w:val="20"/>
              </w:rPr>
              <w:t>Core Competencies</w:t>
            </w:r>
          </w:p>
          <w:p w:rsidR="001100AA" w:rsidRDefault="001100AA">
            <w:pPr>
              <w:autoSpaceDE w:val="0"/>
              <w:autoSpaceDN w:val="0"/>
              <w:adjustRightInd w:val="0"/>
              <w:ind w:left="360"/>
              <w:rPr>
                <w:rFonts w:ascii="Arial" w:hAnsi="Arial" w:cs="Arial"/>
                <w:iCs/>
                <w:sz w:val="20"/>
                <w:szCs w:val="20"/>
              </w:rPr>
            </w:pPr>
            <w:r>
              <w:rPr>
                <w:rFonts w:ascii="Arial" w:hAnsi="Arial" w:cs="Arial"/>
                <w:iCs/>
                <w:sz w:val="20"/>
                <w:szCs w:val="20"/>
              </w:rPr>
              <w:t xml:space="preserve">Competency-based education is an outcome performance approach to curriculum design. Competencies are measurable practice behaviors that are comprised of knowledge, values, and skills. The goal of the outcome approach is to demonstrate the integration and application of the competencies in practice with individuals, families, groups, organizations, and communities. The ten core competencies are listed below [EP 2.1.1–EP 2.1.10(d)], followed by a description of characteristic knowledge, values, skills, and the resulting practice behaviors that may be used to operationalize the curriculum and assessment methods. Programs may add competencies consistent with their missions and goals. </w:t>
            </w:r>
          </w:p>
          <w:p w:rsidR="001100AA" w:rsidRDefault="001100AA">
            <w:pPr>
              <w:autoSpaceDE w:val="0"/>
              <w:autoSpaceDN w:val="0"/>
              <w:adjustRightInd w:val="0"/>
              <w:ind w:left="972" w:hanging="252"/>
              <w:rPr>
                <w:rFonts w:ascii="Arial" w:hAnsi="Arial" w:cs="Arial"/>
                <w:bCs/>
                <w:sz w:val="20"/>
                <w:szCs w:val="20"/>
              </w:rPr>
            </w:pPr>
            <w:r>
              <w:rPr>
                <w:rFonts w:ascii="Arial" w:hAnsi="Arial" w:cs="Arial"/>
                <w:iCs/>
                <w:sz w:val="20"/>
                <w:szCs w:val="20"/>
              </w:rPr>
              <w:t xml:space="preserve">EP </w:t>
            </w:r>
            <w:r>
              <w:rPr>
                <w:rFonts w:ascii="Arial" w:hAnsi="Arial" w:cs="Arial"/>
                <w:bCs/>
                <w:sz w:val="20"/>
                <w:szCs w:val="20"/>
              </w:rPr>
              <w:t>2.1.1</w:t>
            </w:r>
            <w:r>
              <w:rPr>
                <w:rFonts w:ascii="Arial" w:hAnsi="Arial" w:cs="Arial"/>
                <w:sz w:val="20"/>
                <w:szCs w:val="20"/>
              </w:rPr>
              <w:t>—</w:t>
            </w:r>
            <w:r>
              <w:rPr>
                <w:rFonts w:ascii="Arial" w:hAnsi="Arial" w:cs="Arial"/>
                <w:bCs/>
                <w:sz w:val="20"/>
                <w:szCs w:val="20"/>
              </w:rPr>
              <w:t>Identify as a professional social worker and conduct oneself accordingly.</w:t>
            </w:r>
          </w:p>
          <w:p w:rsidR="001100AA" w:rsidRDefault="001100AA">
            <w:pPr>
              <w:autoSpaceDE w:val="0"/>
              <w:autoSpaceDN w:val="0"/>
              <w:adjustRightInd w:val="0"/>
              <w:ind w:left="972" w:hanging="252"/>
              <w:rPr>
                <w:rFonts w:ascii="Arial" w:hAnsi="Arial" w:cs="Arial"/>
                <w:bCs/>
                <w:sz w:val="20"/>
                <w:szCs w:val="20"/>
              </w:rPr>
            </w:pPr>
            <w:r>
              <w:rPr>
                <w:rFonts w:ascii="Arial" w:hAnsi="Arial" w:cs="Arial"/>
                <w:bCs/>
                <w:sz w:val="20"/>
                <w:szCs w:val="20"/>
              </w:rPr>
              <w:t>EP 2.1.2</w:t>
            </w:r>
            <w:r>
              <w:rPr>
                <w:rFonts w:ascii="Arial" w:hAnsi="Arial" w:cs="Arial"/>
                <w:sz w:val="20"/>
                <w:szCs w:val="20"/>
              </w:rPr>
              <w:t>—</w:t>
            </w:r>
            <w:r>
              <w:rPr>
                <w:rFonts w:ascii="Arial" w:hAnsi="Arial" w:cs="Arial"/>
                <w:bCs/>
                <w:sz w:val="20"/>
                <w:szCs w:val="20"/>
              </w:rPr>
              <w:t>Apply social work ethical principles to guide professional practice.</w:t>
            </w:r>
          </w:p>
          <w:p w:rsidR="001100AA" w:rsidRDefault="001100AA">
            <w:pPr>
              <w:autoSpaceDE w:val="0"/>
              <w:autoSpaceDN w:val="0"/>
              <w:adjustRightInd w:val="0"/>
              <w:ind w:left="972" w:hanging="252"/>
              <w:rPr>
                <w:rFonts w:ascii="Arial" w:hAnsi="Arial" w:cs="Arial"/>
                <w:bCs/>
                <w:sz w:val="20"/>
                <w:szCs w:val="20"/>
              </w:rPr>
            </w:pPr>
            <w:r>
              <w:rPr>
                <w:rFonts w:ascii="Arial" w:hAnsi="Arial" w:cs="Arial"/>
                <w:bCs/>
                <w:sz w:val="20"/>
                <w:szCs w:val="20"/>
              </w:rPr>
              <w:t>EP 2.1.3</w:t>
            </w:r>
            <w:r>
              <w:rPr>
                <w:rFonts w:ascii="Arial" w:hAnsi="Arial" w:cs="Arial"/>
                <w:sz w:val="20"/>
                <w:szCs w:val="20"/>
              </w:rPr>
              <w:t>—</w:t>
            </w:r>
            <w:r>
              <w:rPr>
                <w:rFonts w:ascii="Arial" w:hAnsi="Arial" w:cs="Arial"/>
                <w:bCs/>
                <w:sz w:val="20"/>
                <w:szCs w:val="20"/>
              </w:rPr>
              <w:t>Apply critical thinking to inform and communicate professional judgments.</w:t>
            </w:r>
          </w:p>
          <w:p w:rsidR="001100AA" w:rsidRDefault="001100AA">
            <w:pPr>
              <w:autoSpaceDE w:val="0"/>
              <w:autoSpaceDN w:val="0"/>
              <w:adjustRightInd w:val="0"/>
              <w:ind w:left="972" w:hanging="252"/>
              <w:rPr>
                <w:rFonts w:ascii="Arial" w:hAnsi="Arial" w:cs="Arial"/>
                <w:bCs/>
                <w:sz w:val="20"/>
                <w:szCs w:val="20"/>
              </w:rPr>
            </w:pPr>
            <w:r>
              <w:rPr>
                <w:rFonts w:ascii="Arial" w:hAnsi="Arial" w:cs="Arial"/>
                <w:bCs/>
                <w:sz w:val="20"/>
                <w:szCs w:val="20"/>
              </w:rPr>
              <w:t>EP 2.1.4</w:t>
            </w:r>
            <w:r>
              <w:rPr>
                <w:rFonts w:ascii="Arial" w:hAnsi="Arial" w:cs="Arial"/>
                <w:sz w:val="20"/>
                <w:szCs w:val="20"/>
              </w:rPr>
              <w:t>—</w:t>
            </w:r>
            <w:r>
              <w:rPr>
                <w:rFonts w:ascii="Arial" w:hAnsi="Arial" w:cs="Arial"/>
                <w:bCs/>
                <w:sz w:val="20"/>
                <w:szCs w:val="20"/>
              </w:rPr>
              <w:t>Engage diversity and difference in practice.</w:t>
            </w:r>
          </w:p>
          <w:p w:rsidR="001100AA" w:rsidRDefault="001100AA">
            <w:pPr>
              <w:autoSpaceDE w:val="0"/>
              <w:autoSpaceDN w:val="0"/>
              <w:adjustRightInd w:val="0"/>
              <w:ind w:left="972" w:hanging="252"/>
              <w:rPr>
                <w:rFonts w:ascii="Arial" w:hAnsi="Arial" w:cs="Arial"/>
                <w:bCs/>
                <w:sz w:val="20"/>
                <w:szCs w:val="20"/>
              </w:rPr>
            </w:pPr>
            <w:r>
              <w:rPr>
                <w:rFonts w:ascii="Arial" w:hAnsi="Arial" w:cs="Arial"/>
                <w:bCs/>
                <w:sz w:val="20"/>
                <w:szCs w:val="20"/>
              </w:rPr>
              <w:t>EP 2.1.5</w:t>
            </w:r>
            <w:r>
              <w:rPr>
                <w:rFonts w:ascii="Arial" w:hAnsi="Arial" w:cs="Arial"/>
                <w:sz w:val="20"/>
                <w:szCs w:val="20"/>
              </w:rPr>
              <w:t>—</w:t>
            </w:r>
            <w:r>
              <w:rPr>
                <w:rFonts w:ascii="Arial" w:hAnsi="Arial" w:cs="Arial"/>
                <w:bCs/>
                <w:sz w:val="20"/>
                <w:szCs w:val="20"/>
              </w:rPr>
              <w:t>Advance human rights and social and economic justice.</w:t>
            </w:r>
          </w:p>
          <w:p w:rsidR="001100AA" w:rsidRDefault="001100AA">
            <w:pPr>
              <w:autoSpaceDE w:val="0"/>
              <w:autoSpaceDN w:val="0"/>
              <w:adjustRightInd w:val="0"/>
              <w:ind w:left="972" w:hanging="252"/>
              <w:rPr>
                <w:rFonts w:ascii="Arial" w:hAnsi="Arial" w:cs="Arial"/>
                <w:bCs/>
                <w:sz w:val="20"/>
                <w:szCs w:val="20"/>
              </w:rPr>
            </w:pPr>
            <w:r>
              <w:rPr>
                <w:rFonts w:ascii="Arial" w:hAnsi="Arial" w:cs="Arial"/>
                <w:bCs/>
                <w:sz w:val="20"/>
                <w:szCs w:val="20"/>
              </w:rPr>
              <w:t>EP 2.1.6</w:t>
            </w:r>
            <w:r>
              <w:rPr>
                <w:rFonts w:ascii="Arial" w:hAnsi="Arial" w:cs="Arial"/>
                <w:sz w:val="20"/>
                <w:szCs w:val="20"/>
              </w:rPr>
              <w:t>—</w:t>
            </w:r>
            <w:r>
              <w:rPr>
                <w:rFonts w:ascii="Arial" w:hAnsi="Arial" w:cs="Arial"/>
                <w:bCs/>
                <w:sz w:val="20"/>
                <w:szCs w:val="20"/>
              </w:rPr>
              <w:t>Engage in research-informed practice and practice-informed research.</w:t>
            </w:r>
          </w:p>
          <w:p w:rsidR="001100AA" w:rsidRDefault="001100AA">
            <w:pPr>
              <w:autoSpaceDE w:val="0"/>
              <w:autoSpaceDN w:val="0"/>
              <w:adjustRightInd w:val="0"/>
              <w:ind w:left="972" w:hanging="252"/>
              <w:rPr>
                <w:rFonts w:ascii="Arial" w:hAnsi="Arial" w:cs="Arial"/>
                <w:bCs/>
                <w:sz w:val="20"/>
                <w:szCs w:val="20"/>
              </w:rPr>
            </w:pPr>
            <w:r>
              <w:rPr>
                <w:rFonts w:ascii="Arial" w:hAnsi="Arial" w:cs="Arial"/>
                <w:bCs/>
                <w:sz w:val="20"/>
                <w:szCs w:val="20"/>
              </w:rPr>
              <w:t>EP 2.1.7</w:t>
            </w:r>
            <w:r>
              <w:rPr>
                <w:rFonts w:ascii="Arial" w:hAnsi="Arial" w:cs="Arial"/>
                <w:sz w:val="20"/>
                <w:szCs w:val="20"/>
              </w:rPr>
              <w:t>—</w:t>
            </w:r>
            <w:r>
              <w:rPr>
                <w:rFonts w:ascii="Arial" w:hAnsi="Arial" w:cs="Arial"/>
                <w:bCs/>
                <w:sz w:val="20"/>
                <w:szCs w:val="20"/>
              </w:rPr>
              <w:t>Apply knowledge of human behavior and the social environment.</w:t>
            </w:r>
          </w:p>
          <w:p w:rsidR="001100AA" w:rsidRDefault="001100AA">
            <w:pPr>
              <w:autoSpaceDE w:val="0"/>
              <w:autoSpaceDN w:val="0"/>
              <w:adjustRightInd w:val="0"/>
              <w:ind w:left="972" w:hanging="252"/>
              <w:rPr>
                <w:rFonts w:ascii="Arial" w:hAnsi="Arial" w:cs="Arial"/>
                <w:sz w:val="20"/>
                <w:szCs w:val="20"/>
              </w:rPr>
            </w:pPr>
            <w:r>
              <w:rPr>
                <w:rFonts w:ascii="Arial" w:hAnsi="Arial" w:cs="Arial"/>
                <w:bCs/>
                <w:sz w:val="20"/>
                <w:szCs w:val="20"/>
              </w:rPr>
              <w:t>EP 2.1.8</w:t>
            </w:r>
            <w:r>
              <w:rPr>
                <w:rFonts w:ascii="Arial" w:hAnsi="Arial" w:cs="Arial"/>
                <w:sz w:val="20"/>
                <w:szCs w:val="20"/>
              </w:rPr>
              <w:t>—</w:t>
            </w:r>
            <w:r>
              <w:rPr>
                <w:rFonts w:ascii="Arial" w:hAnsi="Arial" w:cs="Arial"/>
                <w:bCs/>
                <w:sz w:val="20"/>
                <w:szCs w:val="20"/>
              </w:rPr>
              <w:t xml:space="preserve">Engage in policy practice to advance social and economic well-being and to deliver effective social work services. </w:t>
            </w:r>
          </w:p>
          <w:p w:rsidR="001100AA" w:rsidRDefault="001100AA">
            <w:pPr>
              <w:autoSpaceDE w:val="0"/>
              <w:autoSpaceDN w:val="0"/>
              <w:adjustRightInd w:val="0"/>
              <w:ind w:left="972" w:hanging="252"/>
              <w:rPr>
                <w:rFonts w:ascii="Arial" w:hAnsi="Arial" w:cs="Arial"/>
                <w:bCs/>
                <w:sz w:val="20"/>
                <w:szCs w:val="20"/>
              </w:rPr>
            </w:pPr>
            <w:r>
              <w:rPr>
                <w:rFonts w:ascii="Arial" w:hAnsi="Arial" w:cs="Arial"/>
                <w:sz w:val="20"/>
                <w:szCs w:val="20"/>
              </w:rPr>
              <w:t xml:space="preserve">EP </w:t>
            </w:r>
            <w:r>
              <w:rPr>
                <w:rFonts w:ascii="Arial" w:hAnsi="Arial" w:cs="Arial"/>
                <w:bCs/>
                <w:sz w:val="20"/>
                <w:szCs w:val="20"/>
              </w:rPr>
              <w:t>2.1.9</w:t>
            </w:r>
            <w:r>
              <w:rPr>
                <w:rFonts w:ascii="Arial" w:hAnsi="Arial" w:cs="Arial"/>
                <w:sz w:val="20"/>
                <w:szCs w:val="20"/>
              </w:rPr>
              <w:t>—</w:t>
            </w:r>
            <w:r>
              <w:rPr>
                <w:rFonts w:ascii="Arial" w:hAnsi="Arial" w:cs="Arial"/>
                <w:bCs/>
                <w:sz w:val="20"/>
                <w:szCs w:val="20"/>
              </w:rPr>
              <w:t>Respond to contexts that shape practice.</w:t>
            </w:r>
          </w:p>
          <w:p w:rsidR="001100AA" w:rsidRDefault="001100AA">
            <w:pPr>
              <w:tabs>
                <w:tab w:val="num" w:pos="172"/>
                <w:tab w:val="num" w:pos="396"/>
              </w:tabs>
              <w:ind w:left="972" w:hanging="252"/>
              <w:rPr>
                <w:rFonts w:ascii="Arial" w:hAnsi="Arial" w:cs="Arial"/>
                <w:bCs/>
                <w:sz w:val="20"/>
                <w:szCs w:val="20"/>
              </w:rPr>
            </w:pPr>
            <w:r>
              <w:rPr>
                <w:rFonts w:ascii="Arial" w:hAnsi="Arial" w:cs="Arial"/>
                <w:bCs/>
                <w:sz w:val="20"/>
                <w:szCs w:val="20"/>
              </w:rPr>
              <w:t>EP 2.1.10(a)–(d)</w:t>
            </w:r>
            <w:r>
              <w:rPr>
                <w:rFonts w:ascii="Arial" w:hAnsi="Arial" w:cs="Arial"/>
                <w:sz w:val="20"/>
                <w:szCs w:val="20"/>
              </w:rPr>
              <w:t>—</w:t>
            </w:r>
            <w:r>
              <w:rPr>
                <w:rFonts w:ascii="Arial" w:hAnsi="Arial" w:cs="Arial"/>
                <w:bCs/>
                <w:sz w:val="20"/>
                <w:szCs w:val="20"/>
              </w:rPr>
              <w:t>Engage, assess, intervene, and evaluate with individuals, families, groups, organizations, and communities.</w:t>
            </w:r>
          </w:p>
          <w:p w:rsidR="001100AA" w:rsidRDefault="001100AA">
            <w:pPr>
              <w:tabs>
                <w:tab w:val="num" w:pos="172"/>
                <w:tab w:val="num" w:pos="396"/>
              </w:tabs>
              <w:rPr>
                <w:rFonts w:ascii="Arial" w:hAnsi="Arial" w:cs="Arial"/>
                <w:b/>
                <w:bCs/>
                <w:sz w:val="20"/>
                <w:szCs w:val="20"/>
              </w:rPr>
            </w:pPr>
            <w:r>
              <w:rPr>
                <w:rFonts w:ascii="Arial" w:hAnsi="Arial" w:cs="Arial"/>
                <w:b/>
                <w:bCs/>
                <w:sz w:val="20"/>
                <w:szCs w:val="20"/>
              </w:rPr>
              <w:t>Educational Policy M2.2</w:t>
            </w:r>
            <w:r>
              <w:rPr>
                <w:rFonts w:ascii="Arial" w:hAnsi="Arial" w:cs="Arial"/>
                <w:sz w:val="20"/>
                <w:szCs w:val="20"/>
              </w:rPr>
              <w:t>—</w:t>
            </w:r>
            <w:r>
              <w:rPr>
                <w:rFonts w:ascii="Arial" w:hAnsi="Arial" w:cs="Arial"/>
                <w:b/>
                <w:bCs/>
                <w:sz w:val="20"/>
                <w:szCs w:val="20"/>
              </w:rPr>
              <w:t>Advanced Practice</w:t>
            </w:r>
          </w:p>
          <w:p w:rsidR="001100AA" w:rsidRDefault="001100AA">
            <w:pPr>
              <w:tabs>
                <w:tab w:val="num" w:pos="172"/>
                <w:tab w:val="num" w:pos="396"/>
              </w:tabs>
              <w:ind w:left="360"/>
              <w:rPr>
                <w:rFonts w:ascii="Arial" w:hAnsi="Arial" w:cs="Arial"/>
                <w:sz w:val="20"/>
                <w:szCs w:val="20"/>
              </w:rPr>
            </w:pPr>
            <w:r>
              <w:rPr>
                <w:rFonts w:ascii="Arial" w:hAnsi="Arial" w:cs="Arial"/>
                <w:sz w:val="20"/>
                <w:szCs w:val="20"/>
              </w:rPr>
              <w:t>Advanced practitioners refine and advance the quality of social work practice and that of the larger social work profession. They synthesize and apply a broad range of interdisciplinary and multidisciplinary knowledge and skills. In areas of specialization, advanced practitioners assess, intervene, and evaluate to promote human and social well-being. To do so they suit each action to the circumstances at hand, using the discrimination learned through experience and self-improvement. Advanced practice incorporates all of the core competencies augmented by knowledge and practice behaviors specific to a concentration.</w:t>
            </w:r>
          </w:p>
        </w:tc>
      </w:tr>
      <w:tr w:rsidR="001100AA" w:rsidTr="00440E8B">
        <w:trPr>
          <w:cantSplit/>
          <w:trHeight w:val="20"/>
        </w:trPr>
        <w:tc>
          <w:tcPr>
            <w:tcW w:w="4308" w:type="dxa"/>
            <w:tcBorders>
              <w:top w:val="double" w:sz="18" w:space="0" w:color="auto"/>
              <w:left w:val="single" w:sz="24" w:space="0" w:color="auto"/>
              <w:bottom w:val="single" w:sz="8" w:space="0" w:color="auto"/>
              <w:right w:val="single" w:sz="8"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sz w:val="20"/>
                <w:szCs w:val="20"/>
              </w:rPr>
              <w:t>Accreditation Standard</w:t>
            </w:r>
          </w:p>
        </w:tc>
        <w:tc>
          <w:tcPr>
            <w:tcW w:w="3259" w:type="dxa"/>
            <w:tcBorders>
              <w:top w:val="double" w:sz="18" w:space="0" w:color="auto"/>
              <w:left w:val="single" w:sz="8" w:space="0" w:color="auto"/>
              <w:bottom w:val="single" w:sz="8" w:space="0" w:color="auto"/>
              <w:right w:val="single" w:sz="8"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sz w:val="20"/>
                <w:szCs w:val="20"/>
              </w:rPr>
              <w:t>Compliance Statement</w:t>
            </w:r>
          </w:p>
        </w:tc>
        <w:tc>
          <w:tcPr>
            <w:tcW w:w="1080" w:type="dxa"/>
            <w:tcBorders>
              <w:top w:val="double" w:sz="18" w:space="0" w:color="auto"/>
              <w:left w:val="single" w:sz="8" w:space="0" w:color="auto"/>
              <w:bottom w:val="single" w:sz="8" w:space="0" w:color="auto"/>
              <w:right w:val="single" w:sz="4"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sz w:val="20"/>
                <w:szCs w:val="20"/>
              </w:rPr>
              <w:t>Location</w:t>
            </w:r>
          </w:p>
        </w:tc>
        <w:tc>
          <w:tcPr>
            <w:tcW w:w="1973" w:type="dxa"/>
            <w:tcBorders>
              <w:top w:val="double" w:sz="18" w:space="0" w:color="auto"/>
              <w:left w:val="single" w:sz="4" w:space="0" w:color="auto"/>
              <w:bottom w:val="single" w:sz="8" w:space="0" w:color="auto"/>
              <w:right w:val="single" w:sz="8"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color w:val="000000"/>
                <w:sz w:val="20"/>
                <w:szCs w:val="20"/>
              </w:rPr>
              <w:t>C/C/NC</w:t>
            </w:r>
          </w:p>
        </w:tc>
        <w:tc>
          <w:tcPr>
            <w:tcW w:w="3420" w:type="dxa"/>
            <w:gridSpan w:val="2"/>
            <w:tcBorders>
              <w:top w:val="double" w:sz="18" w:space="0" w:color="auto"/>
              <w:left w:val="single" w:sz="8" w:space="0" w:color="auto"/>
              <w:bottom w:val="single" w:sz="8" w:space="0" w:color="auto"/>
              <w:right w:val="single" w:sz="24"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sz w:val="20"/>
                <w:szCs w:val="20"/>
              </w:rPr>
              <w:t>Comments</w:t>
            </w:r>
          </w:p>
        </w:tc>
      </w:tr>
      <w:tr w:rsidR="001100AA" w:rsidTr="00440E8B">
        <w:trPr>
          <w:cantSplit/>
          <w:trHeight w:val="677"/>
        </w:trPr>
        <w:tc>
          <w:tcPr>
            <w:tcW w:w="4308" w:type="dxa"/>
            <w:vMerge w:val="restart"/>
            <w:tcBorders>
              <w:top w:val="single" w:sz="8" w:space="0" w:color="auto"/>
              <w:left w:val="single" w:sz="24" w:space="0" w:color="auto"/>
              <w:bottom w:val="single" w:sz="8" w:space="0" w:color="auto"/>
              <w:right w:val="single" w:sz="8" w:space="0" w:color="auto"/>
            </w:tcBorders>
            <w:shd w:val="clear" w:color="auto" w:fill="EEECE1" w:themeFill="background2"/>
          </w:tcPr>
          <w:p w:rsidR="001100AA" w:rsidRDefault="001100AA">
            <w:pPr>
              <w:rPr>
                <w:rFonts w:ascii="Arial" w:hAnsi="Arial" w:cs="Arial"/>
                <w:bCs/>
                <w:iCs/>
                <w:sz w:val="20"/>
                <w:szCs w:val="20"/>
              </w:rPr>
            </w:pPr>
            <w:r>
              <w:rPr>
                <w:rFonts w:ascii="Arial" w:hAnsi="Arial" w:cs="Arial"/>
                <w:b/>
                <w:bCs/>
                <w:iCs/>
                <w:sz w:val="20"/>
                <w:szCs w:val="20"/>
              </w:rPr>
              <w:t>M2.0.3:</w:t>
            </w:r>
            <w:r>
              <w:rPr>
                <w:rFonts w:ascii="Arial" w:hAnsi="Arial" w:cs="Arial"/>
                <w:bCs/>
                <w:iCs/>
                <w:sz w:val="20"/>
                <w:szCs w:val="20"/>
              </w:rPr>
              <w:t xml:space="preserve"> </w:t>
            </w:r>
            <w:r>
              <w:rPr>
                <w:rFonts w:ascii="Arial" w:hAnsi="Arial" w:cs="Arial"/>
                <w:sz w:val="20"/>
                <w:szCs w:val="20"/>
              </w:rPr>
              <w:t>[The program]</w:t>
            </w:r>
            <w:r>
              <w:rPr>
                <w:rFonts w:ascii="Arial" w:hAnsi="Arial" w:cs="Arial"/>
                <w:bCs/>
                <w:iCs/>
                <w:sz w:val="20"/>
                <w:szCs w:val="20"/>
              </w:rPr>
              <w:t xml:space="preserve"> i</w:t>
            </w:r>
            <w:r>
              <w:rPr>
                <w:rFonts w:ascii="Arial" w:hAnsi="Arial" w:cs="Arial"/>
                <w:iCs/>
                <w:sz w:val="20"/>
                <w:szCs w:val="20"/>
              </w:rPr>
              <w:t xml:space="preserve">dentifies its program competencies consistent with EP 2.1 through 2.1.10(d) and EP M2.2. </w:t>
            </w:r>
          </w:p>
          <w:p w:rsidR="001100AA" w:rsidRDefault="001100AA">
            <w:pPr>
              <w:autoSpaceDE w:val="0"/>
              <w:autoSpaceDN w:val="0"/>
              <w:adjustRightInd w:val="0"/>
              <w:ind w:left="1080" w:hanging="1080"/>
              <w:rPr>
                <w:rFonts w:ascii="Arial" w:hAnsi="Arial" w:cs="Arial"/>
                <w:sz w:val="20"/>
                <w:szCs w:val="20"/>
              </w:rPr>
            </w:pPr>
          </w:p>
        </w:tc>
        <w:tc>
          <w:tcPr>
            <w:tcW w:w="3259" w:type="dxa"/>
            <w:tcBorders>
              <w:top w:val="single" w:sz="8" w:space="0" w:color="auto"/>
              <w:left w:val="single" w:sz="8" w:space="0" w:color="auto"/>
              <w:bottom w:val="dashed" w:sz="4" w:space="0" w:color="auto"/>
              <w:right w:val="single" w:sz="8" w:space="0" w:color="auto"/>
            </w:tcBorders>
            <w:shd w:val="clear" w:color="auto" w:fill="EEECE1" w:themeFill="background2"/>
            <w:hideMark/>
          </w:tcPr>
          <w:p w:rsidR="001100AA" w:rsidRDefault="001100AA" w:rsidP="00C2633F">
            <w:pPr>
              <w:numPr>
                <w:ilvl w:val="0"/>
                <w:numId w:val="18"/>
              </w:numPr>
              <w:autoSpaceDE w:val="0"/>
              <w:autoSpaceDN w:val="0"/>
              <w:rPr>
                <w:rFonts w:ascii="Arial" w:hAnsi="Arial" w:cs="Arial"/>
                <w:sz w:val="20"/>
                <w:szCs w:val="20"/>
              </w:rPr>
            </w:pPr>
            <w:r>
              <w:rPr>
                <w:rFonts w:ascii="Arial" w:hAnsi="Arial" w:cs="Arial"/>
                <w:sz w:val="20"/>
                <w:szCs w:val="20"/>
              </w:rPr>
              <w:t>Program competencies were identified.</w:t>
            </w:r>
          </w:p>
        </w:tc>
        <w:tc>
          <w:tcPr>
            <w:tcW w:w="1080" w:type="dxa"/>
            <w:tcBorders>
              <w:top w:val="single" w:sz="8" w:space="0" w:color="auto"/>
              <w:left w:val="single" w:sz="8" w:space="0" w:color="auto"/>
              <w:bottom w:val="dashed" w:sz="4" w:space="0" w:color="auto"/>
              <w:right w:val="single" w:sz="4" w:space="0" w:color="auto"/>
            </w:tcBorders>
            <w:shd w:val="clear" w:color="auto" w:fill="EEECE1" w:themeFill="background2"/>
          </w:tcPr>
          <w:p w:rsidR="001100AA" w:rsidRDefault="001100AA">
            <w:pPr>
              <w:autoSpaceDE w:val="0"/>
              <w:autoSpaceDN w:val="0"/>
              <w:rPr>
                <w:rFonts w:ascii="Arial" w:hAnsi="Arial" w:cs="Arial"/>
                <w:sz w:val="20"/>
                <w:szCs w:val="20"/>
              </w:rPr>
            </w:pPr>
          </w:p>
        </w:tc>
        <w:tc>
          <w:tcPr>
            <w:tcW w:w="1973" w:type="dxa"/>
            <w:tcBorders>
              <w:top w:val="single" w:sz="8" w:space="0" w:color="auto"/>
              <w:left w:val="single" w:sz="4" w:space="0" w:color="auto"/>
              <w:bottom w:val="dashed" w:sz="4" w:space="0" w:color="auto"/>
              <w:right w:val="single" w:sz="8" w:space="0" w:color="auto"/>
            </w:tcBorders>
            <w:shd w:val="clear" w:color="auto" w:fill="EEECE1" w:themeFill="background2"/>
          </w:tcPr>
          <w:p w:rsidR="001100AA" w:rsidRDefault="001100AA">
            <w:pPr>
              <w:autoSpaceDE w:val="0"/>
              <w:autoSpaceDN w:val="0"/>
              <w:rPr>
                <w:rFonts w:ascii="Arial" w:hAnsi="Arial" w:cs="Arial"/>
                <w:sz w:val="20"/>
                <w:szCs w:val="20"/>
              </w:rPr>
            </w:pPr>
          </w:p>
        </w:tc>
        <w:tc>
          <w:tcPr>
            <w:tcW w:w="3420" w:type="dxa"/>
            <w:gridSpan w:val="2"/>
            <w:tcBorders>
              <w:top w:val="single" w:sz="8" w:space="0" w:color="auto"/>
              <w:left w:val="single" w:sz="8" w:space="0" w:color="auto"/>
              <w:bottom w:val="dashed" w:sz="4" w:space="0" w:color="auto"/>
              <w:right w:val="single" w:sz="24" w:space="0" w:color="auto"/>
            </w:tcBorders>
            <w:shd w:val="clear" w:color="auto" w:fill="EEECE1" w:themeFill="background2"/>
          </w:tcPr>
          <w:p w:rsidR="001100AA" w:rsidRDefault="001100AA">
            <w:pPr>
              <w:rPr>
                <w:rFonts w:ascii="Arial" w:hAnsi="Arial" w:cs="Arial"/>
                <w:sz w:val="20"/>
                <w:szCs w:val="20"/>
              </w:rPr>
            </w:pPr>
          </w:p>
        </w:tc>
      </w:tr>
      <w:tr w:rsidR="001100AA" w:rsidTr="00440E8B">
        <w:trPr>
          <w:cantSplit/>
          <w:trHeight w:val="949"/>
        </w:trPr>
        <w:tc>
          <w:tcPr>
            <w:tcW w:w="14040" w:type="dxa"/>
            <w:vMerge/>
            <w:tcBorders>
              <w:top w:val="single" w:sz="8" w:space="0" w:color="auto"/>
              <w:left w:val="single" w:sz="24" w:space="0" w:color="auto"/>
              <w:bottom w:val="single" w:sz="8" w:space="0" w:color="auto"/>
              <w:right w:val="single" w:sz="8" w:space="0" w:color="auto"/>
            </w:tcBorders>
            <w:shd w:val="clear" w:color="auto" w:fill="EEECE1" w:themeFill="background2"/>
            <w:vAlign w:val="center"/>
            <w:hideMark/>
          </w:tcPr>
          <w:p w:rsidR="001100AA" w:rsidRDefault="001100AA">
            <w:pPr>
              <w:rPr>
                <w:rFonts w:ascii="Arial" w:hAnsi="Arial" w:cs="Arial"/>
                <w:sz w:val="20"/>
                <w:szCs w:val="20"/>
              </w:rPr>
            </w:pPr>
          </w:p>
        </w:tc>
        <w:tc>
          <w:tcPr>
            <w:tcW w:w="3259" w:type="dxa"/>
            <w:tcBorders>
              <w:top w:val="dashed" w:sz="4" w:space="0" w:color="auto"/>
              <w:left w:val="single" w:sz="8" w:space="0" w:color="auto"/>
              <w:bottom w:val="single" w:sz="8" w:space="0" w:color="auto"/>
              <w:right w:val="single" w:sz="8" w:space="0" w:color="auto"/>
            </w:tcBorders>
            <w:shd w:val="clear" w:color="auto" w:fill="EEECE1" w:themeFill="background2"/>
            <w:hideMark/>
          </w:tcPr>
          <w:p w:rsidR="001100AA" w:rsidRDefault="001100AA" w:rsidP="00C2633F">
            <w:pPr>
              <w:numPr>
                <w:ilvl w:val="0"/>
                <w:numId w:val="18"/>
              </w:numPr>
              <w:autoSpaceDE w:val="0"/>
              <w:autoSpaceDN w:val="0"/>
              <w:rPr>
                <w:rFonts w:ascii="Arial" w:hAnsi="Arial" w:cs="Arial"/>
                <w:sz w:val="20"/>
                <w:szCs w:val="20"/>
              </w:rPr>
            </w:pPr>
            <w:r>
              <w:rPr>
                <w:rFonts w:ascii="Arial" w:hAnsi="Arial" w:cs="Arial"/>
                <w:sz w:val="20"/>
                <w:szCs w:val="20"/>
              </w:rPr>
              <w:t>Narrative showed consistency of the program’s competencies with EP 2.1.1-2.1.10d.</w:t>
            </w:r>
          </w:p>
        </w:tc>
        <w:tc>
          <w:tcPr>
            <w:tcW w:w="1080" w:type="dxa"/>
            <w:tcBorders>
              <w:top w:val="dashed" w:sz="4" w:space="0" w:color="auto"/>
              <w:left w:val="single" w:sz="8" w:space="0" w:color="auto"/>
              <w:bottom w:val="single" w:sz="8" w:space="0" w:color="auto"/>
              <w:right w:val="single" w:sz="4" w:space="0" w:color="auto"/>
            </w:tcBorders>
            <w:shd w:val="clear" w:color="auto" w:fill="EEECE1" w:themeFill="background2"/>
          </w:tcPr>
          <w:p w:rsidR="001100AA" w:rsidRDefault="001100AA">
            <w:pPr>
              <w:autoSpaceDE w:val="0"/>
              <w:autoSpaceDN w:val="0"/>
              <w:rPr>
                <w:rFonts w:ascii="Arial" w:hAnsi="Arial" w:cs="Arial"/>
                <w:sz w:val="20"/>
                <w:szCs w:val="20"/>
              </w:rPr>
            </w:pPr>
          </w:p>
        </w:tc>
        <w:tc>
          <w:tcPr>
            <w:tcW w:w="1973" w:type="dxa"/>
            <w:tcBorders>
              <w:top w:val="dashed" w:sz="4" w:space="0" w:color="auto"/>
              <w:left w:val="single" w:sz="4" w:space="0" w:color="auto"/>
              <w:bottom w:val="single" w:sz="8" w:space="0" w:color="auto"/>
              <w:right w:val="single" w:sz="8" w:space="0" w:color="auto"/>
            </w:tcBorders>
            <w:shd w:val="clear" w:color="auto" w:fill="EEECE1" w:themeFill="background2"/>
          </w:tcPr>
          <w:p w:rsidR="001100AA" w:rsidRDefault="001100AA">
            <w:pPr>
              <w:autoSpaceDE w:val="0"/>
              <w:autoSpaceDN w:val="0"/>
              <w:rPr>
                <w:rFonts w:ascii="Arial" w:hAnsi="Arial" w:cs="Arial"/>
                <w:sz w:val="20"/>
                <w:szCs w:val="20"/>
              </w:rPr>
            </w:pPr>
          </w:p>
        </w:tc>
        <w:tc>
          <w:tcPr>
            <w:tcW w:w="3420" w:type="dxa"/>
            <w:gridSpan w:val="2"/>
            <w:tcBorders>
              <w:top w:val="dashed" w:sz="4" w:space="0" w:color="auto"/>
              <w:left w:val="single" w:sz="8" w:space="0" w:color="auto"/>
              <w:bottom w:val="single" w:sz="8" w:space="0" w:color="auto"/>
              <w:right w:val="single" w:sz="24" w:space="0" w:color="auto"/>
            </w:tcBorders>
            <w:shd w:val="clear" w:color="auto" w:fill="EEECE1" w:themeFill="background2"/>
          </w:tcPr>
          <w:p w:rsidR="001100AA" w:rsidRDefault="001100AA">
            <w:pPr>
              <w:rPr>
                <w:rFonts w:ascii="Arial" w:hAnsi="Arial" w:cs="Arial"/>
                <w:sz w:val="20"/>
                <w:szCs w:val="20"/>
              </w:rPr>
            </w:pPr>
          </w:p>
        </w:tc>
      </w:tr>
      <w:tr w:rsidR="001100AA" w:rsidTr="00440E8B">
        <w:trPr>
          <w:cantSplit/>
        </w:trPr>
        <w:tc>
          <w:tcPr>
            <w:tcW w:w="4308" w:type="dxa"/>
            <w:tcBorders>
              <w:top w:val="single" w:sz="8" w:space="0" w:color="auto"/>
              <w:left w:val="single" w:sz="24" w:space="0" w:color="auto"/>
              <w:bottom w:val="single" w:sz="24" w:space="0" w:color="auto"/>
              <w:right w:val="single" w:sz="8" w:space="0" w:color="auto"/>
            </w:tcBorders>
            <w:shd w:val="clear" w:color="auto" w:fill="EEECE1" w:themeFill="background2"/>
            <w:hideMark/>
          </w:tcPr>
          <w:p w:rsidR="001100AA" w:rsidRDefault="001100AA">
            <w:pPr>
              <w:rPr>
                <w:rFonts w:ascii="Arial" w:hAnsi="Arial" w:cs="Arial"/>
                <w:sz w:val="20"/>
                <w:szCs w:val="20"/>
              </w:rPr>
            </w:pPr>
            <w:r>
              <w:rPr>
                <w:rFonts w:ascii="Arial" w:hAnsi="Arial" w:cs="Arial"/>
                <w:b/>
                <w:bCs/>
                <w:iCs/>
                <w:sz w:val="20"/>
                <w:szCs w:val="20"/>
              </w:rPr>
              <w:t>M2.0.4:</w:t>
            </w:r>
            <w:r>
              <w:rPr>
                <w:rFonts w:ascii="Arial" w:hAnsi="Arial" w:cs="Arial"/>
                <w:bCs/>
                <w:iCs/>
                <w:sz w:val="20"/>
                <w:szCs w:val="20"/>
              </w:rPr>
              <w:t xml:space="preserve"> </w:t>
            </w:r>
            <w:r>
              <w:rPr>
                <w:rFonts w:ascii="Arial" w:hAnsi="Arial" w:cs="Arial"/>
                <w:sz w:val="20"/>
                <w:szCs w:val="20"/>
              </w:rPr>
              <w:t>[The program]</w:t>
            </w:r>
            <w:r>
              <w:rPr>
                <w:rFonts w:ascii="Arial" w:hAnsi="Arial" w:cs="Arial"/>
                <w:bCs/>
                <w:iCs/>
                <w:sz w:val="20"/>
                <w:szCs w:val="20"/>
              </w:rPr>
              <w:t xml:space="preserve"> p</w:t>
            </w:r>
            <w:r>
              <w:rPr>
                <w:rFonts w:ascii="Arial" w:hAnsi="Arial" w:cs="Arial"/>
                <w:iCs/>
                <w:sz w:val="20"/>
                <w:szCs w:val="20"/>
              </w:rPr>
              <w:t>rovides an operational definition for each of the competencies used in its curriculum design and its assessment [EP 2.1 through 2.1.10(d); EP M2.2].</w:t>
            </w:r>
          </w:p>
        </w:tc>
        <w:tc>
          <w:tcPr>
            <w:tcW w:w="3259" w:type="dxa"/>
            <w:tcBorders>
              <w:top w:val="single" w:sz="8" w:space="0" w:color="auto"/>
              <w:left w:val="single" w:sz="8" w:space="0" w:color="auto"/>
              <w:bottom w:val="single" w:sz="24" w:space="0" w:color="auto"/>
              <w:right w:val="single" w:sz="8" w:space="0" w:color="auto"/>
            </w:tcBorders>
            <w:shd w:val="clear" w:color="auto" w:fill="EEECE1" w:themeFill="background2"/>
          </w:tcPr>
          <w:p w:rsidR="001100AA" w:rsidRDefault="001100AA" w:rsidP="00C2633F">
            <w:pPr>
              <w:numPr>
                <w:ilvl w:val="0"/>
                <w:numId w:val="18"/>
              </w:numPr>
              <w:tabs>
                <w:tab w:val="num" w:pos="459"/>
              </w:tabs>
              <w:autoSpaceDE w:val="0"/>
              <w:autoSpaceDN w:val="0"/>
              <w:rPr>
                <w:rFonts w:ascii="Arial" w:hAnsi="Arial" w:cs="Arial"/>
                <w:sz w:val="20"/>
                <w:szCs w:val="20"/>
              </w:rPr>
            </w:pPr>
            <w:r>
              <w:rPr>
                <w:rFonts w:ascii="Arial" w:hAnsi="Arial" w:cs="Arial"/>
                <w:sz w:val="20"/>
                <w:szCs w:val="20"/>
              </w:rPr>
              <w:t>Measurable practice behaviors that operationalize each competency were provided.</w:t>
            </w:r>
          </w:p>
          <w:p w:rsidR="001100AA" w:rsidRDefault="001100AA">
            <w:pPr>
              <w:autoSpaceDE w:val="0"/>
              <w:autoSpaceDN w:val="0"/>
              <w:ind w:left="264"/>
              <w:rPr>
                <w:rFonts w:ascii="Arial" w:hAnsi="Arial" w:cs="Arial"/>
                <w:sz w:val="20"/>
                <w:szCs w:val="20"/>
              </w:rPr>
            </w:pPr>
          </w:p>
        </w:tc>
        <w:tc>
          <w:tcPr>
            <w:tcW w:w="1080" w:type="dxa"/>
            <w:tcBorders>
              <w:top w:val="single" w:sz="8" w:space="0" w:color="auto"/>
              <w:left w:val="single" w:sz="8" w:space="0" w:color="auto"/>
              <w:bottom w:val="single" w:sz="24" w:space="0" w:color="auto"/>
              <w:right w:val="single" w:sz="4" w:space="0" w:color="auto"/>
            </w:tcBorders>
            <w:shd w:val="clear" w:color="auto" w:fill="EEECE1" w:themeFill="background2"/>
          </w:tcPr>
          <w:p w:rsidR="001100AA" w:rsidRDefault="001100AA">
            <w:pPr>
              <w:autoSpaceDE w:val="0"/>
              <w:autoSpaceDN w:val="0"/>
              <w:rPr>
                <w:rFonts w:ascii="Arial" w:hAnsi="Arial" w:cs="Arial"/>
                <w:sz w:val="20"/>
                <w:szCs w:val="20"/>
              </w:rPr>
            </w:pPr>
          </w:p>
        </w:tc>
        <w:tc>
          <w:tcPr>
            <w:tcW w:w="1980" w:type="dxa"/>
            <w:gridSpan w:val="2"/>
            <w:tcBorders>
              <w:top w:val="single" w:sz="8" w:space="0" w:color="auto"/>
              <w:left w:val="single" w:sz="4" w:space="0" w:color="auto"/>
              <w:bottom w:val="single" w:sz="24" w:space="0" w:color="auto"/>
              <w:right w:val="single" w:sz="8" w:space="0" w:color="auto"/>
            </w:tcBorders>
            <w:shd w:val="clear" w:color="auto" w:fill="EEECE1" w:themeFill="background2"/>
          </w:tcPr>
          <w:p w:rsidR="001100AA" w:rsidRDefault="001100AA">
            <w:pPr>
              <w:autoSpaceDE w:val="0"/>
              <w:autoSpaceDN w:val="0"/>
              <w:rPr>
                <w:rFonts w:ascii="Arial" w:hAnsi="Arial" w:cs="Arial"/>
                <w:sz w:val="20"/>
                <w:szCs w:val="20"/>
              </w:rPr>
            </w:pPr>
          </w:p>
        </w:tc>
        <w:tc>
          <w:tcPr>
            <w:tcW w:w="3413" w:type="dxa"/>
            <w:tcBorders>
              <w:top w:val="single" w:sz="8" w:space="0" w:color="auto"/>
              <w:left w:val="single" w:sz="8" w:space="0" w:color="auto"/>
              <w:bottom w:val="single" w:sz="24" w:space="0" w:color="auto"/>
              <w:right w:val="single" w:sz="24" w:space="0" w:color="auto"/>
            </w:tcBorders>
            <w:shd w:val="clear" w:color="auto" w:fill="EEECE1" w:themeFill="background2"/>
          </w:tcPr>
          <w:p w:rsidR="001100AA" w:rsidRDefault="001100AA">
            <w:pPr>
              <w:autoSpaceDE w:val="0"/>
              <w:autoSpaceDN w:val="0"/>
              <w:rPr>
                <w:rFonts w:ascii="Arial" w:hAnsi="Arial" w:cs="Arial"/>
                <w:sz w:val="20"/>
                <w:szCs w:val="20"/>
              </w:rPr>
            </w:pPr>
          </w:p>
        </w:tc>
      </w:tr>
    </w:tbl>
    <w:p w:rsidR="001100AA" w:rsidRDefault="001100AA" w:rsidP="001100AA">
      <w:pPr>
        <w:rPr>
          <w:sz w:val="20"/>
          <w:szCs w:val="20"/>
        </w:rPr>
      </w:pPr>
    </w:p>
    <w:p w:rsidR="001100AA" w:rsidRDefault="001100AA" w:rsidP="001100AA">
      <w:pPr>
        <w:rPr>
          <w:sz w:val="20"/>
          <w:szCs w:val="20"/>
        </w:rPr>
      </w:pPr>
    </w:p>
    <w:p w:rsidR="001100AA" w:rsidRDefault="001100AA" w:rsidP="001100AA">
      <w:pPr>
        <w:rPr>
          <w:sz w:val="20"/>
          <w:szCs w:val="20"/>
        </w:rPr>
      </w:pPr>
      <w:r>
        <w:rPr>
          <w:sz w:val="20"/>
          <w:szCs w:val="20"/>
        </w:rPr>
        <w:br w:type="page"/>
      </w:r>
    </w:p>
    <w:tbl>
      <w:tblPr>
        <w:tblW w:w="14040"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EECE1" w:themeFill="background2"/>
        <w:tblLayout w:type="fixed"/>
        <w:tblCellMar>
          <w:left w:w="115" w:type="dxa"/>
          <w:right w:w="115" w:type="dxa"/>
        </w:tblCellMar>
        <w:tblLook w:val="04A0" w:firstRow="1" w:lastRow="0" w:firstColumn="1" w:lastColumn="0" w:noHBand="0" w:noVBand="1"/>
      </w:tblPr>
      <w:tblGrid>
        <w:gridCol w:w="4308"/>
        <w:gridCol w:w="3259"/>
        <w:gridCol w:w="1088"/>
        <w:gridCol w:w="1972"/>
        <w:gridCol w:w="3413"/>
      </w:tblGrid>
      <w:tr w:rsidR="001100AA" w:rsidTr="00440E8B">
        <w:trPr>
          <w:cantSplit/>
        </w:trPr>
        <w:tc>
          <w:tcPr>
            <w:tcW w:w="14040" w:type="dxa"/>
            <w:gridSpan w:val="5"/>
            <w:tcBorders>
              <w:top w:val="single" w:sz="18" w:space="0" w:color="auto"/>
              <w:left w:val="single" w:sz="24" w:space="0" w:color="auto"/>
              <w:bottom w:val="double" w:sz="18" w:space="0" w:color="auto"/>
              <w:right w:val="single" w:sz="24" w:space="0" w:color="auto"/>
            </w:tcBorders>
            <w:shd w:val="clear" w:color="auto" w:fill="EEECE1" w:themeFill="background2"/>
            <w:hideMark/>
          </w:tcPr>
          <w:p w:rsidR="001100AA" w:rsidRDefault="001100AA">
            <w:pPr>
              <w:autoSpaceDE w:val="0"/>
              <w:autoSpaceDN w:val="0"/>
              <w:rPr>
                <w:rFonts w:ascii="Arial" w:hAnsi="Arial" w:cs="Arial"/>
                <w:b/>
                <w:bCs/>
                <w:sz w:val="20"/>
                <w:szCs w:val="20"/>
              </w:rPr>
            </w:pPr>
            <w:r>
              <w:rPr>
                <w:rFonts w:ascii="Arial" w:hAnsi="Arial" w:cs="Arial"/>
                <w:b/>
                <w:bCs/>
                <w:sz w:val="20"/>
                <w:szCs w:val="20"/>
              </w:rPr>
              <w:t>Educational Policy 2.0</w:t>
            </w:r>
            <w:r>
              <w:rPr>
                <w:rFonts w:ascii="Arial" w:hAnsi="Arial" w:cs="Arial"/>
                <w:b/>
                <w:sz w:val="20"/>
                <w:szCs w:val="20"/>
              </w:rPr>
              <w:t>—</w:t>
            </w:r>
            <w:r>
              <w:rPr>
                <w:rFonts w:ascii="Arial" w:hAnsi="Arial" w:cs="Arial"/>
                <w:b/>
                <w:bCs/>
                <w:sz w:val="20"/>
                <w:szCs w:val="20"/>
              </w:rPr>
              <w:t>The Social Work Curriculum and Professional Practice</w:t>
            </w:r>
          </w:p>
          <w:p w:rsidR="001100AA" w:rsidRDefault="001100AA">
            <w:pPr>
              <w:tabs>
                <w:tab w:val="num" w:pos="396"/>
              </w:tabs>
              <w:autoSpaceDE w:val="0"/>
              <w:autoSpaceDN w:val="0"/>
              <w:rPr>
                <w:rFonts w:ascii="Arial" w:hAnsi="Arial" w:cs="Arial"/>
                <w:sz w:val="20"/>
                <w:szCs w:val="20"/>
              </w:rPr>
            </w:pPr>
            <w:r>
              <w:rPr>
                <w:rFonts w:ascii="Arial" w:hAnsi="Arial" w:cs="Arial"/>
                <w:sz w:val="20"/>
                <w:szCs w:val="20"/>
              </w:rPr>
              <w:t>The explicit curriculum constitutes the program’s formal educational structure and includes the courses and the curriculum. Social work education is grounded in the liberal arts, which provide the intellectual basis for the professional curriculum and inform its design. The explicit curriculum achieves the program’s competencies through an intentional design that includes the foundation offered at the baccalaureate and master’s levels and the advanced curriculum offered at the master’s level. The BSW curriculum prepares its graduates for generalist practice through mastery of the core competencies. The MSW curriculum prepares its graduates for advanced practice through mastery of the core competencies augmented by knowledge and practice behaviors specific to a concentration.</w:t>
            </w:r>
          </w:p>
        </w:tc>
      </w:tr>
      <w:tr w:rsidR="001100AA" w:rsidTr="00C40080">
        <w:trPr>
          <w:cantSplit/>
        </w:trPr>
        <w:tc>
          <w:tcPr>
            <w:tcW w:w="4308" w:type="dxa"/>
            <w:tcBorders>
              <w:top w:val="double" w:sz="18" w:space="0" w:color="auto"/>
              <w:left w:val="single" w:sz="24" w:space="0" w:color="auto"/>
              <w:bottom w:val="single" w:sz="8" w:space="0" w:color="auto"/>
              <w:right w:val="single" w:sz="8"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sz w:val="20"/>
                <w:szCs w:val="20"/>
              </w:rPr>
              <w:t>Accreditation Standard</w:t>
            </w:r>
          </w:p>
        </w:tc>
        <w:tc>
          <w:tcPr>
            <w:tcW w:w="3259" w:type="dxa"/>
            <w:tcBorders>
              <w:top w:val="double" w:sz="18" w:space="0" w:color="auto"/>
              <w:left w:val="single" w:sz="8" w:space="0" w:color="auto"/>
              <w:bottom w:val="single" w:sz="8" w:space="0" w:color="auto"/>
              <w:right w:val="single" w:sz="8"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sz w:val="20"/>
                <w:szCs w:val="20"/>
              </w:rPr>
              <w:t>Compliance Statement</w:t>
            </w:r>
          </w:p>
        </w:tc>
        <w:tc>
          <w:tcPr>
            <w:tcW w:w="1088" w:type="dxa"/>
            <w:tcBorders>
              <w:top w:val="double" w:sz="18" w:space="0" w:color="auto"/>
              <w:left w:val="single" w:sz="8" w:space="0" w:color="auto"/>
              <w:bottom w:val="single" w:sz="8" w:space="0" w:color="auto"/>
              <w:right w:val="single" w:sz="4"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sz w:val="20"/>
                <w:szCs w:val="20"/>
              </w:rPr>
              <w:t>Location</w:t>
            </w:r>
          </w:p>
        </w:tc>
        <w:tc>
          <w:tcPr>
            <w:tcW w:w="1972" w:type="dxa"/>
            <w:tcBorders>
              <w:top w:val="double" w:sz="18" w:space="0" w:color="auto"/>
              <w:left w:val="single" w:sz="4" w:space="0" w:color="auto"/>
              <w:bottom w:val="single" w:sz="8" w:space="0" w:color="auto"/>
              <w:right w:val="single" w:sz="8"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color w:val="000000"/>
                <w:sz w:val="20"/>
                <w:szCs w:val="20"/>
              </w:rPr>
              <w:t>C/C/NC</w:t>
            </w:r>
          </w:p>
        </w:tc>
        <w:tc>
          <w:tcPr>
            <w:tcW w:w="3413" w:type="dxa"/>
            <w:tcBorders>
              <w:top w:val="double" w:sz="18" w:space="0" w:color="auto"/>
              <w:left w:val="single" w:sz="8" w:space="0" w:color="auto"/>
              <w:bottom w:val="single" w:sz="8" w:space="0" w:color="auto"/>
              <w:right w:val="single" w:sz="24" w:space="0" w:color="auto"/>
            </w:tcBorders>
            <w:shd w:val="clear" w:color="auto" w:fill="EEECE1" w:themeFill="background2"/>
            <w:hideMark/>
          </w:tcPr>
          <w:p w:rsidR="001100AA" w:rsidRDefault="001100AA">
            <w:pPr>
              <w:rPr>
                <w:rFonts w:ascii="Arial" w:hAnsi="Arial" w:cs="Arial"/>
                <w:b/>
                <w:sz w:val="20"/>
                <w:szCs w:val="20"/>
              </w:rPr>
            </w:pPr>
            <w:r>
              <w:rPr>
                <w:rFonts w:ascii="Arial" w:hAnsi="Arial" w:cs="Arial"/>
                <w:b/>
                <w:sz w:val="20"/>
                <w:szCs w:val="20"/>
              </w:rPr>
              <w:t>Comments</w:t>
            </w:r>
          </w:p>
        </w:tc>
      </w:tr>
      <w:tr w:rsidR="00C40080" w:rsidTr="00871560">
        <w:trPr>
          <w:cantSplit/>
          <w:trHeight w:val="898"/>
        </w:trPr>
        <w:tc>
          <w:tcPr>
            <w:tcW w:w="4308" w:type="dxa"/>
            <w:vMerge w:val="restart"/>
            <w:tcBorders>
              <w:top w:val="single" w:sz="8" w:space="0" w:color="auto"/>
              <w:left w:val="single" w:sz="24" w:space="0" w:color="auto"/>
              <w:bottom w:val="single" w:sz="24" w:space="0" w:color="auto"/>
              <w:right w:val="single" w:sz="8" w:space="0" w:color="auto"/>
            </w:tcBorders>
            <w:shd w:val="clear" w:color="auto" w:fill="EEECE1" w:themeFill="background2"/>
          </w:tcPr>
          <w:p w:rsidR="00C40080" w:rsidRDefault="00C40080">
            <w:pPr>
              <w:rPr>
                <w:rFonts w:ascii="Arial" w:hAnsi="Arial" w:cs="Arial"/>
                <w:iCs/>
                <w:sz w:val="20"/>
                <w:szCs w:val="20"/>
              </w:rPr>
            </w:pPr>
            <w:r>
              <w:rPr>
                <w:rFonts w:ascii="Arial" w:hAnsi="Arial" w:cs="Arial"/>
                <w:b/>
                <w:bCs/>
                <w:iCs/>
                <w:sz w:val="20"/>
                <w:szCs w:val="20"/>
              </w:rPr>
              <w:t>M2.0.5:</w:t>
            </w:r>
            <w:r>
              <w:rPr>
                <w:rFonts w:ascii="Arial" w:hAnsi="Arial" w:cs="Arial"/>
                <w:bCs/>
                <w:i/>
                <w:iCs/>
                <w:sz w:val="20"/>
                <w:szCs w:val="20"/>
              </w:rPr>
              <w:t xml:space="preserve"> </w:t>
            </w:r>
            <w:r>
              <w:rPr>
                <w:rFonts w:ascii="Arial" w:hAnsi="Arial" w:cs="Arial"/>
                <w:sz w:val="20"/>
                <w:szCs w:val="20"/>
              </w:rPr>
              <w:t>[The program]</w:t>
            </w:r>
            <w:r>
              <w:rPr>
                <w:rFonts w:ascii="Arial" w:hAnsi="Arial" w:cs="Arial"/>
                <w:iCs/>
                <w:sz w:val="20"/>
                <w:szCs w:val="20"/>
              </w:rPr>
              <w:t xml:space="preserve"> provides a rationale for its formal curriculum design (foundation and advanced), demonstrating how it is used to develop a coherent and integrated curriculum for both classroom and field (EP 2.0).</w:t>
            </w:r>
          </w:p>
        </w:tc>
        <w:tc>
          <w:tcPr>
            <w:tcW w:w="3259" w:type="dxa"/>
            <w:tcBorders>
              <w:top w:val="single" w:sz="8" w:space="0" w:color="auto"/>
              <w:left w:val="single" w:sz="8" w:space="0" w:color="auto"/>
              <w:bottom w:val="dashed" w:sz="4" w:space="0" w:color="auto"/>
              <w:right w:val="single" w:sz="8" w:space="0" w:color="auto"/>
            </w:tcBorders>
            <w:shd w:val="clear" w:color="auto" w:fill="EEECE1" w:themeFill="background2"/>
            <w:hideMark/>
          </w:tcPr>
          <w:p w:rsidR="00C40080" w:rsidRDefault="00C40080" w:rsidP="00C2633F">
            <w:pPr>
              <w:numPr>
                <w:ilvl w:val="0"/>
                <w:numId w:val="20"/>
              </w:numPr>
              <w:tabs>
                <w:tab w:val="num" w:pos="444"/>
              </w:tabs>
              <w:autoSpaceDE w:val="0"/>
              <w:autoSpaceDN w:val="0"/>
              <w:rPr>
                <w:rFonts w:ascii="Arial" w:hAnsi="Arial" w:cs="Arial"/>
                <w:sz w:val="20"/>
                <w:szCs w:val="20"/>
              </w:rPr>
            </w:pPr>
            <w:r>
              <w:rPr>
                <w:rFonts w:ascii="Arial" w:hAnsi="Arial" w:cs="Arial"/>
                <w:sz w:val="20"/>
                <w:szCs w:val="20"/>
              </w:rPr>
              <w:t>Narrative provided a rationale for curriculum design (foundation and advanced).</w:t>
            </w:r>
          </w:p>
        </w:tc>
        <w:tc>
          <w:tcPr>
            <w:tcW w:w="1088" w:type="dxa"/>
            <w:tcBorders>
              <w:top w:val="single" w:sz="8" w:space="0" w:color="auto"/>
              <w:left w:val="single" w:sz="8" w:space="0" w:color="auto"/>
              <w:bottom w:val="dashed" w:sz="4" w:space="0" w:color="auto"/>
              <w:right w:val="single" w:sz="4" w:space="0" w:color="auto"/>
            </w:tcBorders>
            <w:shd w:val="clear" w:color="auto" w:fill="EEECE1" w:themeFill="background2"/>
          </w:tcPr>
          <w:p w:rsidR="00C40080" w:rsidRDefault="00C40080">
            <w:pPr>
              <w:autoSpaceDE w:val="0"/>
              <w:autoSpaceDN w:val="0"/>
              <w:rPr>
                <w:rFonts w:ascii="Arial" w:hAnsi="Arial" w:cs="Arial"/>
                <w:sz w:val="20"/>
                <w:szCs w:val="20"/>
              </w:rPr>
            </w:pPr>
          </w:p>
        </w:tc>
        <w:tc>
          <w:tcPr>
            <w:tcW w:w="1972" w:type="dxa"/>
            <w:tcBorders>
              <w:top w:val="single" w:sz="8" w:space="0" w:color="auto"/>
              <w:left w:val="single" w:sz="4" w:space="0" w:color="auto"/>
              <w:bottom w:val="dashed" w:sz="4" w:space="0" w:color="auto"/>
              <w:right w:val="single" w:sz="8" w:space="0" w:color="auto"/>
            </w:tcBorders>
            <w:shd w:val="clear" w:color="auto" w:fill="EEECE1" w:themeFill="background2"/>
          </w:tcPr>
          <w:p w:rsidR="00C40080" w:rsidRDefault="00C40080">
            <w:pPr>
              <w:autoSpaceDE w:val="0"/>
              <w:autoSpaceDN w:val="0"/>
              <w:rPr>
                <w:rFonts w:ascii="Arial" w:hAnsi="Arial" w:cs="Arial"/>
                <w:sz w:val="20"/>
                <w:szCs w:val="20"/>
              </w:rPr>
            </w:pPr>
          </w:p>
        </w:tc>
        <w:tc>
          <w:tcPr>
            <w:tcW w:w="3413" w:type="dxa"/>
            <w:tcBorders>
              <w:top w:val="single" w:sz="8" w:space="0" w:color="auto"/>
              <w:left w:val="single" w:sz="8" w:space="0" w:color="auto"/>
              <w:bottom w:val="dashed" w:sz="4" w:space="0" w:color="auto"/>
              <w:right w:val="single" w:sz="24" w:space="0" w:color="auto"/>
            </w:tcBorders>
            <w:shd w:val="clear" w:color="auto" w:fill="EEECE1" w:themeFill="background2"/>
          </w:tcPr>
          <w:p w:rsidR="00C40080" w:rsidRDefault="00C40080">
            <w:pPr>
              <w:autoSpaceDE w:val="0"/>
              <w:autoSpaceDN w:val="0"/>
              <w:rPr>
                <w:rFonts w:ascii="Arial" w:hAnsi="Arial" w:cs="Arial"/>
                <w:sz w:val="20"/>
                <w:szCs w:val="20"/>
              </w:rPr>
            </w:pPr>
          </w:p>
        </w:tc>
      </w:tr>
      <w:tr w:rsidR="00C40080" w:rsidTr="00871560">
        <w:trPr>
          <w:cantSplit/>
          <w:trHeight w:val="1203"/>
        </w:trPr>
        <w:tc>
          <w:tcPr>
            <w:tcW w:w="4308" w:type="dxa"/>
            <w:vMerge/>
            <w:tcBorders>
              <w:top w:val="single" w:sz="8" w:space="0" w:color="auto"/>
              <w:left w:val="single" w:sz="24" w:space="0" w:color="auto"/>
              <w:bottom w:val="single" w:sz="24" w:space="0" w:color="auto"/>
              <w:right w:val="single" w:sz="8" w:space="0" w:color="auto"/>
            </w:tcBorders>
            <w:shd w:val="clear" w:color="auto" w:fill="EEECE1" w:themeFill="background2"/>
            <w:vAlign w:val="center"/>
          </w:tcPr>
          <w:p w:rsidR="00C40080" w:rsidRDefault="00C40080">
            <w:pPr>
              <w:rPr>
                <w:rFonts w:ascii="Arial" w:hAnsi="Arial" w:cs="Arial"/>
                <w:iCs/>
                <w:sz w:val="20"/>
                <w:szCs w:val="20"/>
              </w:rPr>
            </w:pPr>
          </w:p>
        </w:tc>
        <w:tc>
          <w:tcPr>
            <w:tcW w:w="3259" w:type="dxa"/>
            <w:tcBorders>
              <w:top w:val="dashed" w:sz="4" w:space="0" w:color="auto"/>
              <w:left w:val="single" w:sz="8" w:space="0" w:color="auto"/>
              <w:bottom w:val="single" w:sz="24" w:space="0" w:color="auto"/>
              <w:right w:val="single" w:sz="8" w:space="0" w:color="auto"/>
            </w:tcBorders>
            <w:shd w:val="clear" w:color="auto" w:fill="EEECE1" w:themeFill="background2"/>
            <w:hideMark/>
          </w:tcPr>
          <w:p w:rsidR="00C40080" w:rsidRDefault="00C40080" w:rsidP="00C2633F">
            <w:pPr>
              <w:numPr>
                <w:ilvl w:val="0"/>
                <w:numId w:val="20"/>
              </w:numPr>
              <w:tabs>
                <w:tab w:val="num" w:pos="444"/>
              </w:tabs>
              <w:autoSpaceDE w:val="0"/>
              <w:autoSpaceDN w:val="0"/>
              <w:rPr>
                <w:rFonts w:ascii="Arial" w:hAnsi="Arial" w:cs="Arial"/>
                <w:sz w:val="20"/>
                <w:szCs w:val="20"/>
              </w:rPr>
            </w:pPr>
            <w:r>
              <w:rPr>
                <w:rFonts w:ascii="Arial" w:hAnsi="Arial" w:cs="Arial"/>
                <w:sz w:val="20"/>
                <w:szCs w:val="20"/>
              </w:rPr>
              <w:t>Narrative demonstrated how the rationale for curriculum design is used to develop a coherent and integrated class and field curriculum.</w:t>
            </w:r>
          </w:p>
        </w:tc>
        <w:tc>
          <w:tcPr>
            <w:tcW w:w="1088" w:type="dxa"/>
            <w:tcBorders>
              <w:top w:val="dashed" w:sz="4" w:space="0" w:color="auto"/>
              <w:left w:val="single" w:sz="8" w:space="0" w:color="auto"/>
              <w:bottom w:val="single" w:sz="24" w:space="0" w:color="auto"/>
              <w:right w:val="single" w:sz="4" w:space="0" w:color="auto"/>
            </w:tcBorders>
            <w:shd w:val="clear" w:color="auto" w:fill="EEECE1" w:themeFill="background2"/>
          </w:tcPr>
          <w:p w:rsidR="00C40080" w:rsidRDefault="00C40080">
            <w:pPr>
              <w:autoSpaceDE w:val="0"/>
              <w:autoSpaceDN w:val="0"/>
              <w:rPr>
                <w:rFonts w:ascii="Arial" w:hAnsi="Arial" w:cs="Arial"/>
                <w:sz w:val="20"/>
                <w:szCs w:val="20"/>
              </w:rPr>
            </w:pPr>
          </w:p>
        </w:tc>
        <w:tc>
          <w:tcPr>
            <w:tcW w:w="1972" w:type="dxa"/>
            <w:tcBorders>
              <w:top w:val="dashed" w:sz="4" w:space="0" w:color="auto"/>
              <w:left w:val="single" w:sz="4" w:space="0" w:color="auto"/>
              <w:bottom w:val="single" w:sz="24" w:space="0" w:color="auto"/>
              <w:right w:val="single" w:sz="8" w:space="0" w:color="auto"/>
            </w:tcBorders>
            <w:shd w:val="clear" w:color="auto" w:fill="EEECE1" w:themeFill="background2"/>
          </w:tcPr>
          <w:p w:rsidR="00C40080" w:rsidRDefault="00C40080">
            <w:pPr>
              <w:autoSpaceDE w:val="0"/>
              <w:autoSpaceDN w:val="0"/>
              <w:rPr>
                <w:rFonts w:ascii="Arial" w:hAnsi="Arial" w:cs="Arial"/>
                <w:sz w:val="20"/>
                <w:szCs w:val="20"/>
              </w:rPr>
            </w:pPr>
          </w:p>
        </w:tc>
        <w:tc>
          <w:tcPr>
            <w:tcW w:w="3413" w:type="dxa"/>
            <w:tcBorders>
              <w:top w:val="dashed" w:sz="4" w:space="0" w:color="auto"/>
              <w:left w:val="single" w:sz="8" w:space="0" w:color="auto"/>
              <w:bottom w:val="single" w:sz="24" w:space="0" w:color="auto"/>
              <w:right w:val="single" w:sz="24" w:space="0" w:color="auto"/>
            </w:tcBorders>
            <w:shd w:val="clear" w:color="auto" w:fill="EEECE1" w:themeFill="background2"/>
          </w:tcPr>
          <w:p w:rsidR="00C40080" w:rsidRDefault="00C40080">
            <w:pPr>
              <w:autoSpaceDE w:val="0"/>
              <w:autoSpaceDN w:val="0"/>
              <w:rPr>
                <w:rFonts w:ascii="Arial" w:hAnsi="Arial" w:cs="Arial"/>
                <w:sz w:val="20"/>
                <w:szCs w:val="20"/>
              </w:rPr>
            </w:pPr>
          </w:p>
        </w:tc>
      </w:tr>
      <w:tr w:rsidR="00C40080" w:rsidTr="00C40080">
        <w:trPr>
          <w:cantSplit/>
          <w:trHeight w:val="898"/>
        </w:trPr>
        <w:tc>
          <w:tcPr>
            <w:tcW w:w="4308" w:type="dxa"/>
            <w:tcBorders>
              <w:top w:val="single" w:sz="8" w:space="0" w:color="auto"/>
              <w:left w:val="single" w:sz="24" w:space="0" w:color="auto"/>
              <w:bottom w:val="single" w:sz="24" w:space="0" w:color="auto"/>
              <w:right w:val="single" w:sz="8" w:space="0" w:color="auto"/>
            </w:tcBorders>
            <w:shd w:val="clear" w:color="auto" w:fill="EEECE1" w:themeFill="background2"/>
          </w:tcPr>
          <w:p w:rsidR="00C40080" w:rsidRDefault="00C40080">
            <w:pPr>
              <w:rPr>
                <w:rFonts w:ascii="Arial" w:hAnsi="Arial" w:cs="Arial"/>
                <w:b/>
                <w:bCs/>
                <w:iCs/>
                <w:sz w:val="20"/>
                <w:szCs w:val="20"/>
              </w:rPr>
            </w:pPr>
            <w:r>
              <w:rPr>
                <w:rFonts w:ascii="Arial" w:hAnsi="Arial" w:cs="Arial"/>
                <w:b/>
                <w:bCs/>
                <w:iCs/>
                <w:sz w:val="20"/>
                <w:szCs w:val="20"/>
              </w:rPr>
              <w:t>M2.0.6:</w:t>
            </w:r>
            <w:r>
              <w:rPr>
                <w:rFonts w:ascii="Arial" w:hAnsi="Arial" w:cs="Arial"/>
                <w:bCs/>
                <w:iCs/>
                <w:sz w:val="20"/>
                <w:szCs w:val="20"/>
              </w:rPr>
              <w:t xml:space="preserve"> </w:t>
            </w:r>
            <w:r>
              <w:rPr>
                <w:rFonts w:ascii="Arial" w:hAnsi="Arial" w:cs="Arial"/>
                <w:sz w:val="20"/>
                <w:szCs w:val="20"/>
              </w:rPr>
              <w:t>[The program]</w:t>
            </w:r>
            <w:r>
              <w:rPr>
                <w:rFonts w:ascii="Arial" w:hAnsi="Arial" w:cs="Arial"/>
                <w:iCs/>
                <w:sz w:val="20"/>
                <w:szCs w:val="20"/>
              </w:rPr>
              <w:t xml:space="preserve"> describes and explains how its curriculum content (relevant theories and conceptual frameworks, values, and skills) implements the operational definition of each of its competencies.</w:t>
            </w:r>
          </w:p>
        </w:tc>
        <w:tc>
          <w:tcPr>
            <w:tcW w:w="3259" w:type="dxa"/>
            <w:tcBorders>
              <w:top w:val="single" w:sz="8" w:space="0" w:color="auto"/>
              <w:left w:val="single" w:sz="8" w:space="0" w:color="auto"/>
              <w:bottom w:val="single" w:sz="24" w:space="0" w:color="auto"/>
              <w:right w:val="single" w:sz="8" w:space="0" w:color="auto"/>
            </w:tcBorders>
            <w:shd w:val="clear" w:color="auto" w:fill="EEECE1" w:themeFill="background2"/>
          </w:tcPr>
          <w:p w:rsidR="00C40080" w:rsidRDefault="00C40080" w:rsidP="00C2633F">
            <w:pPr>
              <w:numPr>
                <w:ilvl w:val="0"/>
                <w:numId w:val="20"/>
              </w:numPr>
              <w:tabs>
                <w:tab w:val="num" w:pos="444"/>
              </w:tabs>
              <w:autoSpaceDE w:val="0"/>
              <w:autoSpaceDN w:val="0"/>
              <w:rPr>
                <w:rFonts w:ascii="Arial" w:hAnsi="Arial" w:cs="Arial"/>
                <w:sz w:val="20"/>
                <w:szCs w:val="20"/>
              </w:rPr>
            </w:pPr>
            <w:r>
              <w:rPr>
                <w:rFonts w:ascii="Arial" w:hAnsi="Arial" w:cs="Arial"/>
                <w:sz w:val="20"/>
                <w:szCs w:val="20"/>
              </w:rPr>
              <w:t>Narrative described and explained how the curriculum provides the necessary relevant theories and conceptual frameworks, values, and skills to operationalize each competency.</w:t>
            </w:r>
          </w:p>
        </w:tc>
        <w:tc>
          <w:tcPr>
            <w:tcW w:w="1088" w:type="dxa"/>
            <w:tcBorders>
              <w:top w:val="single" w:sz="8" w:space="0" w:color="auto"/>
              <w:left w:val="single" w:sz="8" w:space="0" w:color="auto"/>
              <w:bottom w:val="single" w:sz="24" w:space="0" w:color="auto"/>
              <w:right w:val="single" w:sz="4" w:space="0" w:color="auto"/>
            </w:tcBorders>
            <w:shd w:val="clear" w:color="auto" w:fill="EEECE1" w:themeFill="background2"/>
          </w:tcPr>
          <w:p w:rsidR="00C40080" w:rsidRDefault="00C40080">
            <w:pPr>
              <w:autoSpaceDE w:val="0"/>
              <w:autoSpaceDN w:val="0"/>
              <w:rPr>
                <w:rFonts w:ascii="Arial" w:hAnsi="Arial" w:cs="Arial"/>
                <w:sz w:val="20"/>
                <w:szCs w:val="20"/>
              </w:rPr>
            </w:pPr>
          </w:p>
        </w:tc>
        <w:tc>
          <w:tcPr>
            <w:tcW w:w="1972" w:type="dxa"/>
            <w:tcBorders>
              <w:top w:val="single" w:sz="8" w:space="0" w:color="auto"/>
              <w:left w:val="single" w:sz="4" w:space="0" w:color="auto"/>
              <w:bottom w:val="single" w:sz="24" w:space="0" w:color="auto"/>
              <w:right w:val="single" w:sz="8" w:space="0" w:color="auto"/>
            </w:tcBorders>
            <w:shd w:val="clear" w:color="auto" w:fill="EEECE1" w:themeFill="background2"/>
          </w:tcPr>
          <w:p w:rsidR="00C40080" w:rsidRDefault="00C40080">
            <w:pPr>
              <w:autoSpaceDE w:val="0"/>
              <w:autoSpaceDN w:val="0"/>
              <w:rPr>
                <w:rFonts w:ascii="Arial" w:hAnsi="Arial" w:cs="Arial"/>
                <w:sz w:val="20"/>
                <w:szCs w:val="20"/>
              </w:rPr>
            </w:pPr>
          </w:p>
        </w:tc>
        <w:tc>
          <w:tcPr>
            <w:tcW w:w="3413" w:type="dxa"/>
            <w:tcBorders>
              <w:top w:val="single" w:sz="8" w:space="0" w:color="auto"/>
              <w:left w:val="single" w:sz="8" w:space="0" w:color="auto"/>
              <w:bottom w:val="single" w:sz="24" w:space="0" w:color="auto"/>
              <w:right w:val="single" w:sz="24" w:space="0" w:color="auto"/>
            </w:tcBorders>
            <w:shd w:val="clear" w:color="auto" w:fill="EEECE1" w:themeFill="background2"/>
          </w:tcPr>
          <w:p w:rsidR="00C40080" w:rsidRDefault="00C40080">
            <w:pPr>
              <w:autoSpaceDE w:val="0"/>
              <w:autoSpaceDN w:val="0"/>
              <w:rPr>
                <w:rFonts w:ascii="Arial" w:hAnsi="Arial" w:cs="Arial"/>
                <w:sz w:val="20"/>
                <w:szCs w:val="20"/>
              </w:rPr>
            </w:pPr>
          </w:p>
        </w:tc>
      </w:tr>
    </w:tbl>
    <w:p w:rsidR="001100AA" w:rsidRDefault="001100AA" w:rsidP="001100AA">
      <w:pPr>
        <w:rPr>
          <w:sz w:val="20"/>
          <w:szCs w:val="20"/>
        </w:rPr>
      </w:pPr>
    </w:p>
    <w:p w:rsidR="00C40080" w:rsidRDefault="00C40080">
      <w:pPr>
        <w:rPr>
          <w:sz w:val="20"/>
          <w:szCs w:val="20"/>
        </w:rPr>
      </w:pPr>
      <w:r>
        <w:rPr>
          <w:sz w:val="20"/>
          <w:szCs w:val="20"/>
        </w:rPr>
        <w:br w:type="page"/>
      </w:r>
    </w:p>
    <w:tbl>
      <w:tblPr>
        <w:tblW w:w="140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EECE1" w:themeFill="background2"/>
        <w:tblLayout w:type="fixed"/>
        <w:tblCellMar>
          <w:left w:w="115" w:type="dxa"/>
          <w:right w:w="115" w:type="dxa"/>
        </w:tblCellMar>
        <w:tblLook w:val="01E0" w:firstRow="1" w:lastRow="1" w:firstColumn="1" w:lastColumn="1" w:noHBand="0" w:noVBand="0"/>
      </w:tblPr>
      <w:tblGrid>
        <w:gridCol w:w="4251"/>
        <w:gridCol w:w="3248"/>
        <w:gridCol w:w="1127"/>
        <w:gridCol w:w="1934"/>
        <w:gridCol w:w="3450"/>
      </w:tblGrid>
      <w:tr w:rsidR="00C40080" w:rsidTr="00C40080">
        <w:trPr>
          <w:cantSplit/>
          <w:trHeight w:val="20"/>
          <w:jc w:val="center"/>
        </w:trPr>
        <w:tc>
          <w:tcPr>
            <w:tcW w:w="14010" w:type="dxa"/>
            <w:gridSpan w:val="5"/>
            <w:tcBorders>
              <w:top w:val="single" w:sz="24" w:space="0" w:color="auto"/>
              <w:left w:val="single" w:sz="24" w:space="0" w:color="auto"/>
              <w:bottom w:val="double" w:sz="18" w:space="0" w:color="auto"/>
              <w:right w:val="single" w:sz="24" w:space="0" w:color="auto"/>
            </w:tcBorders>
            <w:shd w:val="clear" w:color="auto" w:fill="EEECE1" w:themeFill="background2"/>
            <w:hideMark/>
          </w:tcPr>
          <w:p w:rsidR="00C40080" w:rsidRDefault="00C40080">
            <w:pPr>
              <w:rPr>
                <w:rFonts w:ascii="Arial" w:hAnsi="Arial" w:cs="Arial"/>
                <w:b/>
                <w:sz w:val="20"/>
                <w:szCs w:val="20"/>
              </w:rPr>
            </w:pPr>
            <w:r>
              <w:rPr>
                <w:rFonts w:ascii="Arial" w:hAnsi="Arial" w:cs="Arial"/>
                <w:b/>
                <w:sz w:val="20"/>
                <w:szCs w:val="20"/>
              </w:rPr>
              <w:t>Educational Policy 2.3—Signature Pedagogy: Field Education</w:t>
            </w:r>
          </w:p>
          <w:p w:rsidR="00C40080" w:rsidRDefault="00C40080">
            <w:pPr>
              <w:ind w:left="360"/>
              <w:rPr>
                <w:rFonts w:ascii="Arial" w:hAnsi="Arial" w:cs="Arial"/>
                <w:sz w:val="20"/>
                <w:szCs w:val="20"/>
              </w:rPr>
            </w:pPr>
            <w:r>
              <w:rPr>
                <w:rFonts w:ascii="Arial" w:hAnsi="Arial" w:cs="Arial"/>
                <w:sz w:val="20"/>
                <w:szCs w:val="20"/>
              </w:rPr>
              <w:t>Signature pedagogy represents the central form of instruction and learning in which a profession socializes its students to perform the role of practitioner. Professionals have pedagogical norms with which they connect and integrate theory and practice. In social work, the signature pedagogy is field education. The intent of field education is to connect the theoretical and conceptual contribution of the classroom with the practical world of the practice setting. It is a basic precept of social work education that the two interrelated components of curriculum—classroom and field—are of equal importance within the curriculum, and each contributes to the development of the requisite competencies of professional practice. Field education is systematically designed, supervised, coordinated, and evaluated based on criteria by which students demonstrate the achievement of program competencies.</w:t>
            </w:r>
          </w:p>
        </w:tc>
      </w:tr>
      <w:tr w:rsidR="00C40080" w:rsidTr="00C40080">
        <w:trPr>
          <w:cantSplit/>
          <w:trHeight w:val="20"/>
          <w:jc w:val="center"/>
        </w:trPr>
        <w:tc>
          <w:tcPr>
            <w:tcW w:w="14010" w:type="dxa"/>
            <w:gridSpan w:val="5"/>
            <w:tcBorders>
              <w:top w:val="double" w:sz="18" w:space="0" w:color="auto"/>
              <w:left w:val="single" w:sz="24" w:space="0" w:color="auto"/>
              <w:bottom w:val="single" w:sz="8" w:space="0" w:color="auto"/>
              <w:right w:val="single" w:sz="24" w:space="0" w:color="auto"/>
            </w:tcBorders>
            <w:shd w:val="clear" w:color="auto" w:fill="EEECE1" w:themeFill="background2"/>
            <w:hideMark/>
          </w:tcPr>
          <w:p w:rsidR="00C40080" w:rsidRDefault="00C40080">
            <w:pPr>
              <w:rPr>
                <w:rFonts w:ascii="Arial" w:hAnsi="Arial" w:cs="Arial"/>
                <w:b/>
                <w:sz w:val="20"/>
                <w:szCs w:val="20"/>
              </w:rPr>
            </w:pPr>
            <w:r>
              <w:rPr>
                <w:rFonts w:ascii="Arial" w:hAnsi="Arial" w:cs="Arial"/>
                <w:b/>
                <w:sz w:val="20"/>
                <w:szCs w:val="20"/>
              </w:rPr>
              <w:t>Accreditation Standard 2.1—Field Education</w:t>
            </w:r>
          </w:p>
        </w:tc>
      </w:tr>
      <w:tr w:rsidR="00C40080" w:rsidTr="00C40080">
        <w:trPr>
          <w:cantSplit/>
          <w:trHeight w:val="20"/>
          <w:jc w:val="center"/>
        </w:trPr>
        <w:tc>
          <w:tcPr>
            <w:tcW w:w="4251"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C40080" w:rsidRDefault="00C40080">
            <w:pPr>
              <w:rPr>
                <w:rFonts w:ascii="Arial" w:hAnsi="Arial" w:cs="Arial"/>
                <w:b/>
                <w:sz w:val="20"/>
                <w:szCs w:val="20"/>
              </w:rPr>
            </w:pPr>
            <w:r>
              <w:rPr>
                <w:rFonts w:ascii="Arial" w:hAnsi="Arial" w:cs="Arial"/>
                <w:b/>
                <w:sz w:val="20"/>
                <w:szCs w:val="20"/>
              </w:rPr>
              <w:t>Accreditation Standard</w:t>
            </w:r>
          </w:p>
        </w:tc>
        <w:tc>
          <w:tcPr>
            <w:tcW w:w="3248"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C40080" w:rsidRDefault="00C40080">
            <w:pPr>
              <w:rPr>
                <w:rFonts w:ascii="Arial" w:hAnsi="Arial" w:cs="Arial"/>
                <w:b/>
                <w:sz w:val="20"/>
                <w:szCs w:val="20"/>
              </w:rPr>
            </w:pPr>
            <w:r>
              <w:rPr>
                <w:rFonts w:ascii="Arial" w:hAnsi="Arial" w:cs="Arial"/>
                <w:b/>
                <w:sz w:val="20"/>
                <w:szCs w:val="20"/>
              </w:rPr>
              <w:t>Compliance Statement</w:t>
            </w:r>
          </w:p>
        </w:tc>
        <w:tc>
          <w:tcPr>
            <w:tcW w:w="1127" w:type="dxa"/>
            <w:tcBorders>
              <w:top w:val="single" w:sz="8" w:space="0" w:color="auto"/>
              <w:left w:val="single" w:sz="8" w:space="0" w:color="auto"/>
              <w:bottom w:val="single" w:sz="8" w:space="0" w:color="auto"/>
              <w:right w:val="single" w:sz="4" w:space="0" w:color="auto"/>
            </w:tcBorders>
            <w:shd w:val="clear" w:color="auto" w:fill="EEECE1" w:themeFill="background2"/>
            <w:hideMark/>
          </w:tcPr>
          <w:p w:rsidR="00C40080" w:rsidRDefault="00C40080">
            <w:pPr>
              <w:rPr>
                <w:rFonts w:ascii="Arial" w:hAnsi="Arial" w:cs="Arial"/>
                <w:b/>
                <w:sz w:val="20"/>
                <w:szCs w:val="20"/>
              </w:rPr>
            </w:pPr>
            <w:r>
              <w:rPr>
                <w:rFonts w:ascii="Arial" w:hAnsi="Arial" w:cs="Arial"/>
                <w:b/>
                <w:sz w:val="20"/>
                <w:szCs w:val="20"/>
              </w:rPr>
              <w:t>Location</w:t>
            </w:r>
          </w:p>
        </w:tc>
        <w:tc>
          <w:tcPr>
            <w:tcW w:w="1934" w:type="dxa"/>
            <w:tcBorders>
              <w:top w:val="single" w:sz="8" w:space="0" w:color="auto"/>
              <w:left w:val="single" w:sz="4" w:space="0" w:color="auto"/>
              <w:bottom w:val="single" w:sz="8" w:space="0" w:color="auto"/>
              <w:right w:val="single" w:sz="8" w:space="0" w:color="auto"/>
            </w:tcBorders>
            <w:shd w:val="clear" w:color="auto" w:fill="EEECE1" w:themeFill="background2"/>
            <w:hideMark/>
          </w:tcPr>
          <w:p w:rsidR="00C40080" w:rsidRDefault="00C40080">
            <w:pPr>
              <w:rPr>
                <w:rFonts w:ascii="Arial" w:hAnsi="Arial" w:cs="Arial"/>
                <w:b/>
                <w:sz w:val="20"/>
                <w:szCs w:val="20"/>
              </w:rPr>
            </w:pPr>
            <w:r>
              <w:rPr>
                <w:rFonts w:ascii="Arial" w:hAnsi="Arial" w:cs="Arial"/>
                <w:b/>
                <w:color w:val="000000"/>
                <w:sz w:val="20"/>
                <w:szCs w:val="20"/>
              </w:rPr>
              <w:t>C/C/NC</w:t>
            </w:r>
          </w:p>
        </w:tc>
        <w:tc>
          <w:tcPr>
            <w:tcW w:w="3450" w:type="dxa"/>
            <w:tcBorders>
              <w:top w:val="single" w:sz="8" w:space="0" w:color="auto"/>
              <w:left w:val="single" w:sz="8" w:space="0" w:color="auto"/>
              <w:bottom w:val="single" w:sz="8" w:space="0" w:color="auto"/>
              <w:right w:val="single" w:sz="24" w:space="0" w:color="auto"/>
            </w:tcBorders>
            <w:shd w:val="clear" w:color="auto" w:fill="EEECE1" w:themeFill="background2"/>
            <w:hideMark/>
          </w:tcPr>
          <w:p w:rsidR="00C40080" w:rsidRDefault="00C40080">
            <w:pPr>
              <w:rPr>
                <w:rFonts w:ascii="Arial" w:hAnsi="Arial" w:cs="Arial"/>
                <w:b/>
                <w:sz w:val="20"/>
                <w:szCs w:val="20"/>
              </w:rPr>
            </w:pPr>
            <w:r>
              <w:rPr>
                <w:rFonts w:ascii="Arial" w:hAnsi="Arial" w:cs="Arial"/>
                <w:b/>
                <w:sz w:val="20"/>
                <w:szCs w:val="20"/>
              </w:rPr>
              <w:t>Comments</w:t>
            </w:r>
          </w:p>
        </w:tc>
      </w:tr>
      <w:tr w:rsidR="00C40080" w:rsidTr="00C40080">
        <w:trPr>
          <w:cantSplit/>
          <w:trHeight w:val="20"/>
          <w:jc w:val="center"/>
        </w:trPr>
        <w:tc>
          <w:tcPr>
            <w:tcW w:w="4251" w:type="dxa"/>
            <w:tcBorders>
              <w:top w:val="single" w:sz="8" w:space="0" w:color="auto"/>
              <w:left w:val="single" w:sz="24" w:space="0" w:color="auto"/>
              <w:bottom w:val="single" w:sz="24" w:space="0" w:color="auto"/>
              <w:right w:val="single" w:sz="8" w:space="0" w:color="auto"/>
            </w:tcBorders>
            <w:shd w:val="clear" w:color="auto" w:fill="EEECE1" w:themeFill="background2"/>
            <w:hideMark/>
          </w:tcPr>
          <w:p w:rsidR="00C40080" w:rsidRDefault="00C40080">
            <w:pPr>
              <w:rPr>
                <w:rFonts w:ascii="Arial" w:hAnsi="Arial" w:cs="Arial"/>
                <w:sz w:val="20"/>
                <w:szCs w:val="20"/>
              </w:rPr>
            </w:pPr>
            <w:r>
              <w:rPr>
                <w:rFonts w:ascii="Arial" w:hAnsi="Arial" w:cs="Arial"/>
                <w:b/>
                <w:sz w:val="20"/>
                <w:szCs w:val="20"/>
              </w:rPr>
              <w:t>2.1.1:</w:t>
            </w:r>
            <w:r>
              <w:rPr>
                <w:rFonts w:ascii="Arial" w:hAnsi="Arial" w:cs="Arial"/>
                <w:sz w:val="20"/>
                <w:szCs w:val="20"/>
              </w:rPr>
              <w:t xml:space="preserve"> [The program</w:t>
            </w:r>
            <w:r>
              <w:rPr>
                <w:rFonts w:ascii="Arial" w:hAnsi="Arial" w:cs="Arial-ItalicMT"/>
                <w:sz w:val="20"/>
                <w:szCs w:val="20"/>
              </w:rPr>
              <w:t xml:space="preserve"> discusses how its field education program] c</w:t>
            </w:r>
            <w:r>
              <w:rPr>
                <w:rFonts w:ascii="Arial" w:hAnsi="Arial" w:cs="Arial"/>
                <w:sz w:val="20"/>
                <w:szCs w:val="20"/>
              </w:rPr>
              <w:t>onnects the theoretical and conceptual contribution of the classroom with the practice setting, fostering the implementation of evidence-informed practice.</w:t>
            </w:r>
          </w:p>
        </w:tc>
        <w:tc>
          <w:tcPr>
            <w:tcW w:w="3248" w:type="dxa"/>
            <w:tcBorders>
              <w:top w:val="single" w:sz="8" w:space="0" w:color="auto"/>
              <w:left w:val="single" w:sz="8" w:space="0" w:color="auto"/>
              <w:bottom w:val="single" w:sz="24" w:space="0" w:color="auto"/>
              <w:right w:val="single" w:sz="8" w:space="0" w:color="auto"/>
            </w:tcBorders>
            <w:shd w:val="clear" w:color="auto" w:fill="EEECE1" w:themeFill="background2"/>
            <w:hideMark/>
          </w:tcPr>
          <w:p w:rsidR="00C40080" w:rsidRDefault="00C40080" w:rsidP="00C2633F">
            <w:pPr>
              <w:numPr>
                <w:ilvl w:val="0"/>
                <w:numId w:val="21"/>
              </w:numPr>
              <w:autoSpaceDE w:val="0"/>
              <w:autoSpaceDN w:val="0"/>
              <w:rPr>
                <w:rFonts w:ascii="Arial" w:hAnsi="Arial" w:cs="Arial"/>
                <w:sz w:val="20"/>
                <w:szCs w:val="20"/>
              </w:rPr>
            </w:pPr>
            <w:r>
              <w:rPr>
                <w:rFonts w:ascii="Arial" w:hAnsi="Arial" w:cs="Arial"/>
                <w:sz w:val="20"/>
                <w:szCs w:val="20"/>
              </w:rPr>
              <w:t>Narrative demonstrated that the connection between theoretical and conceptual contributions of classroom and practice setting fosters the implementation of generalist or advanced practice.</w:t>
            </w:r>
          </w:p>
        </w:tc>
        <w:tc>
          <w:tcPr>
            <w:tcW w:w="1127" w:type="dxa"/>
            <w:tcBorders>
              <w:top w:val="single" w:sz="8" w:space="0" w:color="auto"/>
              <w:left w:val="single" w:sz="8" w:space="0" w:color="auto"/>
              <w:bottom w:val="single" w:sz="24" w:space="0" w:color="auto"/>
              <w:right w:val="single" w:sz="4" w:space="0" w:color="auto"/>
            </w:tcBorders>
            <w:shd w:val="clear" w:color="auto" w:fill="EEECE1" w:themeFill="background2"/>
          </w:tcPr>
          <w:p w:rsidR="00C40080" w:rsidRDefault="00C40080">
            <w:pPr>
              <w:autoSpaceDE w:val="0"/>
              <w:autoSpaceDN w:val="0"/>
              <w:rPr>
                <w:rFonts w:ascii="Arial" w:hAnsi="Arial" w:cs="Arial"/>
                <w:sz w:val="20"/>
                <w:szCs w:val="20"/>
              </w:rPr>
            </w:pPr>
          </w:p>
        </w:tc>
        <w:tc>
          <w:tcPr>
            <w:tcW w:w="1934" w:type="dxa"/>
            <w:tcBorders>
              <w:top w:val="single" w:sz="8" w:space="0" w:color="auto"/>
              <w:left w:val="single" w:sz="4" w:space="0" w:color="auto"/>
              <w:bottom w:val="single" w:sz="24" w:space="0" w:color="auto"/>
              <w:right w:val="single" w:sz="8" w:space="0" w:color="auto"/>
            </w:tcBorders>
            <w:shd w:val="clear" w:color="auto" w:fill="EEECE1" w:themeFill="background2"/>
          </w:tcPr>
          <w:p w:rsidR="00C40080" w:rsidRDefault="00C40080">
            <w:pPr>
              <w:autoSpaceDE w:val="0"/>
              <w:autoSpaceDN w:val="0"/>
              <w:rPr>
                <w:rFonts w:ascii="Arial" w:hAnsi="Arial" w:cs="Arial"/>
                <w:sz w:val="20"/>
                <w:szCs w:val="20"/>
              </w:rPr>
            </w:pPr>
          </w:p>
        </w:tc>
        <w:tc>
          <w:tcPr>
            <w:tcW w:w="3450" w:type="dxa"/>
            <w:tcBorders>
              <w:top w:val="single" w:sz="8" w:space="0" w:color="auto"/>
              <w:left w:val="single" w:sz="8" w:space="0" w:color="auto"/>
              <w:bottom w:val="single" w:sz="24" w:space="0" w:color="auto"/>
              <w:right w:val="single" w:sz="24" w:space="0" w:color="auto"/>
            </w:tcBorders>
            <w:shd w:val="clear" w:color="auto" w:fill="EEECE1" w:themeFill="background2"/>
          </w:tcPr>
          <w:p w:rsidR="00C40080" w:rsidRDefault="00C40080">
            <w:pPr>
              <w:autoSpaceDE w:val="0"/>
              <w:autoSpaceDN w:val="0"/>
              <w:rPr>
                <w:rFonts w:ascii="Arial" w:hAnsi="Arial" w:cs="Arial"/>
                <w:sz w:val="20"/>
                <w:szCs w:val="20"/>
              </w:rPr>
            </w:pPr>
          </w:p>
        </w:tc>
      </w:tr>
    </w:tbl>
    <w:p w:rsidR="001100AA" w:rsidRDefault="001100AA" w:rsidP="001100AA">
      <w:pPr>
        <w:rPr>
          <w:sz w:val="20"/>
          <w:szCs w:val="20"/>
        </w:rPr>
      </w:pPr>
    </w:p>
    <w:p w:rsidR="00440E8B" w:rsidRDefault="00440E8B">
      <w:pPr>
        <w:rPr>
          <w:sz w:val="20"/>
          <w:szCs w:val="20"/>
        </w:rPr>
      </w:pPr>
      <w:r>
        <w:rPr>
          <w:sz w:val="20"/>
          <w:szCs w:val="20"/>
        </w:rPr>
        <w:br w:type="page"/>
      </w:r>
    </w:p>
    <w:p w:rsidR="001100AA" w:rsidRDefault="001100AA" w:rsidP="001100AA">
      <w:pPr>
        <w:rPr>
          <w:sz w:val="20"/>
          <w:szCs w:val="20"/>
        </w:rPr>
      </w:pPr>
    </w:p>
    <w:p w:rsidR="009824FB" w:rsidRDefault="00E87249" w:rsidP="009824FB">
      <w:pPr>
        <w:pStyle w:val="Header"/>
        <w:ind w:left="-540"/>
        <w:rPr>
          <w:sz w:val="22"/>
          <w:szCs w:val="22"/>
        </w:rPr>
      </w:pPr>
      <w:r>
        <w:rPr>
          <w:rFonts w:ascii="Arial" w:hAnsi="Arial" w:cs="Arial"/>
          <w:b/>
          <w:bCs/>
          <w:sz w:val="22"/>
          <w:szCs w:val="22"/>
        </w:rPr>
        <w:t>3</w:t>
      </w:r>
      <w:r w:rsidR="006D202E">
        <w:rPr>
          <w:rFonts w:ascii="Arial" w:hAnsi="Arial" w:cs="Arial"/>
          <w:b/>
          <w:bCs/>
          <w:sz w:val="22"/>
          <w:szCs w:val="22"/>
        </w:rPr>
        <w:t xml:space="preserve">. </w:t>
      </w:r>
      <w:r w:rsidR="009824FB">
        <w:rPr>
          <w:rFonts w:ascii="Arial" w:hAnsi="Arial" w:cs="Arial"/>
          <w:b/>
          <w:bCs/>
          <w:sz w:val="22"/>
          <w:szCs w:val="22"/>
        </w:rPr>
        <w:t>Implicit Curriculum</w:t>
      </w:r>
    </w:p>
    <w:p w:rsidR="009824FB" w:rsidRDefault="009824FB" w:rsidP="009824FB">
      <w:pPr>
        <w:rPr>
          <w:sz w:val="20"/>
          <w:szCs w:val="20"/>
        </w:rPr>
      </w:pPr>
    </w:p>
    <w:tbl>
      <w:tblPr>
        <w:tblpPr w:leftFromText="180" w:rightFromText="180" w:vertAnchor="text" w:horzAnchor="margin" w:tblpXSpec="center" w:tblpY="39"/>
        <w:tblW w:w="140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EECE1" w:themeFill="background2"/>
        <w:tblLayout w:type="fixed"/>
        <w:tblCellMar>
          <w:left w:w="115" w:type="dxa"/>
          <w:right w:w="115" w:type="dxa"/>
        </w:tblCellMar>
        <w:tblLook w:val="01E0" w:firstRow="1" w:lastRow="1" w:firstColumn="1" w:lastColumn="1" w:noHBand="0" w:noVBand="0"/>
      </w:tblPr>
      <w:tblGrid>
        <w:gridCol w:w="4250"/>
        <w:gridCol w:w="3061"/>
        <w:gridCol w:w="1324"/>
        <w:gridCol w:w="1925"/>
        <w:gridCol w:w="3450"/>
      </w:tblGrid>
      <w:tr w:rsidR="009824FB" w:rsidTr="009824FB">
        <w:trPr>
          <w:cantSplit/>
        </w:trPr>
        <w:tc>
          <w:tcPr>
            <w:tcW w:w="14004" w:type="dxa"/>
            <w:gridSpan w:val="5"/>
            <w:tcBorders>
              <w:top w:val="single" w:sz="24" w:space="0" w:color="auto"/>
              <w:left w:val="single" w:sz="24" w:space="0" w:color="auto"/>
              <w:bottom w:val="double" w:sz="18" w:space="0" w:color="auto"/>
              <w:right w:val="single" w:sz="24" w:space="0" w:color="auto"/>
            </w:tcBorders>
            <w:shd w:val="clear" w:color="auto" w:fill="EEECE1" w:themeFill="background2"/>
            <w:hideMark/>
          </w:tcPr>
          <w:p w:rsidR="009824FB" w:rsidRDefault="009824FB">
            <w:pPr>
              <w:autoSpaceDE w:val="0"/>
              <w:autoSpaceDN w:val="0"/>
              <w:adjustRightInd w:val="0"/>
              <w:ind w:left="360" w:hanging="360"/>
              <w:rPr>
                <w:rFonts w:ascii="Arial" w:hAnsi="Arial" w:cs="Arial"/>
                <w:b/>
                <w:bCs/>
                <w:sz w:val="20"/>
                <w:szCs w:val="20"/>
              </w:rPr>
            </w:pPr>
            <w:r>
              <w:rPr>
                <w:rFonts w:ascii="Arial" w:hAnsi="Arial" w:cs="Arial"/>
                <w:b/>
                <w:bCs/>
                <w:sz w:val="20"/>
                <w:szCs w:val="20"/>
              </w:rPr>
              <w:t>Educational Policy 3.2—Student Development</w:t>
            </w:r>
          </w:p>
          <w:p w:rsidR="009824FB" w:rsidRDefault="009824FB">
            <w:pPr>
              <w:autoSpaceDE w:val="0"/>
              <w:autoSpaceDN w:val="0"/>
              <w:adjustRightInd w:val="0"/>
              <w:ind w:left="360"/>
              <w:rPr>
                <w:rFonts w:ascii="Arial" w:hAnsi="Arial" w:cs="Arial"/>
                <w:sz w:val="20"/>
                <w:szCs w:val="20"/>
              </w:rPr>
            </w:pPr>
            <w:r>
              <w:rPr>
                <w:rFonts w:ascii="Arial" w:hAnsi="Arial" w:cs="Arial"/>
                <w:bCs/>
                <w:sz w:val="20"/>
                <w:szCs w:val="20"/>
              </w:rPr>
              <w:t>Educational preparation and commitment to the profession are essential qualities in the admission and development of students for professional practice. To promote the social work education continuum, BSW graduates admitted to MSW programs are presented with an articulated pathway toward a concentration. Student participation in formulating and modifying policies affecting academic and student affairs are important for the student’s professional development.</w:t>
            </w:r>
          </w:p>
        </w:tc>
      </w:tr>
      <w:tr w:rsidR="009824FB" w:rsidTr="009824FB">
        <w:trPr>
          <w:cantSplit/>
        </w:trPr>
        <w:tc>
          <w:tcPr>
            <w:tcW w:w="14004" w:type="dxa"/>
            <w:gridSpan w:val="5"/>
            <w:tcBorders>
              <w:top w:val="double" w:sz="18" w:space="0" w:color="auto"/>
              <w:left w:val="single" w:sz="24" w:space="0" w:color="auto"/>
              <w:bottom w:val="single" w:sz="8" w:space="0" w:color="auto"/>
              <w:right w:val="single" w:sz="24" w:space="0" w:color="auto"/>
            </w:tcBorders>
            <w:shd w:val="clear" w:color="auto" w:fill="EEECE1" w:themeFill="background2"/>
            <w:hideMark/>
          </w:tcPr>
          <w:p w:rsidR="009824FB" w:rsidRDefault="009824FB">
            <w:pPr>
              <w:autoSpaceDE w:val="0"/>
              <w:autoSpaceDN w:val="0"/>
              <w:adjustRightInd w:val="0"/>
              <w:rPr>
                <w:rFonts w:ascii="Arial" w:hAnsi="Arial" w:cs="Arial"/>
                <w:b/>
                <w:bCs/>
                <w:sz w:val="20"/>
                <w:szCs w:val="20"/>
              </w:rPr>
            </w:pPr>
            <w:r>
              <w:rPr>
                <w:rFonts w:ascii="Arial" w:hAnsi="Arial" w:cs="Arial"/>
                <w:b/>
                <w:bCs/>
                <w:iCs/>
                <w:sz w:val="20"/>
                <w:szCs w:val="20"/>
              </w:rPr>
              <w:t>Accreditation Standard 3.2</w:t>
            </w:r>
            <w:r>
              <w:rPr>
                <w:rFonts w:ascii="Arial" w:hAnsi="Arial" w:cs="Arial"/>
                <w:b/>
                <w:bCs/>
                <w:sz w:val="20"/>
                <w:szCs w:val="20"/>
              </w:rPr>
              <w:t>—</w:t>
            </w:r>
            <w:r>
              <w:rPr>
                <w:rFonts w:ascii="Arial" w:hAnsi="Arial" w:cs="Arial"/>
                <w:b/>
                <w:bCs/>
                <w:iCs/>
                <w:sz w:val="20"/>
                <w:szCs w:val="20"/>
              </w:rPr>
              <w:t xml:space="preserve">Student Development: Admissions; Advisement, Retention, and Termination; and Student Participation </w:t>
            </w:r>
          </w:p>
        </w:tc>
      </w:tr>
      <w:tr w:rsidR="009824FB" w:rsidTr="009824FB">
        <w:trPr>
          <w:cantSplit/>
        </w:trPr>
        <w:tc>
          <w:tcPr>
            <w:tcW w:w="14004" w:type="dxa"/>
            <w:gridSpan w:val="5"/>
            <w:tcBorders>
              <w:top w:val="single" w:sz="8" w:space="0" w:color="auto"/>
              <w:left w:val="single" w:sz="24" w:space="0" w:color="auto"/>
              <w:bottom w:val="single" w:sz="8" w:space="0" w:color="auto"/>
              <w:right w:val="single" w:sz="24" w:space="0" w:color="auto"/>
            </w:tcBorders>
            <w:shd w:val="clear" w:color="auto" w:fill="EEECE1" w:themeFill="background2"/>
            <w:hideMark/>
          </w:tcPr>
          <w:p w:rsidR="009824FB" w:rsidRDefault="009824FB">
            <w:pPr>
              <w:autoSpaceDE w:val="0"/>
              <w:autoSpaceDN w:val="0"/>
              <w:adjustRightInd w:val="0"/>
              <w:rPr>
                <w:rFonts w:ascii="Arial" w:hAnsi="Arial" w:cs="Arial"/>
                <w:b/>
                <w:bCs/>
                <w:i/>
                <w:iCs/>
                <w:sz w:val="20"/>
                <w:szCs w:val="20"/>
              </w:rPr>
            </w:pPr>
            <w:r>
              <w:rPr>
                <w:rFonts w:ascii="Arial" w:hAnsi="Arial" w:cs="Arial"/>
                <w:b/>
                <w:bCs/>
                <w:i/>
                <w:iCs/>
                <w:sz w:val="20"/>
                <w:szCs w:val="20"/>
              </w:rPr>
              <w:t>Admissions</w:t>
            </w:r>
          </w:p>
        </w:tc>
      </w:tr>
      <w:tr w:rsidR="009824FB" w:rsidTr="009824FB">
        <w:trPr>
          <w:cantSplit/>
        </w:trPr>
        <w:tc>
          <w:tcPr>
            <w:tcW w:w="4248"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9824FB" w:rsidRDefault="009824FB">
            <w:pPr>
              <w:rPr>
                <w:rFonts w:ascii="Arial" w:hAnsi="Arial" w:cs="Arial"/>
                <w:spacing w:val="-15"/>
                <w:sz w:val="20"/>
                <w:szCs w:val="20"/>
              </w:rPr>
            </w:pPr>
            <w:r>
              <w:rPr>
                <w:rFonts w:ascii="Arial" w:hAnsi="Arial" w:cs="Arial"/>
                <w:b/>
                <w:sz w:val="20"/>
                <w:szCs w:val="20"/>
              </w:rPr>
              <w:t>Accreditation Standard</w:t>
            </w:r>
          </w:p>
        </w:tc>
        <w:tc>
          <w:tcPr>
            <w:tcW w:w="3060"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9824FB" w:rsidRDefault="009824FB">
            <w:pPr>
              <w:pStyle w:val="text0compliance"/>
              <w:spacing w:line="240" w:lineRule="auto"/>
              <w:jc w:val="left"/>
              <w:rPr>
                <w:sz w:val="20"/>
                <w:szCs w:val="20"/>
              </w:rPr>
            </w:pPr>
            <w:r>
              <w:rPr>
                <w:b/>
                <w:sz w:val="20"/>
                <w:szCs w:val="20"/>
              </w:rPr>
              <w:t>Compliance Statement</w:t>
            </w:r>
          </w:p>
        </w:tc>
        <w:tc>
          <w:tcPr>
            <w:tcW w:w="1323" w:type="dxa"/>
            <w:tcBorders>
              <w:top w:val="single" w:sz="8" w:space="0" w:color="auto"/>
              <w:left w:val="single" w:sz="8" w:space="0" w:color="auto"/>
              <w:bottom w:val="single" w:sz="8" w:space="0" w:color="auto"/>
              <w:right w:val="single" w:sz="4" w:space="0" w:color="auto"/>
            </w:tcBorders>
            <w:shd w:val="clear" w:color="auto" w:fill="EEECE1" w:themeFill="background2"/>
            <w:hideMark/>
          </w:tcPr>
          <w:p w:rsidR="009824FB" w:rsidRDefault="009824FB">
            <w:pPr>
              <w:rPr>
                <w:rFonts w:ascii="Arial" w:hAnsi="Arial" w:cs="Arial"/>
                <w:b/>
                <w:sz w:val="20"/>
                <w:szCs w:val="20"/>
              </w:rPr>
            </w:pPr>
            <w:r>
              <w:rPr>
                <w:rFonts w:ascii="Arial" w:hAnsi="Arial" w:cs="Arial"/>
                <w:b/>
                <w:sz w:val="20"/>
                <w:szCs w:val="20"/>
              </w:rPr>
              <w:t>Location</w:t>
            </w:r>
          </w:p>
        </w:tc>
        <w:tc>
          <w:tcPr>
            <w:tcW w:w="1924" w:type="dxa"/>
            <w:tcBorders>
              <w:top w:val="single" w:sz="8" w:space="0" w:color="auto"/>
              <w:left w:val="single" w:sz="4" w:space="0" w:color="auto"/>
              <w:bottom w:val="single" w:sz="8" w:space="0" w:color="auto"/>
              <w:right w:val="single" w:sz="8" w:space="0" w:color="auto"/>
            </w:tcBorders>
            <w:shd w:val="clear" w:color="auto" w:fill="EEECE1" w:themeFill="background2"/>
            <w:hideMark/>
          </w:tcPr>
          <w:p w:rsidR="009824FB" w:rsidRDefault="009824FB">
            <w:pPr>
              <w:rPr>
                <w:rFonts w:ascii="Arial" w:hAnsi="Arial" w:cs="Arial"/>
                <w:b/>
                <w:sz w:val="20"/>
                <w:szCs w:val="20"/>
              </w:rPr>
            </w:pPr>
            <w:r>
              <w:rPr>
                <w:rFonts w:ascii="Arial" w:hAnsi="Arial" w:cs="Arial"/>
                <w:b/>
                <w:color w:val="000000"/>
                <w:sz w:val="20"/>
                <w:szCs w:val="20"/>
              </w:rPr>
              <w:t>C/C/NC</w:t>
            </w:r>
          </w:p>
        </w:tc>
        <w:tc>
          <w:tcPr>
            <w:tcW w:w="3449" w:type="dxa"/>
            <w:tcBorders>
              <w:top w:val="single" w:sz="8" w:space="0" w:color="auto"/>
              <w:left w:val="single" w:sz="8" w:space="0" w:color="auto"/>
              <w:bottom w:val="single" w:sz="8" w:space="0" w:color="auto"/>
              <w:right w:val="single" w:sz="24" w:space="0" w:color="auto"/>
            </w:tcBorders>
            <w:shd w:val="clear" w:color="auto" w:fill="EEECE1" w:themeFill="background2"/>
            <w:hideMark/>
          </w:tcPr>
          <w:p w:rsidR="009824FB" w:rsidRDefault="009824FB">
            <w:pPr>
              <w:rPr>
                <w:rFonts w:ascii="Arial" w:hAnsi="Arial" w:cs="Arial"/>
                <w:b/>
                <w:sz w:val="20"/>
                <w:szCs w:val="20"/>
              </w:rPr>
            </w:pPr>
            <w:r>
              <w:rPr>
                <w:rFonts w:ascii="Arial" w:hAnsi="Arial" w:cs="Arial"/>
                <w:b/>
                <w:sz w:val="20"/>
                <w:szCs w:val="20"/>
              </w:rPr>
              <w:t>Comments</w:t>
            </w:r>
          </w:p>
        </w:tc>
      </w:tr>
      <w:tr w:rsidR="009824FB" w:rsidTr="009824FB">
        <w:trPr>
          <w:cantSplit/>
        </w:trPr>
        <w:tc>
          <w:tcPr>
            <w:tcW w:w="4248"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9824FB" w:rsidRDefault="009824FB">
            <w:pPr>
              <w:rPr>
                <w:rFonts w:ascii="Arial" w:hAnsi="Arial" w:cs="Arial"/>
                <w:sz w:val="20"/>
                <w:szCs w:val="20"/>
              </w:rPr>
            </w:pPr>
            <w:r>
              <w:rPr>
                <w:rFonts w:ascii="Arial" w:hAnsi="Arial" w:cs="Arial"/>
                <w:b/>
                <w:bCs/>
                <w:iCs/>
                <w:sz w:val="20"/>
                <w:szCs w:val="20"/>
              </w:rPr>
              <w:t>B3.2.1:</w:t>
            </w:r>
            <w:r>
              <w:rPr>
                <w:rFonts w:ascii="Arial" w:hAnsi="Arial" w:cs="Arial"/>
                <w:b/>
                <w:bCs/>
                <w:i/>
                <w:iCs/>
                <w:sz w:val="20"/>
                <w:szCs w:val="20"/>
              </w:rPr>
              <w:t xml:space="preserve"> </w:t>
            </w:r>
            <w:r>
              <w:rPr>
                <w:rFonts w:ascii="Arial" w:hAnsi="Arial" w:cs="Arial"/>
                <w:iCs/>
                <w:sz w:val="20"/>
                <w:szCs w:val="20"/>
              </w:rPr>
              <w:t>The program identifies the criteria it uses for admission.</w:t>
            </w:r>
          </w:p>
        </w:tc>
        <w:tc>
          <w:tcPr>
            <w:tcW w:w="3060"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9824FB" w:rsidRDefault="009824FB" w:rsidP="00C2633F">
            <w:pPr>
              <w:numPr>
                <w:ilvl w:val="0"/>
                <w:numId w:val="22"/>
              </w:numPr>
              <w:rPr>
                <w:rFonts w:ascii="Arial" w:hAnsi="Arial" w:cs="Arial"/>
                <w:sz w:val="20"/>
                <w:szCs w:val="20"/>
              </w:rPr>
            </w:pPr>
            <w:r>
              <w:rPr>
                <w:rFonts w:ascii="Arial" w:hAnsi="Arial" w:cs="Arial"/>
                <w:sz w:val="20"/>
                <w:szCs w:val="20"/>
              </w:rPr>
              <w:t>Narrative identified the criteria for admission.</w:t>
            </w:r>
          </w:p>
        </w:tc>
        <w:tc>
          <w:tcPr>
            <w:tcW w:w="1323" w:type="dxa"/>
            <w:tcBorders>
              <w:top w:val="single" w:sz="8" w:space="0" w:color="auto"/>
              <w:left w:val="single" w:sz="8" w:space="0" w:color="auto"/>
              <w:bottom w:val="single" w:sz="8" w:space="0" w:color="auto"/>
              <w:right w:val="single" w:sz="4" w:space="0" w:color="auto"/>
            </w:tcBorders>
            <w:shd w:val="clear" w:color="auto" w:fill="EEECE1" w:themeFill="background2"/>
          </w:tcPr>
          <w:p w:rsidR="009824FB" w:rsidRDefault="009824FB">
            <w:pPr>
              <w:rPr>
                <w:rFonts w:ascii="Arial" w:hAnsi="Arial" w:cs="Arial"/>
                <w:sz w:val="20"/>
                <w:szCs w:val="20"/>
              </w:rPr>
            </w:pPr>
          </w:p>
        </w:tc>
        <w:tc>
          <w:tcPr>
            <w:tcW w:w="1924" w:type="dxa"/>
            <w:tcBorders>
              <w:top w:val="single" w:sz="8" w:space="0" w:color="auto"/>
              <w:left w:val="single" w:sz="4" w:space="0" w:color="auto"/>
              <w:bottom w:val="single" w:sz="8" w:space="0" w:color="auto"/>
              <w:right w:val="single" w:sz="8" w:space="0" w:color="auto"/>
            </w:tcBorders>
            <w:shd w:val="clear" w:color="auto" w:fill="EEECE1" w:themeFill="background2"/>
          </w:tcPr>
          <w:p w:rsidR="009824FB" w:rsidRDefault="009824FB">
            <w:pPr>
              <w:rPr>
                <w:rFonts w:ascii="Arial" w:hAnsi="Arial" w:cs="Arial"/>
                <w:sz w:val="20"/>
                <w:szCs w:val="20"/>
              </w:rPr>
            </w:pPr>
          </w:p>
        </w:tc>
        <w:tc>
          <w:tcPr>
            <w:tcW w:w="3449" w:type="dxa"/>
            <w:tcBorders>
              <w:top w:val="single" w:sz="8" w:space="0" w:color="auto"/>
              <w:left w:val="single" w:sz="8" w:space="0" w:color="auto"/>
              <w:bottom w:val="single" w:sz="8" w:space="0" w:color="auto"/>
              <w:right w:val="single" w:sz="24" w:space="0" w:color="auto"/>
            </w:tcBorders>
            <w:shd w:val="clear" w:color="auto" w:fill="EEECE1" w:themeFill="background2"/>
          </w:tcPr>
          <w:p w:rsidR="009824FB" w:rsidRDefault="009824FB">
            <w:pPr>
              <w:rPr>
                <w:rFonts w:ascii="Arial" w:hAnsi="Arial" w:cs="Arial"/>
                <w:sz w:val="20"/>
                <w:szCs w:val="20"/>
              </w:rPr>
            </w:pPr>
          </w:p>
        </w:tc>
      </w:tr>
      <w:tr w:rsidR="009824FB" w:rsidTr="009824FB">
        <w:trPr>
          <w:cantSplit/>
          <w:trHeight w:val="746"/>
        </w:trPr>
        <w:tc>
          <w:tcPr>
            <w:tcW w:w="4248" w:type="dxa"/>
            <w:vMerge w:val="restart"/>
            <w:tcBorders>
              <w:top w:val="single" w:sz="8" w:space="0" w:color="auto"/>
              <w:left w:val="single" w:sz="24" w:space="0" w:color="auto"/>
              <w:bottom w:val="single" w:sz="8" w:space="0" w:color="auto"/>
              <w:right w:val="single" w:sz="8" w:space="0" w:color="auto"/>
            </w:tcBorders>
            <w:shd w:val="clear" w:color="auto" w:fill="EEECE1" w:themeFill="background2"/>
            <w:hideMark/>
          </w:tcPr>
          <w:p w:rsidR="009824FB" w:rsidRDefault="009824FB">
            <w:pPr>
              <w:rPr>
                <w:rFonts w:ascii="Arial" w:hAnsi="Arial" w:cs="Arial"/>
                <w:sz w:val="20"/>
                <w:szCs w:val="20"/>
              </w:rPr>
            </w:pPr>
            <w:r>
              <w:rPr>
                <w:rFonts w:ascii="Arial" w:hAnsi="Arial" w:cs="Arial"/>
                <w:b/>
                <w:bCs/>
                <w:sz w:val="20"/>
                <w:szCs w:val="20"/>
              </w:rPr>
              <w:t>M3.2.1:</w:t>
            </w:r>
            <w:r>
              <w:rPr>
                <w:rFonts w:ascii="Arial" w:hAnsi="Arial" w:cs="Arial"/>
                <w:bCs/>
                <w:sz w:val="20"/>
                <w:szCs w:val="20"/>
              </w:rPr>
              <w:t xml:space="preserve"> </w:t>
            </w:r>
            <w:r>
              <w:rPr>
                <w:rFonts w:ascii="Arial" w:hAnsi="Arial" w:cs="Arial"/>
                <w:sz w:val="20"/>
                <w:szCs w:val="20"/>
              </w:rPr>
              <w:t>The program identifies the criteria it uses for admission. The criteria for admission to the master’s program must include an earned bachelor’s degree from a college or university accredited by a recognized regional accrediting association.</w:t>
            </w:r>
          </w:p>
        </w:tc>
        <w:tc>
          <w:tcPr>
            <w:tcW w:w="3060" w:type="dxa"/>
            <w:tcBorders>
              <w:top w:val="single" w:sz="8" w:space="0" w:color="auto"/>
              <w:left w:val="single" w:sz="8" w:space="0" w:color="auto"/>
              <w:bottom w:val="dashed" w:sz="4" w:space="0" w:color="auto"/>
              <w:right w:val="single" w:sz="8" w:space="0" w:color="auto"/>
            </w:tcBorders>
            <w:shd w:val="clear" w:color="auto" w:fill="EEECE1" w:themeFill="background2"/>
            <w:hideMark/>
          </w:tcPr>
          <w:p w:rsidR="009824FB" w:rsidRDefault="009824FB" w:rsidP="00C2633F">
            <w:pPr>
              <w:numPr>
                <w:ilvl w:val="0"/>
                <w:numId w:val="22"/>
              </w:numPr>
              <w:rPr>
                <w:rFonts w:ascii="Arial" w:hAnsi="Arial" w:cs="Arial"/>
                <w:sz w:val="20"/>
                <w:szCs w:val="20"/>
              </w:rPr>
            </w:pPr>
            <w:r>
              <w:rPr>
                <w:rFonts w:ascii="Arial" w:hAnsi="Arial" w:cs="Arial"/>
                <w:sz w:val="20"/>
                <w:szCs w:val="20"/>
              </w:rPr>
              <w:t>Narrative identified criteria for admission.</w:t>
            </w:r>
          </w:p>
        </w:tc>
        <w:tc>
          <w:tcPr>
            <w:tcW w:w="1323" w:type="dxa"/>
            <w:tcBorders>
              <w:top w:val="single" w:sz="8" w:space="0" w:color="auto"/>
              <w:left w:val="single" w:sz="8" w:space="0" w:color="auto"/>
              <w:bottom w:val="dashed" w:sz="4" w:space="0" w:color="auto"/>
              <w:right w:val="single" w:sz="4" w:space="0" w:color="auto"/>
            </w:tcBorders>
            <w:shd w:val="clear" w:color="auto" w:fill="EEECE1" w:themeFill="background2"/>
          </w:tcPr>
          <w:p w:rsidR="009824FB" w:rsidRDefault="009824FB">
            <w:pPr>
              <w:rPr>
                <w:rFonts w:ascii="Arial" w:hAnsi="Arial" w:cs="Arial"/>
                <w:sz w:val="20"/>
                <w:szCs w:val="20"/>
              </w:rPr>
            </w:pPr>
          </w:p>
        </w:tc>
        <w:tc>
          <w:tcPr>
            <w:tcW w:w="1924" w:type="dxa"/>
            <w:tcBorders>
              <w:top w:val="single" w:sz="8" w:space="0" w:color="auto"/>
              <w:left w:val="single" w:sz="4" w:space="0" w:color="auto"/>
              <w:bottom w:val="dashed" w:sz="4" w:space="0" w:color="auto"/>
              <w:right w:val="single" w:sz="8" w:space="0" w:color="auto"/>
            </w:tcBorders>
            <w:shd w:val="clear" w:color="auto" w:fill="EEECE1" w:themeFill="background2"/>
          </w:tcPr>
          <w:p w:rsidR="009824FB" w:rsidRDefault="009824FB">
            <w:pPr>
              <w:rPr>
                <w:rFonts w:ascii="Arial" w:hAnsi="Arial" w:cs="Arial"/>
                <w:sz w:val="20"/>
                <w:szCs w:val="20"/>
              </w:rPr>
            </w:pPr>
          </w:p>
        </w:tc>
        <w:tc>
          <w:tcPr>
            <w:tcW w:w="3449" w:type="dxa"/>
            <w:tcBorders>
              <w:top w:val="single" w:sz="8" w:space="0" w:color="auto"/>
              <w:left w:val="single" w:sz="8" w:space="0" w:color="auto"/>
              <w:bottom w:val="dashed" w:sz="4" w:space="0" w:color="auto"/>
              <w:right w:val="single" w:sz="24" w:space="0" w:color="auto"/>
            </w:tcBorders>
            <w:shd w:val="clear" w:color="auto" w:fill="EEECE1" w:themeFill="background2"/>
          </w:tcPr>
          <w:p w:rsidR="009824FB" w:rsidRDefault="009824FB">
            <w:pPr>
              <w:rPr>
                <w:rFonts w:ascii="Arial" w:hAnsi="Arial" w:cs="Arial"/>
                <w:sz w:val="20"/>
                <w:szCs w:val="20"/>
              </w:rPr>
            </w:pPr>
          </w:p>
        </w:tc>
      </w:tr>
      <w:tr w:rsidR="009824FB" w:rsidTr="009824FB">
        <w:trPr>
          <w:cantSplit/>
          <w:trHeight w:val="1355"/>
        </w:trPr>
        <w:tc>
          <w:tcPr>
            <w:tcW w:w="14004" w:type="dxa"/>
            <w:vMerge/>
            <w:tcBorders>
              <w:top w:val="single" w:sz="8" w:space="0" w:color="auto"/>
              <w:left w:val="single" w:sz="24" w:space="0" w:color="auto"/>
              <w:bottom w:val="single" w:sz="8" w:space="0" w:color="auto"/>
              <w:right w:val="single" w:sz="8" w:space="0" w:color="auto"/>
            </w:tcBorders>
            <w:shd w:val="clear" w:color="auto" w:fill="EEECE1" w:themeFill="background2"/>
            <w:vAlign w:val="center"/>
            <w:hideMark/>
          </w:tcPr>
          <w:p w:rsidR="009824FB" w:rsidRDefault="009824FB">
            <w:pPr>
              <w:rPr>
                <w:rFonts w:ascii="Arial" w:hAnsi="Arial" w:cs="Arial"/>
                <w:sz w:val="20"/>
                <w:szCs w:val="20"/>
              </w:rPr>
            </w:pPr>
          </w:p>
        </w:tc>
        <w:tc>
          <w:tcPr>
            <w:tcW w:w="3060" w:type="dxa"/>
            <w:tcBorders>
              <w:top w:val="dashed" w:sz="4" w:space="0" w:color="auto"/>
              <w:left w:val="single" w:sz="8" w:space="0" w:color="auto"/>
              <w:bottom w:val="single" w:sz="8" w:space="0" w:color="auto"/>
              <w:right w:val="single" w:sz="8" w:space="0" w:color="auto"/>
            </w:tcBorders>
            <w:shd w:val="clear" w:color="auto" w:fill="EEECE1" w:themeFill="background2"/>
            <w:hideMark/>
          </w:tcPr>
          <w:p w:rsidR="009824FB" w:rsidRDefault="009824FB" w:rsidP="00C2633F">
            <w:pPr>
              <w:numPr>
                <w:ilvl w:val="0"/>
                <w:numId w:val="22"/>
              </w:numPr>
              <w:rPr>
                <w:rFonts w:ascii="Arial" w:hAnsi="Arial" w:cs="Arial"/>
                <w:sz w:val="20"/>
                <w:szCs w:val="20"/>
              </w:rPr>
            </w:pPr>
            <w:r>
              <w:rPr>
                <w:rFonts w:ascii="Arial" w:hAnsi="Arial" w:cs="Arial"/>
                <w:sz w:val="20"/>
                <w:szCs w:val="20"/>
              </w:rPr>
              <w:t>Narrative for master’s programs included the criterion of an earned baccalaureate degree from an educational institution regionally accredited.</w:t>
            </w:r>
          </w:p>
        </w:tc>
        <w:tc>
          <w:tcPr>
            <w:tcW w:w="1323" w:type="dxa"/>
            <w:tcBorders>
              <w:top w:val="dashed" w:sz="4" w:space="0" w:color="auto"/>
              <w:left w:val="single" w:sz="8" w:space="0" w:color="auto"/>
              <w:bottom w:val="single" w:sz="8" w:space="0" w:color="auto"/>
              <w:right w:val="single" w:sz="4" w:space="0" w:color="auto"/>
            </w:tcBorders>
            <w:shd w:val="clear" w:color="auto" w:fill="EEECE1" w:themeFill="background2"/>
          </w:tcPr>
          <w:p w:rsidR="009824FB" w:rsidRDefault="009824FB">
            <w:pPr>
              <w:rPr>
                <w:rFonts w:ascii="Arial" w:hAnsi="Arial" w:cs="Arial"/>
                <w:sz w:val="20"/>
                <w:szCs w:val="20"/>
              </w:rPr>
            </w:pPr>
          </w:p>
        </w:tc>
        <w:tc>
          <w:tcPr>
            <w:tcW w:w="1924" w:type="dxa"/>
            <w:tcBorders>
              <w:top w:val="dashed" w:sz="4" w:space="0" w:color="auto"/>
              <w:left w:val="single" w:sz="4" w:space="0" w:color="auto"/>
              <w:bottom w:val="single" w:sz="8" w:space="0" w:color="auto"/>
              <w:right w:val="single" w:sz="8" w:space="0" w:color="auto"/>
            </w:tcBorders>
            <w:shd w:val="clear" w:color="auto" w:fill="EEECE1" w:themeFill="background2"/>
          </w:tcPr>
          <w:p w:rsidR="009824FB" w:rsidRDefault="009824FB">
            <w:pPr>
              <w:rPr>
                <w:rFonts w:ascii="Arial" w:hAnsi="Arial" w:cs="Arial"/>
                <w:sz w:val="20"/>
                <w:szCs w:val="20"/>
              </w:rPr>
            </w:pPr>
          </w:p>
        </w:tc>
        <w:tc>
          <w:tcPr>
            <w:tcW w:w="3449" w:type="dxa"/>
            <w:tcBorders>
              <w:top w:val="dashed" w:sz="4" w:space="0" w:color="auto"/>
              <w:left w:val="single" w:sz="8" w:space="0" w:color="auto"/>
              <w:bottom w:val="single" w:sz="8" w:space="0" w:color="auto"/>
              <w:right w:val="single" w:sz="24" w:space="0" w:color="auto"/>
            </w:tcBorders>
            <w:shd w:val="clear" w:color="auto" w:fill="EEECE1" w:themeFill="background2"/>
          </w:tcPr>
          <w:p w:rsidR="009824FB" w:rsidRDefault="009824FB">
            <w:pPr>
              <w:rPr>
                <w:rFonts w:ascii="Arial" w:hAnsi="Arial" w:cs="Arial"/>
                <w:sz w:val="20"/>
                <w:szCs w:val="20"/>
              </w:rPr>
            </w:pPr>
          </w:p>
        </w:tc>
      </w:tr>
      <w:tr w:rsidR="009824FB" w:rsidTr="009824FB">
        <w:trPr>
          <w:cantSplit/>
          <w:trHeight w:val="1085"/>
        </w:trPr>
        <w:tc>
          <w:tcPr>
            <w:tcW w:w="4248" w:type="dxa"/>
            <w:vMerge w:val="restart"/>
            <w:tcBorders>
              <w:top w:val="single" w:sz="8" w:space="0" w:color="auto"/>
              <w:left w:val="single" w:sz="24" w:space="0" w:color="auto"/>
              <w:bottom w:val="single" w:sz="8" w:space="0" w:color="auto"/>
              <w:right w:val="single" w:sz="8" w:space="0" w:color="auto"/>
            </w:tcBorders>
            <w:shd w:val="clear" w:color="auto" w:fill="EEECE1" w:themeFill="background2"/>
            <w:hideMark/>
          </w:tcPr>
          <w:p w:rsidR="009824FB" w:rsidRDefault="009824FB">
            <w:pPr>
              <w:rPr>
                <w:rFonts w:ascii="Arial" w:hAnsi="Arial" w:cs="Arial"/>
                <w:sz w:val="20"/>
                <w:szCs w:val="20"/>
              </w:rPr>
            </w:pPr>
            <w:r>
              <w:rPr>
                <w:rFonts w:ascii="Arial" w:hAnsi="Arial" w:cs="Arial"/>
                <w:b/>
                <w:bCs/>
                <w:sz w:val="20"/>
                <w:szCs w:val="20"/>
              </w:rPr>
              <w:t>3.2.2:</w:t>
            </w:r>
            <w:r>
              <w:rPr>
                <w:rFonts w:ascii="Arial" w:hAnsi="Arial" w:cs="Arial"/>
                <w:b/>
                <w:bCs/>
                <w:i/>
                <w:sz w:val="20"/>
                <w:szCs w:val="20"/>
              </w:rPr>
              <w:t xml:space="preserve"> </w:t>
            </w:r>
            <w:r>
              <w:rPr>
                <w:rFonts w:ascii="Arial" w:hAnsi="Arial" w:cs="Arial"/>
                <w:sz w:val="20"/>
                <w:szCs w:val="20"/>
              </w:rPr>
              <w:t>The program describes the process and procedures for evaluating applications and notifying applicants of the decision and any contingent conditions associated with</w:t>
            </w:r>
          </w:p>
          <w:p w:rsidR="009824FB" w:rsidRDefault="009824FB">
            <w:pPr>
              <w:rPr>
                <w:rFonts w:ascii="Arial" w:hAnsi="Arial" w:cs="Arial"/>
                <w:sz w:val="20"/>
                <w:szCs w:val="20"/>
              </w:rPr>
            </w:pPr>
            <w:r>
              <w:rPr>
                <w:rFonts w:ascii="Arial" w:hAnsi="Arial" w:cs="Arial"/>
                <w:sz w:val="20"/>
                <w:szCs w:val="20"/>
              </w:rPr>
              <w:t>admission.</w:t>
            </w:r>
          </w:p>
        </w:tc>
        <w:tc>
          <w:tcPr>
            <w:tcW w:w="3060" w:type="dxa"/>
            <w:tcBorders>
              <w:top w:val="single" w:sz="8" w:space="0" w:color="auto"/>
              <w:left w:val="single" w:sz="8" w:space="0" w:color="auto"/>
              <w:bottom w:val="dashed" w:sz="4" w:space="0" w:color="auto"/>
              <w:right w:val="single" w:sz="8" w:space="0" w:color="auto"/>
            </w:tcBorders>
            <w:shd w:val="clear" w:color="auto" w:fill="EEECE1" w:themeFill="background2"/>
            <w:hideMark/>
          </w:tcPr>
          <w:p w:rsidR="009824FB" w:rsidRDefault="009824FB" w:rsidP="00C2633F">
            <w:pPr>
              <w:numPr>
                <w:ilvl w:val="0"/>
                <w:numId w:val="22"/>
              </w:numPr>
              <w:tabs>
                <w:tab w:val="num" w:pos="432"/>
              </w:tabs>
              <w:autoSpaceDE w:val="0"/>
              <w:autoSpaceDN w:val="0"/>
              <w:adjustRightInd w:val="0"/>
              <w:rPr>
                <w:rFonts w:ascii="Arial" w:hAnsi="Arial" w:cs="Arial"/>
                <w:sz w:val="20"/>
                <w:szCs w:val="20"/>
              </w:rPr>
            </w:pPr>
            <w:r>
              <w:rPr>
                <w:rFonts w:ascii="Arial" w:hAnsi="Arial" w:cs="Arial"/>
                <w:sz w:val="20"/>
                <w:szCs w:val="20"/>
              </w:rPr>
              <w:t>Narrative described the program’s process and procedures for evaluating applications.</w:t>
            </w:r>
          </w:p>
        </w:tc>
        <w:tc>
          <w:tcPr>
            <w:tcW w:w="1323" w:type="dxa"/>
            <w:tcBorders>
              <w:top w:val="single" w:sz="8" w:space="0" w:color="auto"/>
              <w:left w:val="single" w:sz="8" w:space="0" w:color="auto"/>
              <w:bottom w:val="dashed" w:sz="4" w:space="0" w:color="auto"/>
              <w:right w:val="single" w:sz="4" w:space="0" w:color="auto"/>
            </w:tcBorders>
            <w:shd w:val="clear" w:color="auto" w:fill="EEECE1" w:themeFill="background2"/>
          </w:tcPr>
          <w:p w:rsidR="009824FB" w:rsidRDefault="009824FB">
            <w:pPr>
              <w:rPr>
                <w:rFonts w:ascii="Arial" w:hAnsi="Arial" w:cs="Arial"/>
                <w:sz w:val="20"/>
                <w:szCs w:val="20"/>
              </w:rPr>
            </w:pPr>
          </w:p>
        </w:tc>
        <w:tc>
          <w:tcPr>
            <w:tcW w:w="1924" w:type="dxa"/>
            <w:tcBorders>
              <w:top w:val="single" w:sz="8" w:space="0" w:color="auto"/>
              <w:left w:val="single" w:sz="4" w:space="0" w:color="auto"/>
              <w:bottom w:val="dashed" w:sz="4" w:space="0" w:color="auto"/>
              <w:right w:val="single" w:sz="8" w:space="0" w:color="auto"/>
            </w:tcBorders>
            <w:shd w:val="clear" w:color="auto" w:fill="EEECE1" w:themeFill="background2"/>
          </w:tcPr>
          <w:p w:rsidR="009824FB" w:rsidRDefault="009824FB">
            <w:pPr>
              <w:rPr>
                <w:rFonts w:ascii="Arial" w:hAnsi="Arial" w:cs="Arial"/>
                <w:sz w:val="20"/>
                <w:szCs w:val="20"/>
              </w:rPr>
            </w:pPr>
          </w:p>
        </w:tc>
        <w:tc>
          <w:tcPr>
            <w:tcW w:w="3449" w:type="dxa"/>
            <w:tcBorders>
              <w:top w:val="single" w:sz="8" w:space="0" w:color="auto"/>
              <w:left w:val="single" w:sz="8" w:space="0" w:color="auto"/>
              <w:bottom w:val="dashed" w:sz="4" w:space="0" w:color="auto"/>
              <w:right w:val="single" w:sz="24" w:space="0" w:color="auto"/>
            </w:tcBorders>
            <w:shd w:val="clear" w:color="auto" w:fill="EEECE1" w:themeFill="background2"/>
          </w:tcPr>
          <w:p w:rsidR="009824FB" w:rsidRDefault="009824FB">
            <w:pPr>
              <w:rPr>
                <w:rFonts w:ascii="Arial" w:hAnsi="Arial" w:cs="Arial"/>
                <w:sz w:val="20"/>
                <w:szCs w:val="20"/>
              </w:rPr>
            </w:pPr>
          </w:p>
        </w:tc>
      </w:tr>
      <w:tr w:rsidR="009824FB" w:rsidTr="009824FB">
        <w:trPr>
          <w:cantSplit/>
          <w:trHeight w:val="1016"/>
        </w:trPr>
        <w:tc>
          <w:tcPr>
            <w:tcW w:w="14004" w:type="dxa"/>
            <w:vMerge/>
            <w:tcBorders>
              <w:top w:val="single" w:sz="8" w:space="0" w:color="auto"/>
              <w:left w:val="single" w:sz="24" w:space="0" w:color="auto"/>
              <w:bottom w:val="single" w:sz="8" w:space="0" w:color="auto"/>
              <w:right w:val="single" w:sz="8" w:space="0" w:color="auto"/>
            </w:tcBorders>
            <w:shd w:val="clear" w:color="auto" w:fill="EEECE1" w:themeFill="background2"/>
            <w:vAlign w:val="center"/>
            <w:hideMark/>
          </w:tcPr>
          <w:p w:rsidR="009824FB" w:rsidRDefault="009824FB">
            <w:pPr>
              <w:rPr>
                <w:rFonts w:ascii="Arial" w:hAnsi="Arial" w:cs="Arial"/>
                <w:sz w:val="20"/>
                <w:szCs w:val="20"/>
              </w:rPr>
            </w:pPr>
          </w:p>
        </w:tc>
        <w:tc>
          <w:tcPr>
            <w:tcW w:w="3060" w:type="dxa"/>
            <w:tcBorders>
              <w:top w:val="dashed" w:sz="4" w:space="0" w:color="auto"/>
              <w:left w:val="single" w:sz="8" w:space="0" w:color="auto"/>
              <w:bottom w:val="single" w:sz="8" w:space="0" w:color="auto"/>
              <w:right w:val="single" w:sz="8" w:space="0" w:color="auto"/>
            </w:tcBorders>
            <w:shd w:val="clear" w:color="auto" w:fill="EEECE1" w:themeFill="background2"/>
            <w:hideMark/>
          </w:tcPr>
          <w:p w:rsidR="009824FB" w:rsidRDefault="009824FB" w:rsidP="00C2633F">
            <w:pPr>
              <w:numPr>
                <w:ilvl w:val="0"/>
                <w:numId w:val="22"/>
              </w:numPr>
              <w:rPr>
                <w:rFonts w:ascii="Arial" w:hAnsi="Arial" w:cs="Arial"/>
                <w:sz w:val="20"/>
                <w:szCs w:val="20"/>
              </w:rPr>
            </w:pPr>
            <w:r>
              <w:rPr>
                <w:rFonts w:ascii="Arial" w:hAnsi="Arial" w:cs="Arial"/>
                <w:sz w:val="20"/>
                <w:szCs w:val="20"/>
              </w:rPr>
              <w:t>Narrative described the program’s process and procedures for notifying applicants.</w:t>
            </w:r>
          </w:p>
        </w:tc>
        <w:tc>
          <w:tcPr>
            <w:tcW w:w="1323" w:type="dxa"/>
            <w:tcBorders>
              <w:top w:val="dashed" w:sz="4" w:space="0" w:color="auto"/>
              <w:left w:val="single" w:sz="8" w:space="0" w:color="auto"/>
              <w:bottom w:val="single" w:sz="8" w:space="0" w:color="auto"/>
              <w:right w:val="single" w:sz="4" w:space="0" w:color="auto"/>
            </w:tcBorders>
            <w:shd w:val="clear" w:color="auto" w:fill="EEECE1" w:themeFill="background2"/>
          </w:tcPr>
          <w:p w:rsidR="009824FB" w:rsidRDefault="009824FB">
            <w:pPr>
              <w:rPr>
                <w:rFonts w:ascii="Arial" w:hAnsi="Arial" w:cs="Arial"/>
                <w:sz w:val="20"/>
                <w:szCs w:val="20"/>
              </w:rPr>
            </w:pPr>
          </w:p>
        </w:tc>
        <w:tc>
          <w:tcPr>
            <w:tcW w:w="1924" w:type="dxa"/>
            <w:tcBorders>
              <w:top w:val="dashed" w:sz="4" w:space="0" w:color="auto"/>
              <w:left w:val="single" w:sz="4" w:space="0" w:color="auto"/>
              <w:bottom w:val="single" w:sz="8" w:space="0" w:color="auto"/>
              <w:right w:val="single" w:sz="8" w:space="0" w:color="auto"/>
            </w:tcBorders>
            <w:shd w:val="clear" w:color="auto" w:fill="EEECE1" w:themeFill="background2"/>
          </w:tcPr>
          <w:p w:rsidR="009824FB" w:rsidRDefault="009824FB">
            <w:pPr>
              <w:rPr>
                <w:rFonts w:ascii="Arial" w:hAnsi="Arial" w:cs="Arial"/>
                <w:sz w:val="20"/>
                <w:szCs w:val="20"/>
              </w:rPr>
            </w:pPr>
          </w:p>
        </w:tc>
        <w:tc>
          <w:tcPr>
            <w:tcW w:w="3449" w:type="dxa"/>
            <w:tcBorders>
              <w:top w:val="dashed" w:sz="4" w:space="0" w:color="auto"/>
              <w:left w:val="single" w:sz="8" w:space="0" w:color="auto"/>
              <w:bottom w:val="single" w:sz="8" w:space="0" w:color="auto"/>
              <w:right w:val="single" w:sz="24" w:space="0" w:color="auto"/>
            </w:tcBorders>
            <w:shd w:val="clear" w:color="auto" w:fill="EEECE1" w:themeFill="background2"/>
          </w:tcPr>
          <w:p w:rsidR="009824FB" w:rsidRDefault="009824FB">
            <w:pPr>
              <w:rPr>
                <w:rFonts w:ascii="Arial" w:hAnsi="Arial" w:cs="Arial"/>
                <w:sz w:val="20"/>
                <w:szCs w:val="20"/>
              </w:rPr>
            </w:pPr>
          </w:p>
        </w:tc>
      </w:tr>
    </w:tbl>
    <w:p w:rsidR="009824FB" w:rsidRDefault="009824FB" w:rsidP="009824FB">
      <w:pPr>
        <w:jc w:val="center"/>
        <w:rPr>
          <w:rFonts w:ascii="Arial" w:hAnsi="Arial" w:cs="Arial"/>
          <w:sz w:val="20"/>
          <w:szCs w:val="20"/>
        </w:rPr>
      </w:pPr>
      <w:r>
        <w:rPr>
          <w:rFonts w:ascii="Arial" w:hAnsi="Arial" w:cs="Arial"/>
          <w:sz w:val="20"/>
          <w:szCs w:val="20"/>
        </w:rPr>
        <w:t>(continued on next page)</w:t>
      </w:r>
    </w:p>
    <w:p w:rsidR="009824FB" w:rsidRDefault="009824FB" w:rsidP="009824FB">
      <w:pPr>
        <w:rPr>
          <w:sz w:val="20"/>
          <w:szCs w:val="20"/>
        </w:rPr>
      </w:pPr>
    </w:p>
    <w:p w:rsidR="009824FB" w:rsidRDefault="009824FB" w:rsidP="009824FB">
      <w:pPr>
        <w:rPr>
          <w:sz w:val="20"/>
          <w:szCs w:val="20"/>
        </w:rPr>
      </w:pPr>
    </w:p>
    <w:p w:rsidR="009824FB" w:rsidRDefault="009824FB" w:rsidP="009824FB">
      <w:pPr>
        <w:rPr>
          <w:sz w:val="20"/>
          <w:szCs w:val="20"/>
        </w:rPr>
      </w:pPr>
    </w:p>
    <w:p w:rsidR="009824FB" w:rsidRDefault="009824FB" w:rsidP="009824FB">
      <w:pPr>
        <w:rPr>
          <w:sz w:val="20"/>
          <w:szCs w:val="20"/>
        </w:rPr>
      </w:pPr>
    </w:p>
    <w:p w:rsidR="009824FB" w:rsidRDefault="009824FB" w:rsidP="009824FB">
      <w:pPr>
        <w:rPr>
          <w:sz w:val="20"/>
          <w:szCs w:val="20"/>
        </w:rPr>
      </w:pPr>
    </w:p>
    <w:p w:rsidR="009824FB" w:rsidRDefault="009824FB" w:rsidP="009824FB">
      <w:pPr>
        <w:rPr>
          <w:sz w:val="20"/>
          <w:szCs w:val="20"/>
        </w:rPr>
      </w:pPr>
    </w:p>
    <w:p w:rsidR="009824FB" w:rsidRDefault="009824FB" w:rsidP="009824FB">
      <w:pPr>
        <w:rPr>
          <w:sz w:val="20"/>
          <w:szCs w:val="20"/>
        </w:rPr>
      </w:pPr>
    </w:p>
    <w:p w:rsidR="009824FB" w:rsidRDefault="009824FB" w:rsidP="009824FB">
      <w:pPr>
        <w:rPr>
          <w:sz w:val="20"/>
          <w:szCs w:val="20"/>
        </w:rPr>
      </w:pPr>
    </w:p>
    <w:p w:rsidR="009824FB" w:rsidRDefault="009824FB" w:rsidP="009824FB">
      <w:pPr>
        <w:rPr>
          <w:sz w:val="20"/>
          <w:szCs w:val="20"/>
        </w:rPr>
      </w:pPr>
      <w:r>
        <w:rPr>
          <w:sz w:val="20"/>
          <w:szCs w:val="20"/>
        </w:rPr>
        <w:br w:type="page"/>
      </w:r>
    </w:p>
    <w:tbl>
      <w:tblPr>
        <w:tblpPr w:leftFromText="180" w:rightFromText="180" w:vertAnchor="text" w:horzAnchor="margin" w:tblpXSpec="center" w:tblpY="39"/>
        <w:tblW w:w="140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EECE1" w:themeFill="background2"/>
        <w:tblLayout w:type="fixed"/>
        <w:tblCellMar>
          <w:left w:w="115" w:type="dxa"/>
          <w:right w:w="115" w:type="dxa"/>
        </w:tblCellMar>
        <w:tblLook w:val="01E0" w:firstRow="1" w:lastRow="1" w:firstColumn="1" w:lastColumn="1" w:noHBand="0" w:noVBand="0"/>
      </w:tblPr>
      <w:tblGrid>
        <w:gridCol w:w="4251"/>
        <w:gridCol w:w="3061"/>
        <w:gridCol w:w="1087"/>
        <w:gridCol w:w="2161"/>
        <w:gridCol w:w="3450"/>
      </w:tblGrid>
      <w:tr w:rsidR="009824FB" w:rsidTr="009824FB">
        <w:trPr>
          <w:cantSplit/>
          <w:trHeight w:val="20"/>
        </w:trPr>
        <w:tc>
          <w:tcPr>
            <w:tcW w:w="4248"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9824FB" w:rsidRDefault="009824FB">
            <w:pPr>
              <w:rPr>
                <w:rFonts w:ascii="Arial" w:hAnsi="Arial" w:cs="Arial"/>
                <w:spacing w:val="-15"/>
                <w:sz w:val="20"/>
                <w:szCs w:val="20"/>
              </w:rPr>
            </w:pPr>
            <w:r>
              <w:rPr>
                <w:rFonts w:ascii="Arial" w:hAnsi="Arial" w:cs="Arial"/>
                <w:b/>
                <w:sz w:val="20"/>
                <w:szCs w:val="20"/>
              </w:rPr>
              <w:t>Standard</w:t>
            </w:r>
          </w:p>
        </w:tc>
        <w:tc>
          <w:tcPr>
            <w:tcW w:w="3060"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9824FB" w:rsidRDefault="009824FB">
            <w:pPr>
              <w:pStyle w:val="text0compliance"/>
              <w:spacing w:line="240" w:lineRule="auto"/>
              <w:jc w:val="left"/>
              <w:rPr>
                <w:sz w:val="20"/>
                <w:szCs w:val="20"/>
              </w:rPr>
            </w:pPr>
            <w:r>
              <w:rPr>
                <w:b/>
                <w:sz w:val="20"/>
                <w:szCs w:val="20"/>
              </w:rPr>
              <w:t>Compliance Statement</w:t>
            </w:r>
          </w:p>
        </w:tc>
        <w:tc>
          <w:tcPr>
            <w:tcW w:w="1087" w:type="dxa"/>
            <w:tcBorders>
              <w:top w:val="single" w:sz="8" w:space="0" w:color="auto"/>
              <w:left w:val="single" w:sz="8" w:space="0" w:color="auto"/>
              <w:bottom w:val="single" w:sz="8" w:space="0" w:color="auto"/>
              <w:right w:val="single" w:sz="4" w:space="0" w:color="auto"/>
            </w:tcBorders>
            <w:shd w:val="clear" w:color="auto" w:fill="EEECE1" w:themeFill="background2"/>
            <w:hideMark/>
          </w:tcPr>
          <w:p w:rsidR="009824FB" w:rsidRDefault="009824FB">
            <w:pPr>
              <w:rPr>
                <w:rFonts w:ascii="Arial" w:hAnsi="Arial" w:cs="Arial"/>
                <w:b/>
                <w:sz w:val="20"/>
                <w:szCs w:val="20"/>
              </w:rPr>
            </w:pPr>
            <w:r>
              <w:rPr>
                <w:rFonts w:ascii="Arial" w:hAnsi="Arial" w:cs="Arial"/>
                <w:b/>
                <w:sz w:val="20"/>
                <w:szCs w:val="20"/>
              </w:rPr>
              <w:t>Location</w:t>
            </w:r>
          </w:p>
        </w:tc>
        <w:tc>
          <w:tcPr>
            <w:tcW w:w="2160" w:type="dxa"/>
            <w:tcBorders>
              <w:top w:val="single" w:sz="8" w:space="0" w:color="auto"/>
              <w:left w:val="single" w:sz="4" w:space="0" w:color="auto"/>
              <w:bottom w:val="single" w:sz="8" w:space="0" w:color="auto"/>
              <w:right w:val="single" w:sz="8" w:space="0" w:color="auto"/>
            </w:tcBorders>
            <w:shd w:val="clear" w:color="auto" w:fill="EEECE1" w:themeFill="background2"/>
            <w:hideMark/>
          </w:tcPr>
          <w:p w:rsidR="009824FB" w:rsidRDefault="009824FB">
            <w:pPr>
              <w:rPr>
                <w:rFonts w:ascii="Arial" w:hAnsi="Arial" w:cs="Arial"/>
                <w:b/>
                <w:sz w:val="20"/>
                <w:szCs w:val="20"/>
              </w:rPr>
            </w:pPr>
            <w:r>
              <w:rPr>
                <w:rFonts w:ascii="Arial" w:hAnsi="Arial" w:cs="Arial"/>
                <w:b/>
                <w:color w:val="000000"/>
                <w:sz w:val="20"/>
                <w:szCs w:val="20"/>
              </w:rPr>
              <w:t>C/C/NC</w:t>
            </w:r>
          </w:p>
        </w:tc>
        <w:tc>
          <w:tcPr>
            <w:tcW w:w="3449" w:type="dxa"/>
            <w:tcBorders>
              <w:top w:val="single" w:sz="8" w:space="0" w:color="auto"/>
              <w:left w:val="single" w:sz="8" w:space="0" w:color="auto"/>
              <w:bottom w:val="single" w:sz="8" w:space="0" w:color="auto"/>
              <w:right w:val="single" w:sz="24" w:space="0" w:color="auto"/>
            </w:tcBorders>
            <w:shd w:val="clear" w:color="auto" w:fill="EEECE1" w:themeFill="background2"/>
            <w:hideMark/>
          </w:tcPr>
          <w:p w:rsidR="009824FB" w:rsidRDefault="009824FB">
            <w:pPr>
              <w:rPr>
                <w:rFonts w:ascii="Arial" w:hAnsi="Arial" w:cs="Arial"/>
                <w:b/>
                <w:sz w:val="20"/>
                <w:szCs w:val="20"/>
              </w:rPr>
            </w:pPr>
            <w:r>
              <w:rPr>
                <w:rFonts w:ascii="Arial" w:hAnsi="Arial" w:cs="Arial"/>
                <w:b/>
                <w:sz w:val="20"/>
                <w:szCs w:val="20"/>
              </w:rPr>
              <w:t>Comments</w:t>
            </w:r>
          </w:p>
        </w:tc>
      </w:tr>
      <w:tr w:rsidR="009824FB" w:rsidTr="009824FB">
        <w:trPr>
          <w:cantSplit/>
          <w:trHeight w:val="1795"/>
        </w:trPr>
        <w:tc>
          <w:tcPr>
            <w:tcW w:w="4248" w:type="dxa"/>
            <w:vMerge w:val="restart"/>
            <w:tcBorders>
              <w:top w:val="single" w:sz="8" w:space="0" w:color="auto"/>
              <w:left w:val="single" w:sz="24" w:space="0" w:color="auto"/>
              <w:bottom w:val="single" w:sz="8" w:space="0" w:color="auto"/>
              <w:right w:val="single" w:sz="8" w:space="0" w:color="auto"/>
            </w:tcBorders>
            <w:shd w:val="clear" w:color="auto" w:fill="EEECE1" w:themeFill="background2"/>
            <w:hideMark/>
          </w:tcPr>
          <w:p w:rsidR="009824FB" w:rsidRDefault="009824FB">
            <w:pPr>
              <w:rPr>
                <w:rFonts w:ascii="Arial" w:hAnsi="Arial" w:cs="Arial"/>
                <w:sz w:val="20"/>
                <w:szCs w:val="20"/>
              </w:rPr>
            </w:pPr>
            <w:r>
              <w:rPr>
                <w:rFonts w:ascii="Arial" w:hAnsi="Arial" w:cs="Arial"/>
                <w:b/>
                <w:bCs/>
                <w:sz w:val="20"/>
                <w:szCs w:val="20"/>
              </w:rPr>
              <w:t>M3.2.3:</w:t>
            </w:r>
            <w:r>
              <w:rPr>
                <w:rFonts w:ascii="Arial" w:hAnsi="Arial" w:cs="Arial"/>
                <w:bCs/>
                <w:sz w:val="20"/>
                <w:szCs w:val="20"/>
              </w:rPr>
              <w:t xml:space="preserve"> </w:t>
            </w:r>
            <w:r>
              <w:rPr>
                <w:rFonts w:ascii="Arial" w:hAnsi="Arial" w:cs="Arial"/>
                <w:sz w:val="20"/>
                <w:szCs w:val="20"/>
              </w:rPr>
              <w:t>BSW graduates entering MSW programs are not to repeat what has been mastered in their BSW programs. MSW programs describe the policies and procedures used for awarding advanced standing. These policies and procedures should be explicit and unambiguous.</w:t>
            </w:r>
          </w:p>
          <w:p w:rsidR="009824FB" w:rsidRDefault="009824FB">
            <w:pPr>
              <w:rPr>
                <w:rFonts w:ascii="Arial" w:hAnsi="Arial" w:cs="Arial"/>
                <w:sz w:val="20"/>
                <w:szCs w:val="20"/>
              </w:rPr>
            </w:pPr>
            <w:r>
              <w:rPr>
                <w:rFonts w:ascii="Arial" w:hAnsi="Arial" w:cs="Arial"/>
                <w:sz w:val="20"/>
                <w:szCs w:val="20"/>
              </w:rPr>
              <w:t>Advanced standing is awarded only to graduates holding degrees from baccalaureate social work programs accredited by CSWE, those recognized through its International Social Work Degree Recognition and Evaluation Service, or covered under a memorandum of understanding with international social work accreditors.</w:t>
            </w:r>
          </w:p>
        </w:tc>
        <w:tc>
          <w:tcPr>
            <w:tcW w:w="3060" w:type="dxa"/>
            <w:tcBorders>
              <w:top w:val="single" w:sz="8" w:space="0" w:color="auto"/>
              <w:left w:val="single" w:sz="8" w:space="0" w:color="auto"/>
              <w:bottom w:val="dashed" w:sz="4" w:space="0" w:color="auto"/>
              <w:right w:val="single" w:sz="8" w:space="0" w:color="auto"/>
            </w:tcBorders>
            <w:shd w:val="clear" w:color="auto" w:fill="EEECE1" w:themeFill="background2"/>
            <w:hideMark/>
          </w:tcPr>
          <w:p w:rsidR="009824FB" w:rsidRDefault="009824FB" w:rsidP="00C2633F">
            <w:pPr>
              <w:numPr>
                <w:ilvl w:val="0"/>
                <w:numId w:val="23"/>
              </w:numPr>
              <w:rPr>
                <w:rFonts w:ascii="Arial" w:hAnsi="Arial" w:cs="Arial"/>
                <w:sz w:val="20"/>
                <w:szCs w:val="20"/>
              </w:rPr>
            </w:pPr>
            <w:r>
              <w:rPr>
                <w:rFonts w:ascii="Arial" w:hAnsi="Arial" w:cs="Arial"/>
                <w:sz w:val="20"/>
                <w:szCs w:val="20"/>
              </w:rPr>
              <w:t>Narrative described the program’s explicit and unambiguous policies and procedures for preventing the repeat of what has been mastered at BSW level.</w:t>
            </w:r>
          </w:p>
        </w:tc>
        <w:tc>
          <w:tcPr>
            <w:tcW w:w="1087" w:type="dxa"/>
            <w:tcBorders>
              <w:top w:val="single" w:sz="8" w:space="0" w:color="auto"/>
              <w:left w:val="single" w:sz="8" w:space="0" w:color="auto"/>
              <w:bottom w:val="dashed" w:sz="4" w:space="0" w:color="auto"/>
              <w:right w:val="single" w:sz="4" w:space="0" w:color="auto"/>
            </w:tcBorders>
            <w:shd w:val="clear" w:color="auto" w:fill="EEECE1" w:themeFill="background2"/>
          </w:tcPr>
          <w:p w:rsidR="009824FB" w:rsidRDefault="009824FB">
            <w:pPr>
              <w:rPr>
                <w:rFonts w:ascii="Arial" w:hAnsi="Arial" w:cs="Arial"/>
                <w:sz w:val="20"/>
                <w:szCs w:val="20"/>
              </w:rPr>
            </w:pPr>
          </w:p>
        </w:tc>
        <w:tc>
          <w:tcPr>
            <w:tcW w:w="2160" w:type="dxa"/>
            <w:tcBorders>
              <w:top w:val="single" w:sz="8" w:space="0" w:color="auto"/>
              <w:left w:val="single" w:sz="4" w:space="0" w:color="auto"/>
              <w:bottom w:val="dashed" w:sz="4" w:space="0" w:color="auto"/>
              <w:right w:val="single" w:sz="8" w:space="0" w:color="auto"/>
            </w:tcBorders>
            <w:shd w:val="clear" w:color="auto" w:fill="EEECE1" w:themeFill="background2"/>
          </w:tcPr>
          <w:p w:rsidR="009824FB" w:rsidRDefault="009824FB">
            <w:pPr>
              <w:rPr>
                <w:rFonts w:ascii="Arial" w:hAnsi="Arial" w:cs="Arial"/>
                <w:sz w:val="20"/>
                <w:szCs w:val="20"/>
              </w:rPr>
            </w:pPr>
          </w:p>
        </w:tc>
        <w:tc>
          <w:tcPr>
            <w:tcW w:w="3449" w:type="dxa"/>
            <w:tcBorders>
              <w:top w:val="single" w:sz="8" w:space="0" w:color="auto"/>
              <w:left w:val="single" w:sz="8" w:space="0" w:color="auto"/>
              <w:bottom w:val="dashed" w:sz="4" w:space="0" w:color="auto"/>
              <w:right w:val="single" w:sz="24" w:space="0" w:color="auto"/>
            </w:tcBorders>
            <w:shd w:val="clear" w:color="auto" w:fill="EEECE1" w:themeFill="background2"/>
          </w:tcPr>
          <w:p w:rsidR="009824FB" w:rsidRDefault="009824FB">
            <w:pPr>
              <w:rPr>
                <w:rFonts w:ascii="Arial" w:hAnsi="Arial" w:cs="Arial"/>
                <w:sz w:val="20"/>
                <w:szCs w:val="20"/>
              </w:rPr>
            </w:pPr>
          </w:p>
        </w:tc>
      </w:tr>
      <w:tr w:rsidR="009824FB" w:rsidTr="009824FB">
        <w:trPr>
          <w:cantSplit/>
          <w:trHeight w:val="1152"/>
        </w:trPr>
        <w:tc>
          <w:tcPr>
            <w:tcW w:w="4248" w:type="dxa"/>
            <w:vMerge/>
            <w:tcBorders>
              <w:top w:val="single" w:sz="8" w:space="0" w:color="auto"/>
              <w:left w:val="single" w:sz="24" w:space="0" w:color="auto"/>
              <w:bottom w:val="single" w:sz="8" w:space="0" w:color="auto"/>
              <w:right w:val="single" w:sz="8" w:space="0" w:color="auto"/>
            </w:tcBorders>
            <w:shd w:val="clear" w:color="auto" w:fill="EEECE1" w:themeFill="background2"/>
            <w:vAlign w:val="center"/>
            <w:hideMark/>
          </w:tcPr>
          <w:p w:rsidR="009824FB" w:rsidRDefault="009824FB">
            <w:pPr>
              <w:rPr>
                <w:rFonts w:ascii="Arial" w:hAnsi="Arial" w:cs="Arial"/>
                <w:sz w:val="20"/>
                <w:szCs w:val="20"/>
              </w:rPr>
            </w:pPr>
          </w:p>
        </w:tc>
        <w:tc>
          <w:tcPr>
            <w:tcW w:w="3060" w:type="dxa"/>
            <w:tcBorders>
              <w:top w:val="dashed" w:sz="4" w:space="0" w:color="auto"/>
              <w:left w:val="single" w:sz="8" w:space="0" w:color="auto"/>
              <w:bottom w:val="dashed" w:sz="4" w:space="0" w:color="auto"/>
              <w:right w:val="single" w:sz="8" w:space="0" w:color="auto"/>
            </w:tcBorders>
            <w:shd w:val="clear" w:color="auto" w:fill="EEECE1" w:themeFill="background2"/>
            <w:hideMark/>
          </w:tcPr>
          <w:p w:rsidR="009824FB" w:rsidRDefault="009824FB" w:rsidP="00C2633F">
            <w:pPr>
              <w:numPr>
                <w:ilvl w:val="0"/>
                <w:numId w:val="23"/>
              </w:numPr>
              <w:rPr>
                <w:rFonts w:ascii="Arial" w:hAnsi="Arial" w:cs="Arial"/>
                <w:sz w:val="20"/>
                <w:szCs w:val="20"/>
              </w:rPr>
            </w:pPr>
            <w:r>
              <w:rPr>
                <w:rFonts w:ascii="Arial" w:hAnsi="Arial" w:cs="Arial"/>
                <w:sz w:val="20"/>
                <w:szCs w:val="20"/>
              </w:rPr>
              <w:t>Narrative described the program’s policies and procedures for awarding advanced standing.</w:t>
            </w:r>
          </w:p>
        </w:tc>
        <w:tc>
          <w:tcPr>
            <w:tcW w:w="1087" w:type="dxa"/>
            <w:tcBorders>
              <w:top w:val="dashed" w:sz="4" w:space="0" w:color="auto"/>
              <w:left w:val="single" w:sz="8" w:space="0" w:color="auto"/>
              <w:bottom w:val="dashed" w:sz="4" w:space="0" w:color="auto"/>
              <w:right w:val="single" w:sz="4" w:space="0" w:color="auto"/>
            </w:tcBorders>
            <w:shd w:val="clear" w:color="auto" w:fill="EEECE1" w:themeFill="background2"/>
          </w:tcPr>
          <w:p w:rsidR="009824FB" w:rsidRDefault="009824FB">
            <w:pPr>
              <w:rPr>
                <w:rFonts w:ascii="Arial" w:hAnsi="Arial" w:cs="Arial"/>
                <w:sz w:val="20"/>
                <w:szCs w:val="20"/>
              </w:rPr>
            </w:pPr>
          </w:p>
        </w:tc>
        <w:tc>
          <w:tcPr>
            <w:tcW w:w="2160" w:type="dxa"/>
            <w:tcBorders>
              <w:top w:val="dashed" w:sz="4" w:space="0" w:color="auto"/>
              <w:left w:val="single" w:sz="4" w:space="0" w:color="auto"/>
              <w:bottom w:val="dashed" w:sz="4" w:space="0" w:color="auto"/>
              <w:right w:val="single" w:sz="8" w:space="0" w:color="auto"/>
            </w:tcBorders>
            <w:shd w:val="clear" w:color="auto" w:fill="EEECE1" w:themeFill="background2"/>
          </w:tcPr>
          <w:p w:rsidR="009824FB" w:rsidRDefault="009824FB">
            <w:pPr>
              <w:rPr>
                <w:rFonts w:ascii="Arial" w:hAnsi="Arial" w:cs="Arial"/>
                <w:sz w:val="20"/>
                <w:szCs w:val="20"/>
              </w:rPr>
            </w:pPr>
          </w:p>
        </w:tc>
        <w:tc>
          <w:tcPr>
            <w:tcW w:w="3449" w:type="dxa"/>
            <w:tcBorders>
              <w:top w:val="dashed" w:sz="4" w:space="0" w:color="auto"/>
              <w:left w:val="single" w:sz="8" w:space="0" w:color="auto"/>
              <w:bottom w:val="dashed" w:sz="4" w:space="0" w:color="auto"/>
              <w:right w:val="single" w:sz="24" w:space="0" w:color="auto"/>
            </w:tcBorders>
            <w:shd w:val="clear" w:color="auto" w:fill="EEECE1" w:themeFill="background2"/>
          </w:tcPr>
          <w:p w:rsidR="009824FB" w:rsidRDefault="009824FB">
            <w:pPr>
              <w:rPr>
                <w:rFonts w:ascii="Arial" w:hAnsi="Arial" w:cs="Arial"/>
                <w:sz w:val="20"/>
                <w:szCs w:val="20"/>
              </w:rPr>
            </w:pPr>
          </w:p>
        </w:tc>
      </w:tr>
      <w:tr w:rsidR="009824FB" w:rsidTr="009824FB">
        <w:trPr>
          <w:cantSplit/>
          <w:trHeight w:val="1203"/>
        </w:trPr>
        <w:tc>
          <w:tcPr>
            <w:tcW w:w="4248" w:type="dxa"/>
            <w:vMerge/>
            <w:tcBorders>
              <w:top w:val="single" w:sz="8" w:space="0" w:color="auto"/>
              <w:left w:val="single" w:sz="24" w:space="0" w:color="auto"/>
              <w:bottom w:val="single" w:sz="8" w:space="0" w:color="auto"/>
              <w:right w:val="single" w:sz="8" w:space="0" w:color="auto"/>
            </w:tcBorders>
            <w:shd w:val="clear" w:color="auto" w:fill="EEECE1" w:themeFill="background2"/>
            <w:vAlign w:val="center"/>
            <w:hideMark/>
          </w:tcPr>
          <w:p w:rsidR="009824FB" w:rsidRDefault="009824FB">
            <w:pPr>
              <w:rPr>
                <w:rFonts w:ascii="Arial" w:hAnsi="Arial" w:cs="Arial"/>
                <w:sz w:val="20"/>
                <w:szCs w:val="20"/>
              </w:rPr>
            </w:pPr>
          </w:p>
        </w:tc>
        <w:tc>
          <w:tcPr>
            <w:tcW w:w="3060" w:type="dxa"/>
            <w:tcBorders>
              <w:top w:val="dashed" w:sz="4" w:space="0" w:color="auto"/>
              <w:left w:val="single" w:sz="8" w:space="0" w:color="auto"/>
              <w:bottom w:val="single" w:sz="8" w:space="0" w:color="auto"/>
              <w:right w:val="single" w:sz="8" w:space="0" w:color="auto"/>
            </w:tcBorders>
            <w:shd w:val="clear" w:color="auto" w:fill="EEECE1" w:themeFill="background2"/>
            <w:hideMark/>
          </w:tcPr>
          <w:p w:rsidR="009824FB" w:rsidRDefault="009824FB" w:rsidP="00C2633F">
            <w:pPr>
              <w:numPr>
                <w:ilvl w:val="0"/>
                <w:numId w:val="23"/>
              </w:numPr>
              <w:rPr>
                <w:rFonts w:ascii="Arial" w:hAnsi="Arial" w:cs="Arial"/>
                <w:sz w:val="20"/>
                <w:szCs w:val="20"/>
              </w:rPr>
            </w:pPr>
            <w:r>
              <w:rPr>
                <w:rFonts w:ascii="Arial" w:hAnsi="Arial" w:cs="Arial"/>
                <w:sz w:val="20"/>
                <w:szCs w:val="20"/>
              </w:rPr>
              <w:t>Narrative discussed how advanced standing is only awarded to graduates of programs accredited or recognized by the CSWE.</w:t>
            </w:r>
          </w:p>
        </w:tc>
        <w:tc>
          <w:tcPr>
            <w:tcW w:w="1087" w:type="dxa"/>
            <w:tcBorders>
              <w:top w:val="dashed" w:sz="4" w:space="0" w:color="auto"/>
              <w:left w:val="single" w:sz="8" w:space="0" w:color="auto"/>
              <w:bottom w:val="single" w:sz="8" w:space="0" w:color="auto"/>
              <w:right w:val="single" w:sz="4" w:space="0" w:color="auto"/>
            </w:tcBorders>
            <w:shd w:val="clear" w:color="auto" w:fill="EEECE1" w:themeFill="background2"/>
          </w:tcPr>
          <w:p w:rsidR="009824FB" w:rsidRDefault="009824FB">
            <w:pPr>
              <w:rPr>
                <w:rFonts w:ascii="Arial" w:hAnsi="Arial" w:cs="Arial"/>
                <w:sz w:val="20"/>
                <w:szCs w:val="20"/>
              </w:rPr>
            </w:pPr>
          </w:p>
        </w:tc>
        <w:tc>
          <w:tcPr>
            <w:tcW w:w="2160" w:type="dxa"/>
            <w:tcBorders>
              <w:top w:val="dashed" w:sz="4" w:space="0" w:color="auto"/>
              <w:left w:val="single" w:sz="4" w:space="0" w:color="auto"/>
              <w:bottom w:val="single" w:sz="8" w:space="0" w:color="auto"/>
              <w:right w:val="single" w:sz="8" w:space="0" w:color="auto"/>
            </w:tcBorders>
            <w:shd w:val="clear" w:color="auto" w:fill="EEECE1" w:themeFill="background2"/>
          </w:tcPr>
          <w:p w:rsidR="009824FB" w:rsidRDefault="009824FB">
            <w:pPr>
              <w:rPr>
                <w:rFonts w:ascii="Arial" w:hAnsi="Arial" w:cs="Arial"/>
                <w:sz w:val="20"/>
                <w:szCs w:val="20"/>
              </w:rPr>
            </w:pPr>
          </w:p>
        </w:tc>
        <w:tc>
          <w:tcPr>
            <w:tcW w:w="3449" w:type="dxa"/>
            <w:tcBorders>
              <w:top w:val="dashed" w:sz="4" w:space="0" w:color="auto"/>
              <w:left w:val="single" w:sz="8" w:space="0" w:color="auto"/>
              <w:bottom w:val="single" w:sz="8" w:space="0" w:color="auto"/>
              <w:right w:val="single" w:sz="24" w:space="0" w:color="auto"/>
            </w:tcBorders>
            <w:shd w:val="clear" w:color="auto" w:fill="EEECE1" w:themeFill="background2"/>
          </w:tcPr>
          <w:p w:rsidR="009824FB" w:rsidRDefault="009824FB">
            <w:pPr>
              <w:rPr>
                <w:rFonts w:ascii="Arial" w:hAnsi="Arial" w:cs="Arial"/>
                <w:sz w:val="20"/>
                <w:szCs w:val="20"/>
              </w:rPr>
            </w:pPr>
          </w:p>
        </w:tc>
      </w:tr>
      <w:tr w:rsidR="009824FB" w:rsidTr="009824FB">
        <w:trPr>
          <w:cantSplit/>
          <w:trHeight w:val="20"/>
        </w:trPr>
        <w:tc>
          <w:tcPr>
            <w:tcW w:w="4248"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9824FB" w:rsidRDefault="009824FB">
            <w:pPr>
              <w:rPr>
                <w:rFonts w:ascii="Arial" w:hAnsi="Arial" w:cs="Arial"/>
                <w:sz w:val="20"/>
                <w:szCs w:val="20"/>
              </w:rPr>
            </w:pPr>
            <w:r>
              <w:rPr>
                <w:rFonts w:ascii="Arial" w:hAnsi="Arial" w:cs="Arial"/>
                <w:b/>
                <w:bCs/>
                <w:iCs/>
                <w:sz w:val="20"/>
                <w:szCs w:val="20"/>
              </w:rPr>
              <w:t>3.2.4:</w:t>
            </w:r>
            <w:r>
              <w:rPr>
                <w:rFonts w:ascii="Arial" w:hAnsi="Arial" w:cs="Arial"/>
                <w:b/>
                <w:bCs/>
                <w:i/>
                <w:iCs/>
                <w:sz w:val="20"/>
                <w:szCs w:val="20"/>
              </w:rPr>
              <w:t xml:space="preserve"> </w:t>
            </w:r>
            <w:r>
              <w:rPr>
                <w:rFonts w:ascii="Arial" w:hAnsi="Arial" w:cs="Arial"/>
                <w:iCs/>
                <w:sz w:val="20"/>
                <w:szCs w:val="20"/>
              </w:rPr>
              <w:t>The program describes its policies and procedures concerning the transfer of credits.</w:t>
            </w:r>
          </w:p>
        </w:tc>
        <w:tc>
          <w:tcPr>
            <w:tcW w:w="3060"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9824FB" w:rsidRDefault="009824FB" w:rsidP="00C2633F">
            <w:pPr>
              <w:numPr>
                <w:ilvl w:val="0"/>
                <w:numId w:val="23"/>
              </w:numPr>
              <w:rPr>
                <w:rFonts w:ascii="Arial" w:hAnsi="Arial" w:cs="Arial"/>
                <w:sz w:val="20"/>
                <w:szCs w:val="20"/>
              </w:rPr>
            </w:pPr>
            <w:r>
              <w:rPr>
                <w:rFonts w:ascii="Arial" w:hAnsi="Arial" w:cs="Arial"/>
                <w:sz w:val="20"/>
                <w:szCs w:val="20"/>
              </w:rPr>
              <w:t>Narrative described policies and procedures for the transfer of credits.</w:t>
            </w:r>
          </w:p>
        </w:tc>
        <w:tc>
          <w:tcPr>
            <w:tcW w:w="1087" w:type="dxa"/>
            <w:tcBorders>
              <w:top w:val="single" w:sz="8" w:space="0" w:color="auto"/>
              <w:left w:val="single" w:sz="8" w:space="0" w:color="auto"/>
              <w:bottom w:val="single" w:sz="8" w:space="0" w:color="auto"/>
              <w:right w:val="single" w:sz="4" w:space="0" w:color="auto"/>
            </w:tcBorders>
            <w:shd w:val="clear" w:color="auto" w:fill="EEECE1" w:themeFill="background2"/>
          </w:tcPr>
          <w:p w:rsidR="009824FB" w:rsidRDefault="009824FB">
            <w:pPr>
              <w:rPr>
                <w:rFonts w:ascii="Arial" w:hAnsi="Arial" w:cs="Arial"/>
                <w:sz w:val="20"/>
                <w:szCs w:val="20"/>
              </w:rPr>
            </w:pPr>
          </w:p>
        </w:tc>
        <w:tc>
          <w:tcPr>
            <w:tcW w:w="2160" w:type="dxa"/>
            <w:tcBorders>
              <w:top w:val="single" w:sz="8" w:space="0" w:color="auto"/>
              <w:left w:val="single" w:sz="4" w:space="0" w:color="auto"/>
              <w:bottom w:val="single" w:sz="8" w:space="0" w:color="auto"/>
              <w:right w:val="single" w:sz="8" w:space="0" w:color="auto"/>
            </w:tcBorders>
            <w:shd w:val="clear" w:color="auto" w:fill="EEECE1" w:themeFill="background2"/>
          </w:tcPr>
          <w:p w:rsidR="009824FB" w:rsidRDefault="009824FB">
            <w:pPr>
              <w:rPr>
                <w:rFonts w:ascii="Arial" w:hAnsi="Arial" w:cs="Arial"/>
                <w:sz w:val="20"/>
                <w:szCs w:val="20"/>
              </w:rPr>
            </w:pPr>
          </w:p>
        </w:tc>
        <w:tc>
          <w:tcPr>
            <w:tcW w:w="3449" w:type="dxa"/>
            <w:tcBorders>
              <w:top w:val="single" w:sz="8" w:space="0" w:color="auto"/>
              <w:left w:val="single" w:sz="8" w:space="0" w:color="auto"/>
              <w:bottom w:val="single" w:sz="8" w:space="0" w:color="auto"/>
              <w:right w:val="single" w:sz="24" w:space="0" w:color="auto"/>
            </w:tcBorders>
            <w:shd w:val="clear" w:color="auto" w:fill="EEECE1" w:themeFill="background2"/>
          </w:tcPr>
          <w:p w:rsidR="009824FB" w:rsidRDefault="009824FB">
            <w:pPr>
              <w:rPr>
                <w:rFonts w:ascii="Arial" w:hAnsi="Arial" w:cs="Arial"/>
                <w:sz w:val="20"/>
                <w:szCs w:val="20"/>
              </w:rPr>
            </w:pPr>
          </w:p>
        </w:tc>
      </w:tr>
      <w:tr w:rsidR="009824FB" w:rsidTr="009824FB">
        <w:trPr>
          <w:cantSplit/>
          <w:trHeight w:val="1626"/>
        </w:trPr>
        <w:tc>
          <w:tcPr>
            <w:tcW w:w="4248" w:type="dxa"/>
            <w:vMerge w:val="restart"/>
            <w:tcBorders>
              <w:top w:val="single" w:sz="8" w:space="0" w:color="auto"/>
              <w:left w:val="single" w:sz="24" w:space="0" w:color="auto"/>
              <w:bottom w:val="single" w:sz="8" w:space="0" w:color="auto"/>
              <w:right w:val="single" w:sz="8" w:space="0" w:color="auto"/>
            </w:tcBorders>
            <w:shd w:val="clear" w:color="auto" w:fill="EEECE1" w:themeFill="background2"/>
            <w:hideMark/>
          </w:tcPr>
          <w:p w:rsidR="009824FB" w:rsidRDefault="009824FB">
            <w:pPr>
              <w:rPr>
                <w:rFonts w:ascii="Arial" w:hAnsi="Arial" w:cs="Arial"/>
                <w:sz w:val="20"/>
                <w:szCs w:val="20"/>
              </w:rPr>
            </w:pPr>
            <w:r>
              <w:rPr>
                <w:rFonts w:ascii="Arial" w:hAnsi="Arial" w:cs="Arial"/>
                <w:b/>
                <w:bCs/>
                <w:iCs/>
                <w:sz w:val="20"/>
                <w:szCs w:val="20"/>
              </w:rPr>
              <w:t>3.2.5:</w:t>
            </w:r>
            <w:r>
              <w:rPr>
                <w:rFonts w:ascii="Arial" w:hAnsi="Arial" w:cs="Arial"/>
                <w:bCs/>
                <w:iCs/>
                <w:sz w:val="20"/>
                <w:szCs w:val="20"/>
              </w:rPr>
              <w:t xml:space="preserve"> </w:t>
            </w:r>
            <w:r>
              <w:rPr>
                <w:rFonts w:ascii="Arial" w:hAnsi="Arial" w:cs="Arial"/>
                <w:iCs/>
                <w:sz w:val="20"/>
                <w:szCs w:val="20"/>
              </w:rPr>
              <w:t>The program submits its written policy indicating that it does not grant social work course credit for life experience or previous work experience. The program documents how it informs applicants and other constituents of this policy.</w:t>
            </w:r>
          </w:p>
        </w:tc>
        <w:tc>
          <w:tcPr>
            <w:tcW w:w="3060" w:type="dxa"/>
            <w:tcBorders>
              <w:top w:val="single" w:sz="8" w:space="0" w:color="auto"/>
              <w:left w:val="single" w:sz="8" w:space="0" w:color="auto"/>
              <w:bottom w:val="dashed" w:sz="4" w:space="0" w:color="auto"/>
              <w:right w:val="single" w:sz="8" w:space="0" w:color="auto"/>
            </w:tcBorders>
            <w:shd w:val="clear" w:color="auto" w:fill="EEECE1" w:themeFill="background2"/>
            <w:hideMark/>
          </w:tcPr>
          <w:p w:rsidR="009824FB" w:rsidRDefault="009824FB" w:rsidP="00C2633F">
            <w:pPr>
              <w:numPr>
                <w:ilvl w:val="0"/>
                <w:numId w:val="23"/>
              </w:numPr>
              <w:rPr>
                <w:rFonts w:ascii="Arial" w:hAnsi="Arial" w:cs="Arial"/>
                <w:sz w:val="20"/>
                <w:szCs w:val="20"/>
              </w:rPr>
            </w:pPr>
            <w:r>
              <w:rPr>
                <w:rFonts w:ascii="Arial" w:hAnsi="Arial" w:cs="Arial"/>
                <w:sz w:val="20"/>
                <w:szCs w:val="20"/>
              </w:rPr>
              <w:t>Written policy indicating that the program does not grant social work course credit for life or previous work experience was submitted.</w:t>
            </w:r>
          </w:p>
        </w:tc>
        <w:tc>
          <w:tcPr>
            <w:tcW w:w="1087" w:type="dxa"/>
            <w:tcBorders>
              <w:top w:val="single" w:sz="8" w:space="0" w:color="auto"/>
              <w:left w:val="single" w:sz="8" w:space="0" w:color="auto"/>
              <w:bottom w:val="dashed" w:sz="4" w:space="0" w:color="auto"/>
              <w:right w:val="single" w:sz="4" w:space="0" w:color="auto"/>
            </w:tcBorders>
            <w:shd w:val="clear" w:color="auto" w:fill="EEECE1" w:themeFill="background2"/>
          </w:tcPr>
          <w:p w:rsidR="009824FB" w:rsidRDefault="009824FB">
            <w:pPr>
              <w:rPr>
                <w:rFonts w:ascii="Arial" w:hAnsi="Arial" w:cs="Arial"/>
                <w:sz w:val="20"/>
                <w:szCs w:val="20"/>
              </w:rPr>
            </w:pPr>
          </w:p>
        </w:tc>
        <w:tc>
          <w:tcPr>
            <w:tcW w:w="2160" w:type="dxa"/>
            <w:tcBorders>
              <w:top w:val="single" w:sz="8" w:space="0" w:color="auto"/>
              <w:left w:val="single" w:sz="4" w:space="0" w:color="auto"/>
              <w:bottom w:val="dashed" w:sz="4" w:space="0" w:color="auto"/>
              <w:right w:val="single" w:sz="8" w:space="0" w:color="auto"/>
            </w:tcBorders>
            <w:shd w:val="clear" w:color="auto" w:fill="EEECE1" w:themeFill="background2"/>
          </w:tcPr>
          <w:p w:rsidR="009824FB" w:rsidRDefault="009824FB">
            <w:pPr>
              <w:rPr>
                <w:rFonts w:ascii="Arial" w:hAnsi="Arial" w:cs="Arial"/>
                <w:sz w:val="20"/>
                <w:szCs w:val="20"/>
              </w:rPr>
            </w:pPr>
          </w:p>
        </w:tc>
        <w:tc>
          <w:tcPr>
            <w:tcW w:w="3449" w:type="dxa"/>
            <w:tcBorders>
              <w:top w:val="single" w:sz="8" w:space="0" w:color="auto"/>
              <w:left w:val="single" w:sz="8" w:space="0" w:color="auto"/>
              <w:bottom w:val="dashed" w:sz="4" w:space="0" w:color="auto"/>
              <w:right w:val="single" w:sz="24" w:space="0" w:color="auto"/>
            </w:tcBorders>
            <w:shd w:val="clear" w:color="auto" w:fill="EEECE1" w:themeFill="background2"/>
          </w:tcPr>
          <w:p w:rsidR="009824FB" w:rsidRDefault="009824FB">
            <w:pPr>
              <w:rPr>
                <w:rFonts w:ascii="Arial" w:hAnsi="Arial" w:cs="Arial"/>
                <w:sz w:val="20"/>
                <w:szCs w:val="20"/>
              </w:rPr>
            </w:pPr>
          </w:p>
        </w:tc>
      </w:tr>
      <w:tr w:rsidR="009824FB" w:rsidTr="009824FB">
        <w:trPr>
          <w:cantSplit/>
          <w:trHeight w:val="695"/>
        </w:trPr>
        <w:tc>
          <w:tcPr>
            <w:tcW w:w="4248" w:type="dxa"/>
            <w:vMerge/>
            <w:tcBorders>
              <w:top w:val="single" w:sz="8" w:space="0" w:color="auto"/>
              <w:left w:val="single" w:sz="24" w:space="0" w:color="auto"/>
              <w:bottom w:val="single" w:sz="8" w:space="0" w:color="auto"/>
              <w:right w:val="single" w:sz="8" w:space="0" w:color="auto"/>
            </w:tcBorders>
            <w:shd w:val="clear" w:color="auto" w:fill="EEECE1" w:themeFill="background2"/>
            <w:vAlign w:val="center"/>
            <w:hideMark/>
          </w:tcPr>
          <w:p w:rsidR="009824FB" w:rsidRDefault="009824FB">
            <w:pPr>
              <w:rPr>
                <w:rFonts w:ascii="Arial" w:hAnsi="Arial" w:cs="Arial"/>
                <w:sz w:val="20"/>
                <w:szCs w:val="20"/>
              </w:rPr>
            </w:pPr>
          </w:p>
        </w:tc>
        <w:tc>
          <w:tcPr>
            <w:tcW w:w="3060" w:type="dxa"/>
            <w:tcBorders>
              <w:top w:val="dashed" w:sz="4" w:space="0" w:color="auto"/>
              <w:left w:val="single" w:sz="8" w:space="0" w:color="auto"/>
              <w:bottom w:val="single" w:sz="8" w:space="0" w:color="auto"/>
              <w:right w:val="single" w:sz="8" w:space="0" w:color="auto"/>
            </w:tcBorders>
            <w:shd w:val="clear" w:color="auto" w:fill="EEECE1" w:themeFill="background2"/>
            <w:hideMark/>
          </w:tcPr>
          <w:p w:rsidR="009824FB" w:rsidRDefault="009824FB" w:rsidP="00C2633F">
            <w:pPr>
              <w:numPr>
                <w:ilvl w:val="0"/>
                <w:numId w:val="23"/>
              </w:numPr>
              <w:rPr>
                <w:rFonts w:ascii="Arial" w:hAnsi="Arial" w:cs="Arial"/>
                <w:sz w:val="20"/>
                <w:szCs w:val="20"/>
              </w:rPr>
            </w:pPr>
            <w:r>
              <w:rPr>
                <w:rFonts w:ascii="Arial" w:hAnsi="Arial" w:cs="Arial"/>
                <w:sz w:val="20"/>
                <w:szCs w:val="20"/>
              </w:rPr>
              <w:t>Narrative documents how applicants informed of policy.</w:t>
            </w:r>
          </w:p>
        </w:tc>
        <w:tc>
          <w:tcPr>
            <w:tcW w:w="1087" w:type="dxa"/>
            <w:tcBorders>
              <w:top w:val="dashed" w:sz="4" w:space="0" w:color="auto"/>
              <w:left w:val="single" w:sz="8" w:space="0" w:color="auto"/>
              <w:bottom w:val="single" w:sz="8" w:space="0" w:color="auto"/>
              <w:right w:val="single" w:sz="4" w:space="0" w:color="auto"/>
            </w:tcBorders>
            <w:shd w:val="clear" w:color="auto" w:fill="EEECE1" w:themeFill="background2"/>
          </w:tcPr>
          <w:p w:rsidR="009824FB" w:rsidRDefault="009824FB">
            <w:pPr>
              <w:rPr>
                <w:rFonts w:ascii="Arial" w:hAnsi="Arial" w:cs="Arial"/>
                <w:sz w:val="20"/>
                <w:szCs w:val="20"/>
              </w:rPr>
            </w:pPr>
          </w:p>
        </w:tc>
        <w:tc>
          <w:tcPr>
            <w:tcW w:w="2160" w:type="dxa"/>
            <w:tcBorders>
              <w:top w:val="dashed" w:sz="4" w:space="0" w:color="auto"/>
              <w:left w:val="single" w:sz="4" w:space="0" w:color="auto"/>
              <w:bottom w:val="single" w:sz="8" w:space="0" w:color="auto"/>
              <w:right w:val="single" w:sz="8" w:space="0" w:color="auto"/>
            </w:tcBorders>
            <w:shd w:val="clear" w:color="auto" w:fill="EEECE1" w:themeFill="background2"/>
          </w:tcPr>
          <w:p w:rsidR="009824FB" w:rsidRDefault="009824FB">
            <w:pPr>
              <w:rPr>
                <w:rFonts w:ascii="Arial" w:hAnsi="Arial" w:cs="Arial"/>
                <w:sz w:val="20"/>
                <w:szCs w:val="20"/>
              </w:rPr>
            </w:pPr>
          </w:p>
        </w:tc>
        <w:tc>
          <w:tcPr>
            <w:tcW w:w="3449" w:type="dxa"/>
            <w:tcBorders>
              <w:top w:val="dashed" w:sz="4" w:space="0" w:color="auto"/>
              <w:left w:val="single" w:sz="8" w:space="0" w:color="auto"/>
              <w:bottom w:val="single" w:sz="8" w:space="0" w:color="auto"/>
              <w:right w:val="single" w:sz="24" w:space="0" w:color="auto"/>
            </w:tcBorders>
            <w:shd w:val="clear" w:color="auto" w:fill="EEECE1" w:themeFill="background2"/>
          </w:tcPr>
          <w:p w:rsidR="009824FB" w:rsidRDefault="009824FB">
            <w:pPr>
              <w:rPr>
                <w:rFonts w:ascii="Arial" w:hAnsi="Arial" w:cs="Arial"/>
                <w:sz w:val="20"/>
                <w:szCs w:val="20"/>
              </w:rPr>
            </w:pPr>
          </w:p>
        </w:tc>
      </w:tr>
    </w:tbl>
    <w:p w:rsidR="009824FB" w:rsidRDefault="009824FB" w:rsidP="009824FB">
      <w:pPr>
        <w:jc w:val="center"/>
        <w:rPr>
          <w:sz w:val="20"/>
          <w:szCs w:val="20"/>
        </w:rPr>
      </w:pPr>
      <w:r>
        <w:rPr>
          <w:rFonts w:ascii="Arial" w:hAnsi="Arial" w:cs="Arial"/>
          <w:sz w:val="20"/>
          <w:szCs w:val="20"/>
        </w:rPr>
        <w:t>(continued on next page)</w:t>
      </w:r>
      <w:r>
        <w:rPr>
          <w:sz w:val="20"/>
          <w:szCs w:val="20"/>
        </w:rPr>
        <w:br w:type="page"/>
      </w:r>
    </w:p>
    <w:tbl>
      <w:tblPr>
        <w:tblpPr w:leftFromText="180" w:rightFromText="180" w:vertAnchor="text" w:horzAnchor="margin" w:tblpXSpec="center" w:tblpY="39"/>
        <w:tblW w:w="140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EECE1" w:themeFill="background2"/>
        <w:tblLayout w:type="fixed"/>
        <w:tblCellMar>
          <w:left w:w="115" w:type="dxa"/>
          <w:right w:w="115" w:type="dxa"/>
        </w:tblCellMar>
        <w:tblLook w:val="01E0" w:firstRow="1" w:lastRow="1" w:firstColumn="1" w:lastColumn="1" w:noHBand="0" w:noVBand="0"/>
      </w:tblPr>
      <w:tblGrid>
        <w:gridCol w:w="4251"/>
        <w:gridCol w:w="3061"/>
        <w:gridCol w:w="1139"/>
        <w:gridCol w:w="2109"/>
        <w:gridCol w:w="3450"/>
      </w:tblGrid>
      <w:tr w:rsidR="009824FB" w:rsidTr="009824FB">
        <w:trPr>
          <w:cantSplit/>
          <w:trHeight w:val="20"/>
        </w:trPr>
        <w:tc>
          <w:tcPr>
            <w:tcW w:w="14004" w:type="dxa"/>
            <w:gridSpan w:val="5"/>
            <w:tcBorders>
              <w:top w:val="single" w:sz="8" w:space="0" w:color="auto"/>
              <w:left w:val="single" w:sz="24" w:space="0" w:color="auto"/>
              <w:bottom w:val="single" w:sz="8" w:space="0" w:color="auto"/>
              <w:right w:val="single" w:sz="24" w:space="0" w:color="auto"/>
            </w:tcBorders>
            <w:shd w:val="clear" w:color="auto" w:fill="EEECE1" w:themeFill="background2"/>
            <w:hideMark/>
          </w:tcPr>
          <w:p w:rsidR="009824FB" w:rsidRDefault="009824FB">
            <w:pPr>
              <w:rPr>
                <w:rFonts w:ascii="Arial" w:hAnsi="Arial" w:cs="Arial"/>
                <w:b/>
                <w:sz w:val="20"/>
                <w:szCs w:val="20"/>
              </w:rPr>
            </w:pPr>
            <w:r>
              <w:rPr>
                <w:rFonts w:ascii="Arial" w:hAnsi="Arial" w:cs="Arial"/>
                <w:b/>
                <w:bCs/>
                <w:i/>
                <w:iCs/>
                <w:sz w:val="20"/>
                <w:szCs w:val="20"/>
              </w:rPr>
              <w:t>Advisement, retention, and termination</w:t>
            </w:r>
          </w:p>
        </w:tc>
      </w:tr>
      <w:tr w:rsidR="009824FB" w:rsidTr="009824FB">
        <w:trPr>
          <w:cantSplit/>
          <w:trHeight w:val="20"/>
        </w:trPr>
        <w:tc>
          <w:tcPr>
            <w:tcW w:w="4248"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9824FB" w:rsidRDefault="009824FB">
            <w:pPr>
              <w:rPr>
                <w:rFonts w:ascii="Arial" w:hAnsi="Arial" w:cs="Arial"/>
                <w:spacing w:val="-15"/>
                <w:sz w:val="20"/>
                <w:szCs w:val="20"/>
              </w:rPr>
            </w:pPr>
            <w:r>
              <w:rPr>
                <w:rFonts w:ascii="Arial" w:hAnsi="Arial" w:cs="Arial"/>
                <w:b/>
                <w:sz w:val="20"/>
                <w:szCs w:val="20"/>
              </w:rPr>
              <w:t>Accreditation Standard</w:t>
            </w:r>
          </w:p>
        </w:tc>
        <w:tc>
          <w:tcPr>
            <w:tcW w:w="3060"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9824FB" w:rsidRDefault="009824FB">
            <w:pPr>
              <w:pStyle w:val="text0compliance"/>
              <w:spacing w:line="240" w:lineRule="auto"/>
              <w:jc w:val="left"/>
              <w:rPr>
                <w:sz w:val="20"/>
                <w:szCs w:val="20"/>
              </w:rPr>
            </w:pPr>
            <w:r>
              <w:rPr>
                <w:b/>
                <w:sz w:val="20"/>
                <w:szCs w:val="20"/>
              </w:rPr>
              <w:t>Compliance Statement</w:t>
            </w:r>
          </w:p>
        </w:tc>
        <w:tc>
          <w:tcPr>
            <w:tcW w:w="1139" w:type="dxa"/>
            <w:tcBorders>
              <w:top w:val="single" w:sz="8" w:space="0" w:color="auto"/>
              <w:left w:val="single" w:sz="8" w:space="0" w:color="auto"/>
              <w:bottom w:val="single" w:sz="8" w:space="0" w:color="auto"/>
              <w:right w:val="single" w:sz="4" w:space="0" w:color="auto"/>
            </w:tcBorders>
            <w:shd w:val="clear" w:color="auto" w:fill="EEECE1" w:themeFill="background2"/>
            <w:hideMark/>
          </w:tcPr>
          <w:p w:rsidR="009824FB" w:rsidRDefault="009824FB">
            <w:pPr>
              <w:rPr>
                <w:rFonts w:ascii="Arial" w:hAnsi="Arial" w:cs="Arial"/>
                <w:b/>
                <w:sz w:val="20"/>
                <w:szCs w:val="20"/>
              </w:rPr>
            </w:pPr>
            <w:r>
              <w:rPr>
                <w:rFonts w:ascii="Arial" w:hAnsi="Arial" w:cs="Arial"/>
                <w:b/>
                <w:sz w:val="20"/>
                <w:szCs w:val="20"/>
              </w:rPr>
              <w:t>Location</w:t>
            </w:r>
          </w:p>
        </w:tc>
        <w:tc>
          <w:tcPr>
            <w:tcW w:w="2108" w:type="dxa"/>
            <w:tcBorders>
              <w:top w:val="single" w:sz="8" w:space="0" w:color="auto"/>
              <w:left w:val="single" w:sz="4" w:space="0" w:color="auto"/>
              <w:bottom w:val="single" w:sz="8" w:space="0" w:color="auto"/>
              <w:right w:val="single" w:sz="8" w:space="0" w:color="auto"/>
            </w:tcBorders>
            <w:shd w:val="clear" w:color="auto" w:fill="EEECE1" w:themeFill="background2"/>
            <w:hideMark/>
          </w:tcPr>
          <w:p w:rsidR="009824FB" w:rsidRDefault="009824FB">
            <w:pPr>
              <w:rPr>
                <w:rFonts w:ascii="Arial" w:hAnsi="Arial" w:cs="Arial"/>
                <w:b/>
                <w:sz w:val="20"/>
                <w:szCs w:val="20"/>
              </w:rPr>
            </w:pPr>
            <w:r>
              <w:rPr>
                <w:rFonts w:ascii="Arial" w:hAnsi="Arial" w:cs="Arial"/>
                <w:b/>
                <w:color w:val="000000"/>
                <w:sz w:val="20"/>
                <w:szCs w:val="20"/>
              </w:rPr>
              <w:t>C/C/NC</w:t>
            </w:r>
          </w:p>
        </w:tc>
        <w:tc>
          <w:tcPr>
            <w:tcW w:w="3449" w:type="dxa"/>
            <w:tcBorders>
              <w:top w:val="single" w:sz="8" w:space="0" w:color="auto"/>
              <w:left w:val="single" w:sz="8" w:space="0" w:color="auto"/>
              <w:bottom w:val="single" w:sz="8" w:space="0" w:color="auto"/>
              <w:right w:val="single" w:sz="24" w:space="0" w:color="auto"/>
            </w:tcBorders>
            <w:shd w:val="clear" w:color="auto" w:fill="EEECE1" w:themeFill="background2"/>
            <w:hideMark/>
          </w:tcPr>
          <w:p w:rsidR="009824FB" w:rsidRDefault="009824FB">
            <w:pPr>
              <w:rPr>
                <w:rFonts w:ascii="Arial" w:hAnsi="Arial" w:cs="Arial"/>
                <w:b/>
                <w:sz w:val="20"/>
                <w:szCs w:val="20"/>
              </w:rPr>
            </w:pPr>
            <w:r>
              <w:rPr>
                <w:rFonts w:ascii="Arial" w:hAnsi="Arial" w:cs="Arial"/>
                <w:b/>
                <w:sz w:val="20"/>
                <w:szCs w:val="20"/>
              </w:rPr>
              <w:t>Comments</w:t>
            </w:r>
          </w:p>
        </w:tc>
      </w:tr>
      <w:tr w:rsidR="009824FB" w:rsidTr="009824FB">
        <w:trPr>
          <w:cantSplit/>
          <w:trHeight w:val="1186"/>
        </w:trPr>
        <w:tc>
          <w:tcPr>
            <w:tcW w:w="4248" w:type="dxa"/>
            <w:vMerge w:val="restart"/>
            <w:tcBorders>
              <w:top w:val="single" w:sz="8" w:space="0" w:color="auto"/>
              <w:left w:val="single" w:sz="24" w:space="0" w:color="auto"/>
              <w:bottom w:val="single" w:sz="8" w:space="0" w:color="auto"/>
              <w:right w:val="single" w:sz="8" w:space="0" w:color="auto"/>
            </w:tcBorders>
            <w:shd w:val="clear" w:color="auto" w:fill="EEECE1" w:themeFill="background2"/>
            <w:hideMark/>
          </w:tcPr>
          <w:p w:rsidR="009824FB" w:rsidRDefault="009824FB">
            <w:pPr>
              <w:rPr>
                <w:rFonts w:ascii="Arial" w:hAnsi="Arial" w:cs="Arial"/>
                <w:sz w:val="20"/>
                <w:szCs w:val="20"/>
              </w:rPr>
            </w:pPr>
            <w:r>
              <w:rPr>
                <w:rFonts w:ascii="Arial" w:hAnsi="Arial" w:cs="Arial"/>
                <w:b/>
                <w:bCs/>
                <w:iCs/>
                <w:sz w:val="20"/>
                <w:szCs w:val="20"/>
              </w:rPr>
              <w:t>3.2.6:</w:t>
            </w:r>
            <w:r>
              <w:rPr>
                <w:rFonts w:ascii="Arial" w:hAnsi="Arial" w:cs="Arial"/>
                <w:bCs/>
                <w:iCs/>
                <w:sz w:val="20"/>
                <w:szCs w:val="20"/>
              </w:rPr>
              <w:t xml:space="preserve"> </w:t>
            </w:r>
            <w:r>
              <w:rPr>
                <w:rFonts w:ascii="Arial" w:hAnsi="Arial" w:cs="Arial"/>
                <w:iCs/>
                <w:sz w:val="20"/>
                <w:szCs w:val="20"/>
              </w:rPr>
              <w:t>The program describes its academic and professional advising policies and procedures. Professional advising is provided by social work program faculty, staff, or both.</w:t>
            </w:r>
          </w:p>
        </w:tc>
        <w:tc>
          <w:tcPr>
            <w:tcW w:w="3060" w:type="dxa"/>
            <w:tcBorders>
              <w:top w:val="single" w:sz="8" w:space="0" w:color="auto"/>
              <w:left w:val="single" w:sz="8" w:space="0" w:color="auto"/>
              <w:bottom w:val="dashed" w:sz="4" w:space="0" w:color="auto"/>
              <w:right w:val="single" w:sz="8" w:space="0" w:color="auto"/>
            </w:tcBorders>
            <w:shd w:val="clear" w:color="auto" w:fill="EEECE1" w:themeFill="background2"/>
            <w:hideMark/>
          </w:tcPr>
          <w:p w:rsidR="009824FB" w:rsidRDefault="009824FB" w:rsidP="00C2633F">
            <w:pPr>
              <w:numPr>
                <w:ilvl w:val="0"/>
                <w:numId w:val="24"/>
              </w:numPr>
              <w:rPr>
                <w:rFonts w:ascii="Arial" w:hAnsi="Arial" w:cs="Arial"/>
                <w:sz w:val="20"/>
                <w:szCs w:val="20"/>
              </w:rPr>
            </w:pPr>
            <w:r>
              <w:rPr>
                <w:rFonts w:ascii="Arial" w:hAnsi="Arial" w:cs="Arial"/>
                <w:sz w:val="20"/>
                <w:szCs w:val="20"/>
              </w:rPr>
              <w:t>Narrative described the academic and professional advising policies and procedures.</w:t>
            </w:r>
          </w:p>
        </w:tc>
        <w:tc>
          <w:tcPr>
            <w:tcW w:w="1139" w:type="dxa"/>
            <w:tcBorders>
              <w:top w:val="single" w:sz="8" w:space="0" w:color="auto"/>
              <w:left w:val="single" w:sz="8" w:space="0" w:color="auto"/>
              <w:bottom w:val="dashed" w:sz="4" w:space="0" w:color="auto"/>
              <w:right w:val="single" w:sz="4" w:space="0" w:color="auto"/>
            </w:tcBorders>
            <w:shd w:val="clear" w:color="auto" w:fill="EEECE1" w:themeFill="background2"/>
          </w:tcPr>
          <w:p w:rsidR="009824FB" w:rsidRDefault="009824FB">
            <w:pPr>
              <w:rPr>
                <w:rFonts w:ascii="Arial" w:hAnsi="Arial" w:cs="Arial"/>
                <w:sz w:val="20"/>
                <w:szCs w:val="20"/>
              </w:rPr>
            </w:pPr>
          </w:p>
        </w:tc>
        <w:tc>
          <w:tcPr>
            <w:tcW w:w="2108" w:type="dxa"/>
            <w:tcBorders>
              <w:top w:val="single" w:sz="8" w:space="0" w:color="auto"/>
              <w:left w:val="single" w:sz="4" w:space="0" w:color="auto"/>
              <w:bottom w:val="dashed" w:sz="4" w:space="0" w:color="auto"/>
              <w:right w:val="single" w:sz="8" w:space="0" w:color="auto"/>
            </w:tcBorders>
            <w:shd w:val="clear" w:color="auto" w:fill="EEECE1" w:themeFill="background2"/>
          </w:tcPr>
          <w:p w:rsidR="009824FB" w:rsidRDefault="009824FB">
            <w:pPr>
              <w:rPr>
                <w:rFonts w:ascii="Arial" w:hAnsi="Arial" w:cs="Arial"/>
                <w:sz w:val="20"/>
                <w:szCs w:val="20"/>
              </w:rPr>
            </w:pPr>
          </w:p>
        </w:tc>
        <w:tc>
          <w:tcPr>
            <w:tcW w:w="3449" w:type="dxa"/>
            <w:tcBorders>
              <w:top w:val="single" w:sz="8" w:space="0" w:color="auto"/>
              <w:left w:val="single" w:sz="8" w:space="0" w:color="auto"/>
              <w:bottom w:val="dashed" w:sz="4" w:space="0" w:color="auto"/>
              <w:right w:val="single" w:sz="24" w:space="0" w:color="auto"/>
            </w:tcBorders>
            <w:shd w:val="clear" w:color="auto" w:fill="EEECE1" w:themeFill="background2"/>
          </w:tcPr>
          <w:p w:rsidR="009824FB" w:rsidRDefault="009824FB">
            <w:pPr>
              <w:rPr>
                <w:rFonts w:ascii="Arial" w:hAnsi="Arial" w:cs="Arial"/>
                <w:sz w:val="20"/>
                <w:szCs w:val="20"/>
              </w:rPr>
            </w:pPr>
          </w:p>
        </w:tc>
      </w:tr>
      <w:tr w:rsidR="009824FB" w:rsidTr="009824FB">
        <w:trPr>
          <w:cantSplit/>
          <w:trHeight w:val="898"/>
        </w:trPr>
        <w:tc>
          <w:tcPr>
            <w:tcW w:w="14004" w:type="dxa"/>
            <w:vMerge/>
            <w:tcBorders>
              <w:top w:val="single" w:sz="8" w:space="0" w:color="auto"/>
              <w:left w:val="single" w:sz="24" w:space="0" w:color="auto"/>
              <w:bottom w:val="single" w:sz="8" w:space="0" w:color="auto"/>
              <w:right w:val="single" w:sz="8" w:space="0" w:color="auto"/>
            </w:tcBorders>
            <w:shd w:val="clear" w:color="auto" w:fill="EEECE1" w:themeFill="background2"/>
            <w:vAlign w:val="center"/>
            <w:hideMark/>
          </w:tcPr>
          <w:p w:rsidR="009824FB" w:rsidRDefault="009824FB">
            <w:pPr>
              <w:rPr>
                <w:rFonts w:ascii="Arial" w:hAnsi="Arial" w:cs="Arial"/>
                <w:sz w:val="20"/>
                <w:szCs w:val="20"/>
              </w:rPr>
            </w:pPr>
          </w:p>
        </w:tc>
        <w:tc>
          <w:tcPr>
            <w:tcW w:w="3060" w:type="dxa"/>
            <w:tcBorders>
              <w:top w:val="dashed" w:sz="4" w:space="0" w:color="auto"/>
              <w:left w:val="single" w:sz="8" w:space="0" w:color="auto"/>
              <w:bottom w:val="single" w:sz="8" w:space="0" w:color="auto"/>
              <w:right w:val="single" w:sz="8" w:space="0" w:color="auto"/>
            </w:tcBorders>
            <w:shd w:val="clear" w:color="auto" w:fill="EEECE1" w:themeFill="background2"/>
            <w:hideMark/>
          </w:tcPr>
          <w:p w:rsidR="009824FB" w:rsidRDefault="009824FB" w:rsidP="00C2633F">
            <w:pPr>
              <w:numPr>
                <w:ilvl w:val="0"/>
                <w:numId w:val="24"/>
              </w:numPr>
              <w:rPr>
                <w:rFonts w:ascii="Arial" w:hAnsi="Arial" w:cs="Arial"/>
                <w:sz w:val="20"/>
                <w:szCs w:val="20"/>
              </w:rPr>
            </w:pPr>
            <w:r>
              <w:rPr>
                <w:rFonts w:ascii="Arial" w:hAnsi="Arial" w:cs="Arial"/>
                <w:sz w:val="20"/>
                <w:szCs w:val="20"/>
              </w:rPr>
              <w:t>Narrative described how advising is handled by social work faculty, staff or both.</w:t>
            </w:r>
          </w:p>
        </w:tc>
        <w:tc>
          <w:tcPr>
            <w:tcW w:w="1139" w:type="dxa"/>
            <w:tcBorders>
              <w:top w:val="dashed" w:sz="4" w:space="0" w:color="auto"/>
              <w:left w:val="single" w:sz="8" w:space="0" w:color="auto"/>
              <w:bottom w:val="single" w:sz="8" w:space="0" w:color="auto"/>
              <w:right w:val="single" w:sz="4" w:space="0" w:color="auto"/>
            </w:tcBorders>
            <w:shd w:val="clear" w:color="auto" w:fill="EEECE1" w:themeFill="background2"/>
          </w:tcPr>
          <w:p w:rsidR="009824FB" w:rsidRDefault="009824FB">
            <w:pPr>
              <w:rPr>
                <w:rFonts w:ascii="Arial" w:hAnsi="Arial" w:cs="Arial"/>
                <w:sz w:val="20"/>
                <w:szCs w:val="20"/>
              </w:rPr>
            </w:pPr>
          </w:p>
        </w:tc>
        <w:tc>
          <w:tcPr>
            <w:tcW w:w="2108" w:type="dxa"/>
            <w:tcBorders>
              <w:top w:val="dashed" w:sz="4" w:space="0" w:color="auto"/>
              <w:left w:val="single" w:sz="4" w:space="0" w:color="auto"/>
              <w:bottom w:val="single" w:sz="8" w:space="0" w:color="auto"/>
              <w:right w:val="single" w:sz="8" w:space="0" w:color="auto"/>
            </w:tcBorders>
            <w:shd w:val="clear" w:color="auto" w:fill="EEECE1" w:themeFill="background2"/>
          </w:tcPr>
          <w:p w:rsidR="009824FB" w:rsidRDefault="009824FB">
            <w:pPr>
              <w:rPr>
                <w:rFonts w:ascii="Arial" w:hAnsi="Arial" w:cs="Arial"/>
                <w:sz w:val="20"/>
                <w:szCs w:val="20"/>
              </w:rPr>
            </w:pPr>
          </w:p>
        </w:tc>
        <w:tc>
          <w:tcPr>
            <w:tcW w:w="3449" w:type="dxa"/>
            <w:tcBorders>
              <w:top w:val="dashed" w:sz="4" w:space="0" w:color="auto"/>
              <w:left w:val="single" w:sz="8" w:space="0" w:color="auto"/>
              <w:bottom w:val="single" w:sz="8" w:space="0" w:color="auto"/>
              <w:right w:val="single" w:sz="24" w:space="0" w:color="auto"/>
            </w:tcBorders>
            <w:shd w:val="clear" w:color="auto" w:fill="EEECE1" w:themeFill="background2"/>
          </w:tcPr>
          <w:p w:rsidR="009824FB" w:rsidRDefault="009824FB">
            <w:pPr>
              <w:rPr>
                <w:rFonts w:ascii="Arial" w:hAnsi="Arial" w:cs="Arial"/>
                <w:sz w:val="20"/>
                <w:szCs w:val="20"/>
              </w:rPr>
            </w:pPr>
          </w:p>
        </w:tc>
      </w:tr>
      <w:tr w:rsidR="009824FB" w:rsidTr="009824FB">
        <w:trPr>
          <w:cantSplit/>
          <w:trHeight w:val="1355"/>
        </w:trPr>
        <w:tc>
          <w:tcPr>
            <w:tcW w:w="4248" w:type="dxa"/>
            <w:vMerge w:val="restart"/>
            <w:tcBorders>
              <w:top w:val="single" w:sz="8" w:space="0" w:color="auto"/>
              <w:left w:val="single" w:sz="24" w:space="0" w:color="auto"/>
              <w:bottom w:val="single" w:sz="8" w:space="0" w:color="auto"/>
              <w:right w:val="single" w:sz="8" w:space="0" w:color="auto"/>
            </w:tcBorders>
            <w:shd w:val="clear" w:color="auto" w:fill="EEECE1" w:themeFill="background2"/>
            <w:hideMark/>
          </w:tcPr>
          <w:p w:rsidR="009824FB" w:rsidRDefault="009824FB">
            <w:pPr>
              <w:rPr>
                <w:rFonts w:ascii="Arial" w:hAnsi="Arial" w:cs="Arial"/>
                <w:sz w:val="20"/>
                <w:szCs w:val="20"/>
              </w:rPr>
            </w:pPr>
            <w:r>
              <w:rPr>
                <w:rFonts w:ascii="Arial" w:hAnsi="Arial" w:cs="Arial"/>
                <w:b/>
                <w:bCs/>
                <w:iCs/>
                <w:sz w:val="20"/>
                <w:szCs w:val="20"/>
              </w:rPr>
              <w:t>3.2.7:</w:t>
            </w:r>
            <w:r>
              <w:rPr>
                <w:rFonts w:ascii="Arial" w:hAnsi="Arial" w:cs="Arial"/>
                <w:bCs/>
                <w:iCs/>
                <w:sz w:val="20"/>
                <w:szCs w:val="20"/>
              </w:rPr>
              <w:t xml:space="preserve"> </w:t>
            </w:r>
            <w:r>
              <w:rPr>
                <w:rFonts w:ascii="Arial" w:hAnsi="Arial" w:cs="Arial"/>
                <w:iCs/>
                <w:sz w:val="20"/>
                <w:szCs w:val="20"/>
              </w:rPr>
              <w:t>The program spells out how it informs students of its criteria for evaluating their academic and professional performance, including policies and procedures for grievance.</w:t>
            </w:r>
          </w:p>
        </w:tc>
        <w:tc>
          <w:tcPr>
            <w:tcW w:w="3060" w:type="dxa"/>
            <w:tcBorders>
              <w:top w:val="single" w:sz="8" w:space="0" w:color="auto"/>
              <w:left w:val="single" w:sz="8" w:space="0" w:color="auto"/>
              <w:bottom w:val="dashed" w:sz="4" w:space="0" w:color="auto"/>
              <w:right w:val="single" w:sz="8" w:space="0" w:color="auto"/>
            </w:tcBorders>
            <w:shd w:val="clear" w:color="auto" w:fill="EEECE1" w:themeFill="background2"/>
            <w:hideMark/>
          </w:tcPr>
          <w:p w:rsidR="009824FB" w:rsidRDefault="009824FB" w:rsidP="00C2633F">
            <w:pPr>
              <w:numPr>
                <w:ilvl w:val="0"/>
                <w:numId w:val="24"/>
              </w:numPr>
              <w:rPr>
                <w:rFonts w:ascii="Arial" w:hAnsi="Arial" w:cs="Arial"/>
                <w:sz w:val="20"/>
                <w:szCs w:val="20"/>
              </w:rPr>
            </w:pPr>
            <w:r>
              <w:rPr>
                <w:rFonts w:ascii="Arial" w:hAnsi="Arial" w:cs="Arial"/>
                <w:sz w:val="20"/>
                <w:szCs w:val="20"/>
              </w:rPr>
              <w:t xml:space="preserve">Narrative spelled out how students are informed of criteria for evaluating their academic and professional performance. </w:t>
            </w:r>
          </w:p>
        </w:tc>
        <w:tc>
          <w:tcPr>
            <w:tcW w:w="1139" w:type="dxa"/>
            <w:tcBorders>
              <w:top w:val="single" w:sz="8" w:space="0" w:color="auto"/>
              <w:left w:val="single" w:sz="8" w:space="0" w:color="auto"/>
              <w:bottom w:val="dashed" w:sz="4" w:space="0" w:color="auto"/>
              <w:right w:val="single" w:sz="4" w:space="0" w:color="auto"/>
            </w:tcBorders>
            <w:shd w:val="clear" w:color="auto" w:fill="EEECE1" w:themeFill="background2"/>
          </w:tcPr>
          <w:p w:rsidR="009824FB" w:rsidRDefault="009824FB">
            <w:pPr>
              <w:rPr>
                <w:rFonts w:ascii="Arial" w:hAnsi="Arial" w:cs="Arial"/>
                <w:sz w:val="20"/>
                <w:szCs w:val="20"/>
              </w:rPr>
            </w:pPr>
          </w:p>
        </w:tc>
        <w:tc>
          <w:tcPr>
            <w:tcW w:w="2108" w:type="dxa"/>
            <w:tcBorders>
              <w:top w:val="single" w:sz="8" w:space="0" w:color="auto"/>
              <w:left w:val="single" w:sz="4" w:space="0" w:color="auto"/>
              <w:bottom w:val="dashed" w:sz="4" w:space="0" w:color="auto"/>
              <w:right w:val="single" w:sz="8" w:space="0" w:color="auto"/>
            </w:tcBorders>
            <w:shd w:val="clear" w:color="auto" w:fill="EEECE1" w:themeFill="background2"/>
          </w:tcPr>
          <w:p w:rsidR="009824FB" w:rsidRDefault="009824FB">
            <w:pPr>
              <w:rPr>
                <w:rFonts w:ascii="Arial" w:hAnsi="Arial" w:cs="Arial"/>
                <w:sz w:val="20"/>
                <w:szCs w:val="20"/>
              </w:rPr>
            </w:pPr>
          </w:p>
        </w:tc>
        <w:tc>
          <w:tcPr>
            <w:tcW w:w="3449" w:type="dxa"/>
            <w:tcBorders>
              <w:top w:val="single" w:sz="8" w:space="0" w:color="auto"/>
              <w:left w:val="single" w:sz="8" w:space="0" w:color="auto"/>
              <w:bottom w:val="dashed" w:sz="4" w:space="0" w:color="auto"/>
              <w:right w:val="single" w:sz="24" w:space="0" w:color="auto"/>
            </w:tcBorders>
            <w:shd w:val="clear" w:color="auto" w:fill="EEECE1" w:themeFill="background2"/>
          </w:tcPr>
          <w:p w:rsidR="009824FB" w:rsidRDefault="009824FB">
            <w:pPr>
              <w:rPr>
                <w:rFonts w:ascii="Arial" w:hAnsi="Arial" w:cs="Arial"/>
                <w:sz w:val="20"/>
                <w:szCs w:val="20"/>
              </w:rPr>
            </w:pPr>
          </w:p>
        </w:tc>
      </w:tr>
      <w:tr w:rsidR="009824FB" w:rsidTr="009824FB">
        <w:trPr>
          <w:cantSplit/>
          <w:trHeight w:val="729"/>
        </w:trPr>
        <w:tc>
          <w:tcPr>
            <w:tcW w:w="14004" w:type="dxa"/>
            <w:vMerge/>
            <w:tcBorders>
              <w:top w:val="single" w:sz="8" w:space="0" w:color="auto"/>
              <w:left w:val="single" w:sz="24" w:space="0" w:color="auto"/>
              <w:bottom w:val="single" w:sz="8" w:space="0" w:color="auto"/>
              <w:right w:val="single" w:sz="8" w:space="0" w:color="auto"/>
            </w:tcBorders>
            <w:shd w:val="clear" w:color="auto" w:fill="EEECE1" w:themeFill="background2"/>
            <w:vAlign w:val="center"/>
            <w:hideMark/>
          </w:tcPr>
          <w:p w:rsidR="009824FB" w:rsidRDefault="009824FB">
            <w:pPr>
              <w:rPr>
                <w:rFonts w:ascii="Arial" w:hAnsi="Arial" w:cs="Arial"/>
                <w:sz w:val="20"/>
                <w:szCs w:val="20"/>
              </w:rPr>
            </w:pPr>
          </w:p>
        </w:tc>
        <w:tc>
          <w:tcPr>
            <w:tcW w:w="3060" w:type="dxa"/>
            <w:tcBorders>
              <w:top w:val="dashed" w:sz="4" w:space="0" w:color="auto"/>
              <w:left w:val="single" w:sz="8" w:space="0" w:color="auto"/>
              <w:bottom w:val="single" w:sz="8" w:space="0" w:color="auto"/>
              <w:right w:val="single" w:sz="8" w:space="0" w:color="auto"/>
            </w:tcBorders>
            <w:shd w:val="clear" w:color="auto" w:fill="EEECE1" w:themeFill="background2"/>
            <w:hideMark/>
          </w:tcPr>
          <w:p w:rsidR="009824FB" w:rsidRDefault="009824FB" w:rsidP="00C2633F">
            <w:pPr>
              <w:numPr>
                <w:ilvl w:val="0"/>
                <w:numId w:val="24"/>
              </w:numPr>
              <w:rPr>
                <w:rFonts w:ascii="Arial" w:hAnsi="Arial" w:cs="Arial"/>
                <w:sz w:val="20"/>
                <w:szCs w:val="20"/>
              </w:rPr>
            </w:pPr>
            <w:r>
              <w:rPr>
                <w:rFonts w:ascii="Arial" w:hAnsi="Arial" w:cs="Arial"/>
                <w:sz w:val="20"/>
                <w:szCs w:val="20"/>
              </w:rPr>
              <w:t>Narrative spelled out policies and procedures for grievance.</w:t>
            </w:r>
          </w:p>
        </w:tc>
        <w:tc>
          <w:tcPr>
            <w:tcW w:w="1139" w:type="dxa"/>
            <w:tcBorders>
              <w:top w:val="dashed" w:sz="4" w:space="0" w:color="auto"/>
              <w:left w:val="single" w:sz="8" w:space="0" w:color="auto"/>
              <w:bottom w:val="single" w:sz="8" w:space="0" w:color="auto"/>
              <w:right w:val="single" w:sz="4" w:space="0" w:color="auto"/>
            </w:tcBorders>
            <w:shd w:val="clear" w:color="auto" w:fill="EEECE1" w:themeFill="background2"/>
          </w:tcPr>
          <w:p w:rsidR="009824FB" w:rsidRDefault="009824FB">
            <w:pPr>
              <w:rPr>
                <w:rFonts w:ascii="Arial" w:hAnsi="Arial" w:cs="Arial"/>
                <w:sz w:val="20"/>
                <w:szCs w:val="20"/>
              </w:rPr>
            </w:pPr>
          </w:p>
        </w:tc>
        <w:tc>
          <w:tcPr>
            <w:tcW w:w="2108" w:type="dxa"/>
            <w:tcBorders>
              <w:top w:val="dashed" w:sz="4" w:space="0" w:color="auto"/>
              <w:left w:val="single" w:sz="4" w:space="0" w:color="auto"/>
              <w:bottom w:val="single" w:sz="8" w:space="0" w:color="auto"/>
              <w:right w:val="single" w:sz="8" w:space="0" w:color="auto"/>
            </w:tcBorders>
            <w:shd w:val="clear" w:color="auto" w:fill="EEECE1" w:themeFill="background2"/>
          </w:tcPr>
          <w:p w:rsidR="009824FB" w:rsidRDefault="009824FB">
            <w:pPr>
              <w:rPr>
                <w:rFonts w:ascii="Arial" w:hAnsi="Arial" w:cs="Arial"/>
                <w:sz w:val="20"/>
                <w:szCs w:val="20"/>
              </w:rPr>
            </w:pPr>
          </w:p>
        </w:tc>
        <w:tc>
          <w:tcPr>
            <w:tcW w:w="3449" w:type="dxa"/>
            <w:tcBorders>
              <w:top w:val="dashed" w:sz="4" w:space="0" w:color="auto"/>
              <w:left w:val="single" w:sz="8" w:space="0" w:color="auto"/>
              <w:bottom w:val="single" w:sz="8" w:space="0" w:color="auto"/>
              <w:right w:val="single" w:sz="24" w:space="0" w:color="auto"/>
            </w:tcBorders>
            <w:shd w:val="clear" w:color="auto" w:fill="EEECE1" w:themeFill="background2"/>
          </w:tcPr>
          <w:p w:rsidR="009824FB" w:rsidRDefault="009824FB">
            <w:pPr>
              <w:rPr>
                <w:rFonts w:ascii="Arial" w:hAnsi="Arial" w:cs="Arial"/>
                <w:sz w:val="20"/>
                <w:szCs w:val="20"/>
              </w:rPr>
            </w:pPr>
          </w:p>
        </w:tc>
      </w:tr>
      <w:tr w:rsidR="009824FB" w:rsidTr="009824FB">
        <w:trPr>
          <w:cantSplit/>
          <w:trHeight w:val="20"/>
        </w:trPr>
        <w:tc>
          <w:tcPr>
            <w:tcW w:w="4248"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9824FB" w:rsidRDefault="009824FB">
            <w:pPr>
              <w:rPr>
                <w:rFonts w:ascii="Arial" w:hAnsi="Arial" w:cs="Arial"/>
                <w:sz w:val="20"/>
                <w:szCs w:val="20"/>
              </w:rPr>
            </w:pPr>
            <w:r>
              <w:rPr>
                <w:rFonts w:ascii="Arial" w:hAnsi="Arial" w:cs="Arial"/>
                <w:b/>
                <w:bCs/>
                <w:iCs/>
                <w:sz w:val="20"/>
                <w:szCs w:val="20"/>
              </w:rPr>
              <w:t>3.2.8:</w:t>
            </w:r>
            <w:r>
              <w:rPr>
                <w:rFonts w:ascii="Arial" w:hAnsi="Arial" w:cs="Arial"/>
                <w:bCs/>
                <w:iCs/>
                <w:sz w:val="20"/>
                <w:szCs w:val="20"/>
              </w:rPr>
              <w:t xml:space="preserve"> </w:t>
            </w:r>
            <w:r>
              <w:rPr>
                <w:rFonts w:ascii="Arial" w:hAnsi="Arial" w:cs="Arial"/>
                <w:iCs/>
                <w:sz w:val="20"/>
                <w:szCs w:val="20"/>
              </w:rPr>
              <w:t>The program submits its policies and procedures for terminating a student’s enrollment in the social work program for reasons of academic and professional performance.</w:t>
            </w:r>
          </w:p>
        </w:tc>
        <w:tc>
          <w:tcPr>
            <w:tcW w:w="3060"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9824FB" w:rsidRDefault="009824FB" w:rsidP="00C2633F">
            <w:pPr>
              <w:numPr>
                <w:ilvl w:val="0"/>
                <w:numId w:val="24"/>
              </w:numPr>
              <w:rPr>
                <w:rFonts w:ascii="Arial" w:hAnsi="Arial" w:cs="Arial"/>
                <w:sz w:val="20"/>
                <w:szCs w:val="20"/>
              </w:rPr>
            </w:pPr>
            <w:r>
              <w:rPr>
                <w:rFonts w:ascii="Arial" w:hAnsi="Arial" w:cs="Arial"/>
                <w:sz w:val="20"/>
                <w:szCs w:val="20"/>
              </w:rPr>
              <w:t>Policies and procedures for termination of a student’s enrollment for academic or professional performance were submitted.</w:t>
            </w:r>
          </w:p>
        </w:tc>
        <w:tc>
          <w:tcPr>
            <w:tcW w:w="1139" w:type="dxa"/>
            <w:tcBorders>
              <w:top w:val="single" w:sz="8" w:space="0" w:color="auto"/>
              <w:left w:val="single" w:sz="8" w:space="0" w:color="auto"/>
              <w:bottom w:val="single" w:sz="8" w:space="0" w:color="auto"/>
              <w:right w:val="single" w:sz="4" w:space="0" w:color="auto"/>
            </w:tcBorders>
            <w:shd w:val="clear" w:color="auto" w:fill="EEECE1" w:themeFill="background2"/>
          </w:tcPr>
          <w:p w:rsidR="009824FB" w:rsidRDefault="009824FB">
            <w:pPr>
              <w:rPr>
                <w:rFonts w:ascii="Arial" w:hAnsi="Arial" w:cs="Arial"/>
                <w:sz w:val="20"/>
                <w:szCs w:val="20"/>
              </w:rPr>
            </w:pPr>
          </w:p>
        </w:tc>
        <w:tc>
          <w:tcPr>
            <w:tcW w:w="2108" w:type="dxa"/>
            <w:tcBorders>
              <w:top w:val="single" w:sz="8" w:space="0" w:color="auto"/>
              <w:left w:val="single" w:sz="4" w:space="0" w:color="auto"/>
              <w:bottom w:val="single" w:sz="8" w:space="0" w:color="auto"/>
              <w:right w:val="single" w:sz="8" w:space="0" w:color="auto"/>
            </w:tcBorders>
            <w:shd w:val="clear" w:color="auto" w:fill="EEECE1" w:themeFill="background2"/>
          </w:tcPr>
          <w:p w:rsidR="009824FB" w:rsidRDefault="009824FB">
            <w:pPr>
              <w:rPr>
                <w:rFonts w:ascii="Arial" w:hAnsi="Arial" w:cs="Arial"/>
                <w:sz w:val="20"/>
                <w:szCs w:val="20"/>
              </w:rPr>
            </w:pPr>
          </w:p>
        </w:tc>
        <w:tc>
          <w:tcPr>
            <w:tcW w:w="3449" w:type="dxa"/>
            <w:tcBorders>
              <w:top w:val="single" w:sz="8" w:space="0" w:color="auto"/>
              <w:left w:val="single" w:sz="8" w:space="0" w:color="auto"/>
              <w:bottom w:val="single" w:sz="8" w:space="0" w:color="auto"/>
              <w:right w:val="single" w:sz="24" w:space="0" w:color="auto"/>
            </w:tcBorders>
            <w:shd w:val="clear" w:color="auto" w:fill="EEECE1" w:themeFill="background2"/>
          </w:tcPr>
          <w:p w:rsidR="009824FB" w:rsidRDefault="009824FB">
            <w:pPr>
              <w:rPr>
                <w:rFonts w:ascii="Arial" w:hAnsi="Arial" w:cs="Arial"/>
                <w:sz w:val="20"/>
                <w:szCs w:val="20"/>
              </w:rPr>
            </w:pPr>
          </w:p>
        </w:tc>
      </w:tr>
      <w:tr w:rsidR="009824FB" w:rsidTr="009824FB">
        <w:trPr>
          <w:cantSplit/>
          <w:trHeight w:val="20"/>
        </w:trPr>
        <w:tc>
          <w:tcPr>
            <w:tcW w:w="14004" w:type="dxa"/>
            <w:gridSpan w:val="5"/>
            <w:tcBorders>
              <w:top w:val="single" w:sz="8" w:space="0" w:color="auto"/>
              <w:left w:val="single" w:sz="24" w:space="0" w:color="auto"/>
              <w:bottom w:val="single" w:sz="8" w:space="0" w:color="auto"/>
              <w:right w:val="single" w:sz="24" w:space="0" w:color="auto"/>
            </w:tcBorders>
            <w:shd w:val="clear" w:color="auto" w:fill="EEECE1" w:themeFill="background2"/>
            <w:hideMark/>
          </w:tcPr>
          <w:p w:rsidR="009824FB" w:rsidRDefault="009824FB">
            <w:pPr>
              <w:rPr>
                <w:rFonts w:ascii="Arial" w:hAnsi="Arial" w:cs="Arial"/>
                <w:b/>
                <w:sz w:val="20"/>
                <w:szCs w:val="20"/>
              </w:rPr>
            </w:pPr>
            <w:r>
              <w:rPr>
                <w:rFonts w:ascii="Arial" w:hAnsi="Arial" w:cs="Arial"/>
                <w:b/>
                <w:bCs/>
                <w:i/>
                <w:iCs/>
                <w:sz w:val="20"/>
                <w:szCs w:val="20"/>
              </w:rPr>
              <w:t>Student participation</w:t>
            </w:r>
          </w:p>
        </w:tc>
      </w:tr>
      <w:tr w:rsidR="009824FB" w:rsidTr="009824FB">
        <w:trPr>
          <w:cantSplit/>
          <w:trHeight w:val="20"/>
        </w:trPr>
        <w:tc>
          <w:tcPr>
            <w:tcW w:w="4248"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9824FB" w:rsidRDefault="009824FB">
            <w:pPr>
              <w:rPr>
                <w:rFonts w:ascii="Arial" w:hAnsi="Arial" w:cs="Arial"/>
                <w:bCs/>
                <w:iCs/>
                <w:sz w:val="20"/>
                <w:szCs w:val="20"/>
              </w:rPr>
            </w:pPr>
            <w:r>
              <w:rPr>
                <w:rFonts w:ascii="Arial" w:hAnsi="Arial" w:cs="Arial"/>
                <w:b/>
                <w:bCs/>
                <w:iCs/>
                <w:sz w:val="20"/>
                <w:szCs w:val="20"/>
              </w:rPr>
              <w:t>3.2.9:</w:t>
            </w:r>
            <w:r>
              <w:rPr>
                <w:rFonts w:ascii="Arial" w:hAnsi="Arial" w:cs="Arial"/>
                <w:b/>
                <w:bCs/>
                <w:i/>
                <w:iCs/>
                <w:sz w:val="20"/>
                <w:szCs w:val="20"/>
              </w:rPr>
              <w:t xml:space="preserve"> </w:t>
            </w:r>
            <w:r>
              <w:rPr>
                <w:rFonts w:ascii="Arial" w:hAnsi="Arial" w:cs="Arial"/>
                <w:bCs/>
                <w:iCs/>
                <w:sz w:val="20"/>
                <w:szCs w:val="20"/>
              </w:rPr>
              <w:t>The program describes its policies and procedures specifying students’ rights and responsibilities to participate in formulating and modifying policies affecting academic and student affairs.</w:t>
            </w:r>
          </w:p>
        </w:tc>
        <w:tc>
          <w:tcPr>
            <w:tcW w:w="3060"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9824FB" w:rsidRDefault="009824FB" w:rsidP="00C2633F">
            <w:pPr>
              <w:numPr>
                <w:ilvl w:val="0"/>
                <w:numId w:val="25"/>
              </w:numPr>
              <w:rPr>
                <w:rFonts w:ascii="Arial" w:hAnsi="Arial" w:cs="Arial"/>
                <w:sz w:val="20"/>
                <w:szCs w:val="20"/>
              </w:rPr>
            </w:pPr>
            <w:r>
              <w:rPr>
                <w:rFonts w:ascii="Arial" w:hAnsi="Arial" w:cs="Arial"/>
                <w:sz w:val="20"/>
                <w:szCs w:val="20"/>
              </w:rPr>
              <w:t>Narrative described program’s policies and procedures that specify students’ rights and responsibilities for formulating and modifying academic and student affairs.</w:t>
            </w:r>
          </w:p>
        </w:tc>
        <w:tc>
          <w:tcPr>
            <w:tcW w:w="1139" w:type="dxa"/>
            <w:tcBorders>
              <w:top w:val="single" w:sz="8" w:space="0" w:color="auto"/>
              <w:left w:val="single" w:sz="8" w:space="0" w:color="auto"/>
              <w:bottom w:val="single" w:sz="8" w:space="0" w:color="auto"/>
              <w:right w:val="single" w:sz="4" w:space="0" w:color="auto"/>
            </w:tcBorders>
            <w:shd w:val="clear" w:color="auto" w:fill="EEECE1" w:themeFill="background2"/>
          </w:tcPr>
          <w:p w:rsidR="009824FB" w:rsidRDefault="009824FB">
            <w:pPr>
              <w:rPr>
                <w:rFonts w:ascii="Arial" w:hAnsi="Arial" w:cs="Arial"/>
                <w:sz w:val="20"/>
                <w:szCs w:val="20"/>
              </w:rPr>
            </w:pPr>
          </w:p>
        </w:tc>
        <w:tc>
          <w:tcPr>
            <w:tcW w:w="2108" w:type="dxa"/>
            <w:tcBorders>
              <w:top w:val="single" w:sz="8" w:space="0" w:color="auto"/>
              <w:left w:val="single" w:sz="4" w:space="0" w:color="auto"/>
              <w:bottom w:val="single" w:sz="8" w:space="0" w:color="auto"/>
              <w:right w:val="single" w:sz="8" w:space="0" w:color="auto"/>
            </w:tcBorders>
            <w:shd w:val="clear" w:color="auto" w:fill="EEECE1" w:themeFill="background2"/>
          </w:tcPr>
          <w:p w:rsidR="009824FB" w:rsidRDefault="009824FB">
            <w:pPr>
              <w:rPr>
                <w:rFonts w:ascii="Arial" w:hAnsi="Arial" w:cs="Arial"/>
                <w:sz w:val="20"/>
                <w:szCs w:val="20"/>
              </w:rPr>
            </w:pPr>
          </w:p>
        </w:tc>
        <w:tc>
          <w:tcPr>
            <w:tcW w:w="3449" w:type="dxa"/>
            <w:tcBorders>
              <w:top w:val="single" w:sz="8" w:space="0" w:color="auto"/>
              <w:left w:val="single" w:sz="8" w:space="0" w:color="auto"/>
              <w:bottom w:val="single" w:sz="8" w:space="0" w:color="auto"/>
              <w:right w:val="single" w:sz="24" w:space="0" w:color="auto"/>
            </w:tcBorders>
            <w:shd w:val="clear" w:color="auto" w:fill="EEECE1" w:themeFill="background2"/>
          </w:tcPr>
          <w:p w:rsidR="009824FB" w:rsidRDefault="009824FB">
            <w:pPr>
              <w:rPr>
                <w:rFonts w:ascii="Arial" w:hAnsi="Arial" w:cs="Arial"/>
                <w:sz w:val="20"/>
                <w:szCs w:val="20"/>
              </w:rPr>
            </w:pPr>
          </w:p>
        </w:tc>
      </w:tr>
      <w:tr w:rsidR="009824FB" w:rsidTr="009824FB">
        <w:trPr>
          <w:cantSplit/>
          <w:trHeight w:val="20"/>
        </w:trPr>
        <w:tc>
          <w:tcPr>
            <w:tcW w:w="4248" w:type="dxa"/>
            <w:tcBorders>
              <w:top w:val="single" w:sz="8" w:space="0" w:color="auto"/>
              <w:left w:val="single" w:sz="24" w:space="0" w:color="auto"/>
              <w:bottom w:val="single" w:sz="24" w:space="0" w:color="auto"/>
              <w:right w:val="single" w:sz="8" w:space="0" w:color="auto"/>
            </w:tcBorders>
            <w:shd w:val="clear" w:color="auto" w:fill="EEECE1" w:themeFill="background2"/>
            <w:hideMark/>
          </w:tcPr>
          <w:p w:rsidR="009824FB" w:rsidRDefault="009824FB">
            <w:pPr>
              <w:rPr>
                <w:rFonts w:ascii="Arial" w:hAnsi="Arial" w:cs="Arial"/>
                <w:bCs/>
                <w:iCs/>
                <w:sz w:val="20"/>
                <w:szCs w:val="20"/>
              </w:rPr>
            </w:pPr>
            <w:r>
              <w:rPr>
                <w:rFonts w:ascii="Arial" w:hAnsi="Arial" w:cs="Arial"/>
                <w:b/>
                <w:bCs/>
                <w:iCs/>
                <w:sz w:val="20"/>
                <w:szCs w:val="20"/>
              </w:rPr>
              <w:t>3.2.10:</w:t>
            </w:r>
            <w:r>
              <w:rPr>
                <w:rFonts w:ascii="Arial" w:hAnsi="Arial" w:cs="Arial"/>
                <w:bCs/>
                <w:iCs/>
                <w:sz w:val="20"/>
                <w:szCs w:val="20"/>
              </w:rPr>
              <w:t xml:space="preserve"> The program demonstrates how it provides opportunities and encourages students to organize in their interests.</w:t>
            </w:r>
          </w:p>
        </w:tc>
        <w:tc>
          <w:tcPr>
            <w:tcW w:w="3060" w:type="dxa"/>
            <w:tcBorders>
              <w:top w:val="single" w:sz="8" w:space="0" w:color="auto"/>
              <w:left w:val="single" w:sz="8" w:space="0" w:color="auto"/>
              <w:bottom w:val="single" w:sz="24" w:space="0" w:color="auto"/>
              <w:right w:val="single" w:sz="8" w:space="0" w:color="auto"/>
            </w:tcBorders>
            <w:shd w:val="clear" w:color="auto" w:fill="EEECE1" w:themeFill="background2"/>
            <w:hideMark/>
          </w:tcPr>
          <w:p w:rsidR="009824FB" w:rsidRDefault="009824FB" w:rsidP="00C2633F">
            <w:pPr>
              <w:numPr>
                <w:ilvl w:val="0"/>
                <w:numId w:val="25"/>
              </w:numPr>
              <w:rPr>
                <w:rFonts w:ascii="Arial" w:hAnsi="Arial" w:cs="Arial"/>
                <w:sz w:val="20"/>
                <w:szCs w:val="20"/>
              </w:rPr>
            </w:pPr>
            <w:r>
              <w:rPr>
                <w:rFonts w:ascii="Arial" w:hAnsi="Arial" w:cs="Arial"/>
                <w:sz w:val="20"/>
                <w:szCs w:val="20"/>
              </w:rPr>
              <w:t>Narrative demonstrated how students are encouraged and provided opportunities to organize in their own interest.</w:t>
            </w:r>
          </w:p>
        </w:tc>
        <w:tc>
          <w:tcPr>
            <w:tcW w:w="1139" w:type="dxa"/>
            <w:tcBorders>
              <w:top w:val="single" w:sz="8" w:space="0" w:color="auto"/>
              <w:left w:val="single" w:sz="8" w:space="0" w:color="auto"/>
              <w:bottom w:val="single" w:sz="24" w:space="0" w:color="auto"/>
              <w:right w:val="single" w:sz="4" w:space="0" w:color="auto"/>
            </w:tcBorders>
            <w:shd w:val="clear" w:color="auto" w:fill="EEECE1" w:themeFill="background2"/>
          </w:tcPr>
          <w:p w:rsidR="009824FB" w:rsidRDefault="009824FB">
            <w:pPr>
              <w:rPr>
                <w:rFonts w:ascii="Arial" w:hAnsi="Arial" w:cs="Arial"/>
                <w:sz w:val="20"/>
                <w:szCs w:val="20"/>
              </w:rPr>
            </w:pPr>
          </w:p>
        </w:tc>
        <w:tc>
          <w:tcPr>
            <w:tcW w:w="2108" w:type="dxa"/>
            <w:tcBorders>
              <w:top w:val="single" w:sz="8" w:space="0" w:color="auto"/>
              <w:left w:val="single" w:sz="4" w:space="0" w:color="auto"/>
              <w:bottom w:val="single" w:sz="24" w:space="0" w:color="auto"/>
              <w:right w:val="single" w:sz="8" w:space="0" w:color="auto"/>
            </w:tcBorders>
            <w:shd w:val="clear" w:color="auto" w:fill="EEECE1" w:themeFill="background2"/>
          </w:tcPr>
          <w:p w:rsidR="009824FB" w:rsidRDefault="009824FB">
            <w:pPr>
              <w:rPr>
                <w:rFonts w:ascii="Arial" w:hAnsi="Arial" w:cs="Arial"/>
                <w:sz w:val="20"/>
                <w:szCs w:val="20"/>
              </w:rPr>
            </w:pPr>
          </w:p>
        </w:tc>
        <w:tc>
          <w:tcPr>
            <w:tcW w:w="3449" w:type="dxa"/>
            <w:tcBorders>
              <w:top w:val="single" w:sz="8" w:space="0" w:color="auto"/>
              <w:left w:val="single" w:sz="8" w:space="0" w:color="auto"/>
              <w:bottom w:val="single" w:sz="24" w:space="0" w:color="auto"/>
              <w:right w:val="single" w:sz="24" w:space="0" w:color="auto"/>
            </w:tcBorders>
            <w:shd w:val="clear" w:color="auto" w:fill="EEECE1" w:themeFill="background2"/>
          </w:tcPr>
          <w:p w:rsidR="009824FB" w:rsidRDefault="009824FB">
            <w:pPr>
              <w:rPr>
                <w:rFonts w:ascii="Arial" w:hAnsi="Arial" w:cs="Arial"/>
                <w:sz w:val="20"/>
                <w:szCs w:val="20"/>
              </w:rPr>
            </w:pPr>
          </w:p>
        </w:tc>
      </w:tr>
    </w:tbl>
    <w:p w:rsidR="009824FB" w:rsidRDefault="009824FB" w:rsidP="009824FB">
      <w:pPr>
        <w:rPr>
          <w:sz w:val="20"/>
          <w:szCs w:val="20"/>
        </w:rPr>
      </w:pPr>
    </w:p>
    <w:p w:rsidR="003A540D" w:rsidRDefault="003A540D" w:rsidP="003A540D">
      <w:pPr>
        <w:rPr>
          <w:sz w:val="20"/>
          <w:szCs w:val="20"/>
        </w:rPr>
      </w:pPr>
    </w:p>
    <w:tbl>
      <w:tblPr>
        <w:tblpPr w:leftFromText="180" w:rightFromText="180" w:vertAnchor="text" w:horzAnchor="margin" w:tblpXSpec="center" w:tblpY="39"/>
        <w:tblW w:w="14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EECE1" w:themeFill="background2"/>
        <w:tblLayout w:type="fixed"/>
        <w:tblCellMar>
          <w:left w:w="115" w:type="dxa"/>
          <w:right w:w="115" w:type="dxa"/>
        </w:tblCellMar>
        <w:tblLook w:val="01E0" w:firstRow="1" w:lastRow="1" w:firstColumn="1" w:lastColumn="1" w:noHBand="0" w:noVBand="0"/>
      </w:tblPr>
      <w:tblGrid>
        <w:gridCol w:w="4247"/>
        <w:gridCol w:w="3059"/>
        <w:gridCol w:w="1087"/>
        <w:gridCol w:w="2222"/>
        <w:gridCol w:w="3635"/>
      </w:tblGrid>
      <w:tr w:rsidR="003A540D" w:rsidTr="003A540D">
        <w:trPr>
          <w:cantSplit/>
        </w:trPr>
        <w:tc>
          <w:tcPr>
            <w:tcW w:w="14250" w:type="dxa"/>
            <w:gridSpan w:val="5"/>
            <w:tcBorders>
              <w:top w:val="single" w:sz="24" w:space="0" w:color="auto"/>
              <w:left w:val="single" w:sz="24" w:space="0" w:color="auto"/>
              <w:bottom w:val="double" w:sz="18" w:space="0" w:color="auto"/>
              <w:right w:val="single" w:sz="24" w:space="0" w:color="auto"/>
            </w:tcBorders>
            <w:shd w:val="clear" w:color="auto" w:fill="EEECE1" w:themeFill="background2"/>
            <w:hideMark/>
          </w:tcPr>
          <w:p w:rsidR="003A540D" w:rsidRDefault="003A540D">
            <w:pPr>
              <w:autoSpaceDE w:val="0"/>
              <w:autoSpaceDN w:val="0"/>
              <w:adjustRightInd w:val="0"/>
              <w:rPr>
                <w:rFonts w:ascii="Arial" w:hAnsi="Arial" w:cs="Arial"/>
                <w:b/>
                <w:bCs/>
                <w:sz w:val="20"/>
                <w:szCs w:val="20"/>
              </w:rPr>
            </w:pPr>
            <w:r>
              <w:rPr>
                <w:rFonts w:ascii="Arial" w:hAnsi="Arial" w:cs="Arial"/>
                <w:b/>
                <w:bCs/>
                <w:sz w:val="20"/>
                <w:szCs w:val="20"/>
              </w:rPr>
              <w:t>Educational Policy 3.3—Faculty</w:t>
            </w:r>
          </w:p>
          <w:p w:rsidR="003A540D" w:rsidRDefault="003A540D">
            <w:pPr>
              <w:autoSpaceDE w:val="0"/>
              <w:autoSpaceDN w:val="0"/>
              <w:adjustRightInd w:val="0"/>
              <w:ind w:left="360"/>
              <w:rPr>
                <w:rFonts w:ascii="TimesNewRomanPSMT" w:hAnsi="TimesNewRomanPSMT" w:cs="TimesNewRomanPSMT"/>
                <w:sz w:val="20"/>
                <w:szCs w:val="20"/>
              </w:rPr>
            </w:pPr>
            <w:r>
              <w:rPr>
                <w:rFonts w:ascii="Arial" w:hAnsi="Arial" w:cs="Arial"/>
                <w:bCs/>
                <w:sz w:val="20"/>
                <w:szCs w:val="20"/>
              </w:rPr>
              <w:t>Faculty qualifications, including experience related to the program’s competencies, and an appropriate student-faculty ratio are essential for developing an educational environment that promotes, emulates, and teaches students the knowledge, values, and skills expected of professional social workers. Through their teaching, scholarship, and service—as well as their interactions with one another, administration, students, and community—the program’s faculty models the behavior and values expected of professional social workers.</w:t>
            </w:r>
          </w:p>
        </w:tc>
      </w:tr>
      <w:tr w:rsidR="003A540D" w:rsidTr="003A540D">
        <w:trPr>
          <w:cantSplit/>
        </w:trPr>
        <w:tc>
          <w:tcPr>
            <w:tcW w:w="14250" w:type="dxa"/>
            <w:gridSpan w:val="5"/>
            <w:tcBorders>
              <w:top w:val="double" w:sz="18" w:space="0" w:color="auto"/>
              <w:left w:val="single" w:sz="24" w:space="0" w:color="auto"/>
              <w:bottom w:val="single" w:sz="8" w:space="0" w:color="auto"/>
              <w:right w:val="single" w:sz="24" w:space="0" w:color="auto"/>
            </w:tcBorders>
            <w:shd w:val="clear" w:color="auto" w:fill="EEECE1" w:themeFill="background2"/>
            <w:hideMark/>
          </w:tcPr>
          <w:p w:rsidR="003A540D" w:rsidRDefault="003A540D">
            <w:pPr>
              <w:autoSpaceDE w:val="0"/>
              <w:autoSpaceDN w:val="0"/>
              <w:adjustRightInd w:val="0"/>
              <w:rPr>
                <w:rFonts w:ascii="Arial" w:hAnsi="Arial" w:cs="Arial"/>
                <w:b/>
                <w:bCs/>
                <w:sz w:val="20"/>
                <w:szCs w:val="20"/>
              </w:rPr>
            </w:pPr>
            <w:r>
              <w:rPr>
                <w:rFonts w:ascii="Arial" w:hAnsi="Arial" w:cs="Arial"/>
                <w:b/>
                <w:bCs/>
                <w:iCs/>
                <w:sz w:val="20"/>
                <w:szCs w:val="20"/>
              </w:rPr>
              <w:t>Accreditation Standard 3.3</w:t>
            </w:r>
            <w:r>
              <w:rPr>
                <w:rFonts w:ascii="Arial" w:hAnsi="Arial" w:cs="Arial"/>
                <w:b/>
                <w:bCs/>
                <w:sz w:val="20"/>
                <w:szCs w:val="20"/>
              </w:rPr>
              <w:t>—</w:t>
            </w:r>
            <w:r>
              <w:rPr>
                <w:rFonts w:ascii="Arial" w:hAnsi="Arial" w:cs="Arial"/>
                <w:b/>
                <w:bCs/>
                <w:iCs/>
                <w:sz w:val="20"/>
                <w:szCs w:val="20"/>
              </w:rPr>
              <w:t xml:space="preserve">Faculty </w:t>
            </w:r>
          </w:p>
        </w:tc>
      </w:tr>
      <w:tr w:rsidR="003A540D" w:rsidTr="003A540D">
        <w:trPr>
          <w:cantSplit/>
        </w:trPr>
        <w:tc>
          <w:tcPr>
            <w:tcW w:w="4247"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3A540D" w:rsidRDefault="003A540D">
            <w:pPr>
              <w:rPr>
                <w:rFonts w:ascii="Arial" w:hAnsi="Arial" w:cs="Arial"/>
                <w:spacing w:val="-15"/>
                <w:sz w:val="20"/>
                <w:szCs w:val="20"/>
              </w:rPr>
            </w:pPr>
            <w:r>
              <w:rPr>
                <w:rFonts w:ascii="Arial" w:hAnsi="Arial" w:cs="Arial"/>
                <w:b/>
                <w:sz w:val="20"/>
                <w:szCs w:val="20"/>
              </w:rPr>
              <w:t>Accreditation Standard</w:t>
            </w:r>
          </w:p>
        </w:tc>
        <w:tc>
          <w:tcPr>
            <w:tcW w:w="3059"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3A540D" w:rsidRDefault="003A540D">
            <w:pPr>
              <w:pStyle w:val="text0compliance"/>
              <w:spacing w:line="240" w:lineRule="auto"/>
              <w:jc w:val="left"/>
              <w:rPr>
                <w:sz w:val="20"/>
                <w:szCs w:val="20"/>
              </w:rPr>
            </w:pPr>
            <w:r>
              <w:rPr>
                <w:b/>
                <w:sz w:val="20"/>
                <w:szCs w:val="20"/>
              </w:rPr>
              <w:t>Compliance Statement</w:t>
            </w:r>
          </w:p>
        </w:tc>
        <w:tc>
          <w:tcPr>
            <w:tcW w:w="1087" w:type="dxa"/>
            <w:tcBorders>
              <w:top w:val="single" w:sz="8" w:space="0" w:color="auto"/>
              <w:left w:val="single" w:sz="8" w:space="0" w:color="auto"/>
              <w:bottom w:val="single" w:sz="8" w:space="0" w:color="auto"/>
              <w:right w:val="single" w:sz="4" w:space="0" w:color="auto"/>
            </w:tcBorders>
            <w:shd w:val="clear" w:color="auto" w:fill="EEECE1" w:themeFill="background2"/>
            <w:hideMark/>
          </w:tcPr>
          <w:p w:rsidR="003A540D" w:rsidRDefault="003A540D">
            <w:pPr>
              <w:rPr>
                <w:rFonts w:ascii="Arial" w:hAnsi="Arial" w:cs="Arial"/>
                <w:b/>
                <w:sz w:val="20"/>
                <w:szCs w:val="20"/>
              </w:rPr>
            </w:pPr>
            <w:r>
              <w:rPr>
                <w:rFonts w:ascii="Arial" w:hAnsi="Arial" w:cs="Arial"/>
                <w:b/>
                <w:sz w:val="20"/>
                <w:szCs w:val="20"/>
              </w:rPr>
              <w:t>Location</w:t>
            </w:r>
          </w:p>
        </w:tc>
        <w:tc>
          <w:tcPr>
            <w:tcW w:w="2222" w:type="dxa"/>
            <w:tcBorders>
              <w:top w:val="single" w:sz="8" w:space="0" w:color="auto"/>
              <w:left w:val="single" w:sz="4" w:space="0" w:color="auto"/>
              <w:bottom w:val="single" w:sz="8" w:space="0" w:color="auto"/>
              <w:right w:val="single" w:sz="8" w:space="0" w:color="auto"/>
            </w:tcBorders>
            <w:shd w:val="clear" w:color="auto" w:fill="EEECE1" w:themeFill="background2"/>
            <w:hideMark/>
          </w:tcPr>
          <w:p w:rsidR="003A540D" w:rsidRDefault="003A540D">
            <w:pPr>
              <w:rPr>
                <w:rFonts w:ascii="Arial" w:hAnsi="Arial" w:cs="Arial"/>
                <w:b/>
                <w:sz w:val="20"/>
                <w:szCs w:val="20"/>
              </w:rPr>
            </w:pPr>
            <w:r>
              <w:rPr>
                <w:rFonts w:ascii="Arial" w:hAnsi="Arial" w:cs="Arial"/>
                <w:b/>
                <w:color w:val="000000"/>
                <w:sz w:val="20"/>
                <w:szCs w:val="20"/>
              </w:rPr>
              <w:t>C/C/NC</w:t>
            </w:r>
          </w:p>
        </w:tc>
        <w:tc>
          <w:tcPr>
            <w:tcW w:w="3635" w:type="dxa"/>
            <w:tcBorders>
              <w:top w:val="single" w:sz="8" w:space="0" w:color="auto"/>
              <w:left w:val="single" w:sz="8" w:space="0" w:color="auto"/>
              <w:bottom w:val="single" w:sz="8" w:space="0" w:color="auto"/>
              <w:right w:val="single" w:sz="24" w:space="0" w:color="auto"/>
            </w:tcBorders>
            <w:shd w:val="clear" w:color="auto" w:fill="EEECE1" w:themeFill="background2"/>
            <w:hideMark/>
          </w:tcPr>
          <w:p w:rsidR="003A540D" w:rsidRDefault="003A540D">
            <w:pPr>
              <w:rPr>
                <w:rFonts w:ascii="Arial" w:hAnsi="Arial" w:cs="Arial"/>
                <w:b/>
                <w:sz w:val="20"/>
                <w:szCs w:val="20"/>
              </w:rPr>
            </w:pPr>
            <w:r>
              <w:rPr>
                <w:rFonts w:ascii="Arial" w:hAnsi="Arial" w:cs="Arial"/>
                <w:b/>
                <w:sz w:val="20"/>
                <w:szCs w:val="20"/>
              </w:rPr>
              <w:t>Comments</w:t>
            </w:r>
          </w:p>
        </w:tc>
      </w:tr>
      <w:tr w:rsidR="003A540D" w:rsidTr="003A540D">
        <w:trPr>
          <w:cantSplit/>
          <w:trHeight w:val="736"/>
        </w:trPr>
        <w:tc>
          <w:tcPr>
            <w:tcW w:w="4247" w:type="dxa"/>
            <w:vMerge w:val="restart"/>
            <w:tcBorders>
              <w:top w:val="single" w:sz="8" w:space="0" w:color="auto"/>
              <w:left w:val="single" w:sz="24" w:space="0" w:color="auto"/>
              <w:bottom w:val="single" w:sz="8" w:space="0" w:color="auto"/>
              <w:right w:val="single" w:sz="8" w:space="0" w:color="auto"/>
            </w:tcBorders>
            <w:shd w:val="clear" w:color="auto" w:fill="EEECE1" w:themeFill="background2"/>
            <w:hideMark/>
          </w:tcPr>
          <w:p w:rsidR="003A540D" w:rsidRPr="003A540D" w:rsidRDefault="003A540D" w:rsidP="003A540D">
            <w:pPr>
              <w:rPr>
                <w:rFonts w:ascii="Arial" w:hAnsi="Arial" w:cs="Arial"/>
                <w:spacing w:val="-15"/>
                <w:sz w:val="20"/>
                <w:szCs w:val="20"/>
              </w:rPr>
            </w:pPr>
            <w:r>
              <w:rPr>
                <w:rFonts w:ascii="Arial" w:hAnsi="Arial" w:cs="Arial"/>
                <w:b/>
                <w:sz w:val="20"/>
                <w:szCs w:val="20"/>
              </w:rPr>
              <w:t xml:space="preserve">3.3.4: </w:t>
            </w:r>
            <w:r>
              <w:rPr>
                <w:rFonts w:ascii="Arial" w:hAnsi="Arial" w:cs="Arial"/>
                <w:sz w:val="20"/>
                <w:szCs w:val="20"/>
              </w:rPr>
              <w:t>The program describes its faculty workload policy and discusses how the policy supports the achievement of institutional priorities and the program’s mission and goals.</w:t>
            </w:r>
          </w:p>
        </w:tc>
        <w:tc>
          <w:tcPr>
            <w:tcW w:w="3059" w:type="dxa"/>
            <w:tcBorders>
              <w:top w:val="single" w:sz="8" w:space="0" w:color="auto"/>
              <w:left w:val="single" w:sz="8" w:space="0" w:color="auto"/>
              <w:bottom w:val="dashed" w:sz="4" w:space="0" w:color="auto"/>
              <w:right w:val="single" w:sz="8" w:space="0" w:color="auto"/>
            </w:tcBorders>
            <w:shd w:val="clear" w:color="auto" w:fill="EEECE1" w:themeFill="background2"/>
            <w:hideMark/>
          </w:tcPr>
          <w:p w:rsidR="003A540D" w:rsidRDefault="003A540D" w:rsidP="00C2633F">
            <w:pPr>
              <w:numPr>
                <w:ilvl w:val="0"/>
                <w:numId w:val="27"/>
              </w:numPr>
              <w:rPr>
                <w:rFonts w:ascii="Arial" w:hAnsi="Arial" w:cs="Arial"/>
                <w:sz w:val="20"/>
                <w:szCs w:val="20"/>
              </w:rPr>
            </w:pPr>
            <w:r>
              <w:rPr>
                <w:rFonts w:ascii="Arial" w:hAnsi="Arial" w:cs="Arial"/>
                <w:sz w:val="20"/>
                <w:szCs w:val="20"/>
              </w:rPr>
              <w:t xml:space="preserve">Narrative described the program’s workload policy. </w:t>
            </w:r>
          </w:p>
        </w:tc>
        <w:tc>
          <w:tcPr>
            <w:tcW w:w="1087" w:type="dxa"/>
            <w:tcBorders>
              <w:top w:val="single" w:sz="8" w:space="0" w:color="auto"/>
              <w:left w:val="single" w:sz="8" w:space="0" w:color="auto"/>
              <w:bottom w:val="dashed" w:sz="4" w:space="0" w:color="auto"/>
              <w:right w:val="single" w:sz="4" w:space="0" w:color="auto"/>
            </w:tcBorders>
            <w:shd w:val="clear" w:color="auto" w:fill="EEECE1" w:themeFill="background2"/>
          </w:tcPr>
          <w:p w:rsidR="003A540D" w:rsidRDefault="003A540D" w:rsidP="003A540D">
            <w:pPr>
              <w:rPr>
                <w:rFonts w:ascii="Arial" w:hAnsi="Arial" w:cs="Arial"/>
                <w:sz w:val="20"/>
                <w:szCs w:val="20"/>
              </w:rPr>
            </w:pPr>
          </w:p>
        </w:tc>
        <w:tc>
          <w:tcPr>
            <w:tcW w:w="2222" w:type="dxa"/>
            <w:tcBorders>
              <w:top w:val="single" w:sz="8" w:space="0" w:color="auto"/>
              <w:left w:val="single" w:sz="4" w:space="0" w:color="auto"/>
              <w:bottom w:val="dashed" w:sz="4" w:space="0" w:color="auto"/>
              <w:right w:val="single" w:sz="8" w:space="0" w:color="auto"/>
            </w:tcBorders>
            <w:shd w:val="clear" w:color="auto" w:fill="EEECE1" w:themeFill="background2"/>
          </w:tcPr>
          <w:p w:rsidR="003A540D" w:rsidRDefault="003A540D" w:rsidP="003A540D">
            <w:pPr>
              <w:rPr>
                <w:rFonts w:ascii="Arial" w:hAnsi="Arial" w:cs="Arial"/>
                <w:sz w:val="20"/>
                <w:szCs w:val="20"/>
              </w:rPr>
            </w:pPr>
          </w:p>
        </w:tc>
        <w:tc>
          <w:tcPr>
            <w:tcW w:w="3635" w:type="dxa"/>
            <w:tcBorders>
              <w:top w:val="single" w:sz="8" w:space="0" w:color="auto"/>
              <w:left w:val="single" w:sz="8" w:space="0" w:color="auto"/>
              <w:bottom w:val="dashed" w:sz="4" w:space="0" w:color="auto"/>
              <w:right w:val="single" w:sz="24" w:space="0" w:color="auto"/>
            </w:tcBorders>
            <w:shd w:val="clear" w:color="auto" w:fill="EEECE1" w:themeFill="background2"/>
          </w:tcPr>
          <w:p w:rsidR="003A540D" w:rsidRDefault="003A540D" w:rsidP="003A540D">
            <w:pPr>
              <w:rPr>
                <w:rFonts w:ascii="Arial" w:hAnsi="Arial" w:cs="Arial"/>
                <w:sz w:val="20"/>
                <w:szCs w:val="20"/>
              </w:rPr>
            </w:pPr>
          </w:p>
        </w:tc>
      </w:tr>
      <w:tr w:rsidR="003A540D" w:rsidTr="003A540D">
        <w:trPr>
          <w:cantSplit/>
          <w:trHeight w:val="1508"/>
        </w:trPr>
        <w:tc>
          <w:tcPr>
            <w:tcW w:w="4247" w:type="dxa"/>
            <w:vMerge/>
            <w:tcBorders>
              <w:top w:val="single" w:sz="8" w:space="0" w:color="auto"/>
              <w:left w:val="single" w:sz="24" w:space="0" w:color="auto"/>
              <w:bottom w:val="single" w:sz="24" w:space="0" w:color="auto"/>
              <w:right w:val="single" w:sz="8" w:space="0" w:color="auto"/>
            </w:tcBorders>
            <w:shd w:val="clear" w:color="auto" w:fill="EEECE1" w:themeFill="background2"/>
            <w:vAlign w:val="center"/>
            <w:hideMark/>
          </w:tcPr>
          <w:p w:rsidR="003A540D" w:rsidRDefault="003A540D" w:rsidP="003A540D">
            <w:pPr>
              <w:rPr>
                <w:rFonts w:ascii="Arial" w:hAnsi="Arial" w:cs="Arial"/>
                <w:sz w:val="20"/>
                <w:szCs w:val="20"/>
              </w:rPr>
            </w:pPr>
          </w:p>
        </w:tc>
        <w:tc>
          <w:tcPr>
            <w:tcW w:w="3059" w:type="dxa"/>
            <w:tcBorders>
              <w:top w:val="dashed" w:sz="4" w:space="0" w:color="auto"/>
              <w:left w:val="single" w:sz="8" w:space="0" w:color="auto"/>
              <w:bottom w:val="single" w:sz="24" w:space="0" w:color="auto"/>
              <w:right w:val="single" w:sz="8" w:space="0" w:color="auto"/>
            </w:tcBorders>
            <w:shd w:val="clear" w:color="auto" w:fill="EEECE1" w:themeFill="background2"/>
            <w:hideMark/>
          </w:tcPr>
          <w:p w:rsidR="003A540D" w:rsidRDefault="003A540D" w:rsidP="00C2633F">
            <w:pPr>
              <w:numPr>
                <w:ilvl w:val="0"/>
                <w:numId w:val="26"/>
              </w:numPr>
              <w:rPr>
                <w:rFonts w:ascii="Arial" w:hAnsi="Arial" w:cs="Arial"/>
                <w:sz w:val="20"/>
                <w:szCs w:val="20"/>
              </w:rPr>
            </w:pPr>
            <w:r>
              <w:rPr>
                <w:rFonts w:ascii="Arial" w:hAnsi="Arial" w:cs="Arial"/>
                <w:sz w:val="20"/>
                <w:szCs w:val="20"/>
              </w:rPr>
              <w:t>Narrative discussed how workload supports the achievement of institutional priorities and its mission and goals.</w:t>
            </w:r>
          </w:p>
        </w:tc>
        <w:tc>
          <w:tcPr>
            <w:tcW w:w="1087" w:type="dxa"/>
            <w:tcBorders>
              <w:top w:val="dashed" w:sz="4" w:space="0" w:color="auto"/>
              <w:left w:val="single" w:sz="8" w:space="0" w:color="auto"/>
              <w:bottom w:val="single" w:sz="24" w:space="0" w:color="auto"/>
              <w:right w:val="single" w:sz="4" w:space="0" w:color="auto"/>
            </w:tcBorders>
            <w:shd w:val="clear" w:color="auto" w:fill="EEECE1" w:themeFill="background2"/>
          </w:tcPr>
          <w:p w:rsidR="003A540D" w:rsidRDefault="003A540D" w:rsidP="003A540D">
            <w:pPr>
              <w:rPr>
                <w:rFonts w:ascii="Arial" w:hAnsi="Arial" w:cs="Arial"/>
                <w:sz w:val="20"/>
                <w:szCs w:val="20"/>
              </w:rPr>
            </w:pPr>
          </w:p>
        </w:tc>
        <w:tc>
          <w:tcPr>
            <w:tcW w:w="2222" w:type="dxa"/>
            <w:tcBorders>
              <w:top w:val="dashed" w:sz="4" w:space="0" w:color="auto"/>
              <w:left w:val="single" w:sz="4" w:space="0" w:color="auto"/>
              <w:bottom w:val="single" w:sz="24" w:space="0" w:color="auto"/>
              <w:right w:val="single" w:sz="8" w:space="0" w:color="auto"/>
            </w:tcBorders>
            <w:shd w:val="clear" w:color="auto" w:fill="EEECE1" w:themeFill="background2"/>
          </w:tcPr>
          <w:p w:rsidR="003A540D" w:rsidRDefault="003A540D" w:rsidP="003A540D">
            <w:pPr>
              <w:rPr>
                <w:rFonts w:ascii="Arial" w:hAnsi="Arial" w:cs="Arial"/>
                <w:sz w:val="20"/>
                <w:szCs w:val="20"/>
              </w:rPr>
            </w:pPr>
          </w:p>
        </w:tc>
        <w:tc>
          <w:tcPr>
            <w:tcW w:w="3635" w:type="dxa"/>
            <w:tcBorders>
              <w:top w:val="dashed" w:sz="4" w:space="0" w:color="auto"/>
              <w:left w:val="single" w:sz="8" w:space="0" w:color="auto"/>
              <w:bottom w:val="single" w:sz="24" w:space="0" w:color="auto"/>
              <w:right w:val="single" w:sz="24" w:space="0" w:color="auto"/>
            </w:tcBorders>
            <w:shd w:val="clear" w:color="auto" w:fill="EEECE1" w:themeFill="background2"/>
          </w:tcPr>
          <w:p w:rsidR="003A540D" w:rsidRDefault="003A540D" w:rsidP="003A540D">
            <w:pPr>
              <w:rPr>
                <w:rFonts w:ascii="Arial" w:hAnsi="Arial" w:cs="Arial"/>
                <w:sz w:val="20"/>
                <w:szCs w:val="20"/>
              </w:rPr>
            </w:pPr>
          </w:p>
        </w:tc>
      </w:tr>
    </w:tbl>
    <w:p w:rsidR="00020189" w:rsidRPr="006D202E" w:rsidRDefault="00020189" w:rsidP="00020189">
      <w:pPr>
        <w:rPr>
          <w:rFonts w:ascii="Arial" w:hAnsi="Arial" w:cs="Arial"/>
          <w:b/>
          <w:sz w:val="22"/>
          <w:szCs w:val="22"/>
        </w:rPr>
      </w:pPr>
      <w:r>
        <w:rPr>
          <w:rFonts w:ascii="Arial" w:hAnsi="Arial" w:cs="Arial"/>
          <w:b/>
          <w:sz w:val="22"/>
          <w:szCs w:val="22"/>
        </w:rPr>
        <w:br w:type="page"/>
      </w:r>
    </w:p>
    <w:tbl>
      <w:tblPr>
        <w:tblpPr w:leftFromText="180" w:rightFromText="180" w:vertAnchor="text" w:horzAnchor="margin" w:tblpXSpec="center" w:tblpY="39"/>
        <w:tblW w:w="140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EECE1" w:themeFill="background2"/>
        <w:tblLayout w:type="fixed"/>
        <w:tblCellMar>
          <w:left w:w="115" w:type="dxa"/>
          <w:right w:w="115" w:type="dxa"/>
        </w:tblCellMar>
        <w:tblLook w:val="01E0" w:firstRow="1" w:lastRow="1" w:firstColumn="1" w:lastColumn="1" w:noHBand="0" w:noVBand="0"/>
      </w:tblPr>
      <w:tblGrid>
        <w:gridCol w:w="4250"/>
        <w:gridCol w:w="3061"/>
        <w:gridCol w:w="1087"/>
        <w:gridCol w:w="1974"/>
        <w:gridCol w:w="3638"/>
      </w:tblGrid>
      <w:tr w:rsidR="00020189" w:rsidTr="00020189">
        <w:trPr>
          <w:cantSplit/>
        </w:trPr>
        <w:tc>
          <w:tcPr>
            <w:tcW w:w="14004" w:type="dxa"/>
            <w:gridSpan w:val="5"/>
            <w:tcBorders>
              <w:top w:val="single" w:sz="24" w:space="0" w:color="auto"/>
              <w:left w:val="single" w:sz="24" w:space="0" w:color="auto"/>
              <w:bottom w:val="double" w:sz="18" w:space="0" w:color="auto"/>
              <w:right w:val="single" w:sz="24" w:space="0" w:color="auto"/>
            </w:tcBorders>
            <w:shd w:val="clear" w:color="auto" w:fill="EEECE1" w:themeFill="background2"/>
            <w:hideMark/>
          </w:tcPr>
          <w:p w:rsidR="00020189" w:rsidRDefault="00020189">
            <w:pPr>
              <w:rPr>
                <w:rFonts w:ascii="Arial" w:hAnsi="Arial" w:cs="Arial"/>
                <w:b/>
                <w:bCs/>
                <w:sz w:val="20"/>
                <w:szCs w:val="20"/>
              </w:rPr>
            </w:pPr>
            <w:r>
              <w:rPr>
                <w:rFonts w:ascii="Arial" w:hAnsi="Arial" w:cs="Arial"/>
                <w:b/>
                <w:bCs/>
                <w:sz w:val="20"/>
                <w:szCs w:val="20"/>
              </w:rPr>
              <w:t>Educational Policy 3.4</w:t>
            </w:r>
            <w:r>
              <w:rPr>
                <w:rFonts w:ascii="Arial" w:hAnsi="Arial" w:cs="Arial"/>
                <w:sz w:val="20"/>
                <w:szCs w:val="20"/>
              </w:rPr>
              <w:t>—</w:t>
            </w:r>
            <w:r>
              <w:rPr>
                <w:rFonts w:ascii="Arial" w:hAnsi="Arial" w:cs="Arial"/>
                <w:b/>
                <w:bCs/>
                <w:sz w:val="20"/>
                <w:szCs w:val="20"/>
              </w:rPr>
              <w:t xml:space="preserve">Administrative Structure </w:t>
            </w:r>
          </w:p>
          <w:p w:rsidR="00020189" w:rsidRDefault="00020189">
            <w:pPr>
              <w:ind w:left="360"/>
              <w:rPr>
                <w:rFonts w:ascii="Arial" w:hAnsi="Arial" w:cs="Arial"/>
                <w:sz w:val="20"/>
                <w:szCs w:val="20"/>
              </w:rPr>
            </w:pPr>
            <w:r>
              <w:rPr>
                <w:rFonts w:ascii="Arial" w:hAnsi="Arial" w:cs="Arial"/>
                <w:sz w:val="20"/>
                <w:szCs w:val="20"/>
              </w:rPr>
              <w:t>Social work faculty and administrators, based on their education, knowledge, and skills, are best suited to make decisions regarding the delivery of social work education. They exercise autonomy in designing an administrative and leadership structure, developing curriculum, and formulating and implementing policies that support the education of competent social workers</w:t>
            </w:r>
            <w:r>
              <w:rPr>
                <w:rFonts w:ascii="Arial" w:hAnsi="Arial" w:cs="Arial"/>
                <w:i/>
                <w:iCs/>
                <w:sz w:val="20"/>
                <w:szCs w:val="20"/>
              </w:rPr>
              <w:t>.</w:t>
            </w:r>
          </w:p>
        </w:tc>
      </w:tr>
      <w:tr w:rsidR="00020189" w:rsidTr="00020189">
        <w:trPr>
          <w:cantSplit/>
        </w:trPr>
        <w:tc>
          <w:tcPr>
            <w:tcW w:w="14004" w:type="dxa"/>
            <w:gridSpan w:val="5"/>
            <w:tcBorders>
              <w:top w:val="double" w:sz="18" w:space="0" w:color="auto"/>
              <w:left w:val="single" w:sz="24" w:space="0" w:color="auto"/>
              <w:bottom w:val="single" w:sz="8" w:space="0" w:color="auto"/>
              <w:right w:val="single" w:sz="24"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bCs/>
                <w:iCs/>
                <w:sz w:val="20"/>
                <w:szCs w:val="20"/>
              </w:rPr>
              <w:t>Accreditation Standard 3.4</w:t>
            </w:r>
            <w:r>
              <w:rPr>
                <w:rFonts w:ascii="Arial" w:hAnsi="Arial" w:cs="Arial"/>
                <w:sz w:val="20"/>
                <w:szCs w:val="20"/>
              </w:rPr>
              <w:t>—</w:t>
            </w:r>
            <w:r>
              <w:rPr>
                <w:rFonts w:ascii="Arial" w:hAnsi="Arial" w:cs="Arial"/>
                <w:b/>
                <w:bCs/>
                <w:iCs/>
                <w:sz w:val="20"/>
                <w:szCs w:val="20"/>
              </w:rPr>
              <w:t xml:space="preserve">Administrative Structure </w:t>
            </w:r>
          </w:p>
        </w:tc>
      </w:tr>
      <w:tr w:rsidR="00020189" w:rsidTr="00020189">
        <w:trPr>
          <w:cantSplit/>
        </w:trPr>
        <w:tc>
          <w:tcPr>
            <w:tcW w:w="4248"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sz w:val="20"/>
                <w:szCs w:val="20"/>
              </w:rPr>
              <w:t>Accreditation Standard</w:t>
            </w:r>
          </w:p>
        </w:tc>
        <w:tc>
          <w:tcPr>
            <w:tcW w:w="3060"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sz w:val="20"/>
                <w:szCs w:val="20"/>
              </w:rPr>
              <w:t>Compliance Statement</w:t>
            </w:r>
          </w:p>
        </w:tc>
        <w:tc>
          <w:tcPr>
            <w:tcW w:w="1087" w:type="dxa"/>
            <w:tcBorders>
              <w:top w:val="single" w:sz="8" w:space="0" w:color="auto"/>
              <w:left w:val="single" w:sz="8" w:space="0" w:color="auto"/>
              <w:bottom w:val="single" w:sz="8" w:space="0" w:color="auto"/>
              <w:right w:val="single" w:sz="4"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sz w:val="20"/>
                <w:szCs w:val="20"/>
              </w:rPr>
              <w:t>Location</w:t>
            </w:r>
          </w:p>
        </w:tc>
        <w:tc>
          <w:tcPr>
            <w:tcW w:w="1973" w:type="dxa"/>
            <w:tcBorders>
              <w:top w:val="single" w:sz="8" w:space="0" w:color="auto"/>
              <w:left w:val="single" w:sz="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color w:val="000000"/>
                <w:sz w:val="20"/>
                <w:szCs w:val="20"/>
              </w:rPr>
              <w:t>C/C/NC</w:t>
            </w:r>
          </w:p>
        </w:tc>
        <w:tc>
          <w:tcPr>
            <w:tcW w:w="3636" w:type="dxa"/>
            <w:tcBorders>
              <w:top w:val="single" w:sz="8" w:space="0" w:color="auto"/>
              <w:left w:val="single" w:sz="8" w:space="0" w:color="auto"/>
              <w:bottom w:val="single" w:sz="8" w:space="0" w:color="auto"/>
              <w:right w:val="single" w:sz="24"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sz w:val="20"/>
                <w:szCs w:val="20"/>
              </w:rPr>
              <w:t>Comments</w:t>
            </w:r>
          </w:p>
        </w:tc>
      </w:tr>
      <w:tr w:rsidR="00020189" w:rsidTr="00020189">
        <w:trPr>
          <w:cantSplit/>
          <w:trHeight w:val="643"/>
        </w:trPr>
        <w:tc>
          <w:tcPr>
            <w:tcW w:w="4248" w:type="dxa"/>
            <w:vMerge w:val="restart"/>
            <w:tcBorders>
              <w:top w:val="single" w:sz="8" w:space="0" w:color="auto"/>
              <w:left w:val="single" w:sz="2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sz w:val="20"/>
                <w:szCs w:val="20"/>
              </w:rPr>
            </w:pPr>
            <w:r>
              <w:rPr>
                <w:rFonts w:ascii="Arial" w:hAnsi="Arial" w:cs="Arial"/>
                <w:b/>
                <w:sz w:val="20"/>
                <w:szCs w:val="20"/>
              </w:rPr>
              <w:t>3.4.1:</w:t>
            </w:r>
            <w:r>
              <w:rPr>
                <w:rFonts w:ascii="Arial" w:hAnsi="Arial" w:cs="Arial"/>
                <w:sz w:val="20"/>
                <w:szCs w:val="20"/>
              </w:rPr>
              <w:t xml:space="preserve"> The program describes its administrative structure and shows how it provides the necessary autonomy to achieve the program’s mission and goals.</w:t>
            </w:r>
          </w:p>
        </w:tc>
        <w:tc>
          <w:tcPr>
            <w:tcW w:w="3060" w:type="dxa"/>
            <w:tcBorders>
              <w:top w:val="single" w:sz="8" w:space="0" w:color="auto"/>
              <w:left w:val="single" w:sz="8" w:space="0" w:color="auto"/>
              <w:bottom w:val="dashed" w:sz="4" w:space="0" w:color="auto"/>
              <w:right w:val="single" w:sz="8" w:space="0" w:color="auto"/>
            </w:tcBorders>
            <w:shd w:val="clear" w:color="auto" w:fill="EEECE1" w:themeFill="background2"/>
            <w:hideMark/>
          </w:tcPr>
          <w:p w:rsidR="00020189" w:rsidRDefault="00020189" w:rsidP="00C2633F">
            <w:pPr>
              <w:numPr>
                <w:ilvl w:val="0"/>
                <w:numId w:val="28"/>
              </w:numPr>
              <w:rPr>
                <w:rFonts w:ascii="Arial" w:hAnsi="Arial" w:cs="Arial"/>
                <w:sz w:val="20"/>
                <w:szCs w:val="20"/>
              </w:rPr>
            </w:pPr>
            <w:r>
              <w:rPr>
                <w:rFonts w:ascii="Arial" w:hAnsi="Arial" w:cs="Arial"/>
                <w:sz w:val="20"/>
                <w:szCs w:val="20"/>
              </w:rPr>
              <w:t>Narrative described the administrative structure.</w:t>
            </w:r>
          </w:p>
        </w:tc>
        <w:tc>
          <w:tcPr>
            <w:tcW w:w="1087" w:type="dxa"/>
            <w:tcBorders>
              <w:top w:val="single" w:sz="8" w:space="0" w:color="auto"/>
              <w:left w:val="single" w:sz="8" w:space="0" w:color="auto"/>
              <w:bottom w:val="dashed" w:sz="4"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73" w:type="dxa"/>
            <w:tcBorders>
              <w:top w:val="single" w:sz="8" w:space="0" w:color="auto"/>
              <w:left w:val="single" w:sz="4" w:space="0" w:color="auto"/>
              <w:bottom w:val="dashed" w:sz="4"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single" w:sz="8" w:space="0" w:color="auto"/>
              <w:left w:val="single" w:sz="8" w:space="0" w:color="auto"/>
              <w:bottom w:val="dashed" w:sz="4"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020189">
        <w:trPr>
          <w:cantSplit/>
          <w:trHeight w:val="1000"/>
        </w:trPr>
        <w:tc>
          <w:tcPr>
            <w:tcW w:w="14004" w:type="dxa"/>
            <w:vMerge/>
            <w:tcBorders>
              <w:top w:val="single" w:sz="8" w:space="0" w:color="auto"/>
              <w:left w:val="single" w:sz="24" w:space="0" w:color="auto"/>
              <w:bottom w:val="single" w:sz="8" w:space="0" w:color="auto"/>
              <w:right w:val="single" w:sz="8" w:space="0" w:color="auto"/>
            </w:tcBorders>
            <w:shd w:val="clear" w:color="auto" w:fill="EEECE1" w:themeFill="background2"/>
            <w:vAlign w:val="center"/>
            <w:hideMark/>
          </w:tcPr>
          <w:p w:rsidR="00020189" w:rsidRDefault="00020189">
            <w:pPr>
              <w:rPr>
                <w:rFonts w:ascii="Arial" w:hAnsi="Arial" w:cs="Arial"/>
                <w:sz w:val="20"/>
                <w:szCs w:val="20"/>
              </w:rPr>
            </w:pPr>
          </w:p>
        </w:tc>
        <w:tc>
          <w:tcPr>
            <w:tcW w:w="3060" w:type="dxa"/>
            <w:tcBorders>
              <w:top w:val="dashed" w:sz="4" w:space="0" w:color="auto"/>
              <w:left w:val="single" w:sz="8" w:space="0" w:color="auto"/>
              <w:bottom w:val="single" w:sz="8" w:space="0" w:color="auto"/>
              <w:right w:val="single" w:sz="8" w:space="0" w:color="auto"/>
            </w:tcBorders>
            <w:shd w:val="clear" w:color="auto" w:fill="EEECE1" w:themeFill="background2"/>
            <w:hideMark/>
          </w:tcPr>
          <w:p w:rsidR="00020189" w:rsidRDefault="00020189" w:rsidP="00C2633F">
            <w:pPr>
              <w:numPr>
                <w:ilvl w:val="0"/>
                <w:numId w:val="28"/>
              </w:numPr>
              <w:rPr>
                <w:rFonts w:ascii="Arial" w:hAnsi="Arial" w:cs="Arial"/>
                <w:sz w:val="20"/>
                <w:szCs w:val="20"/>
              </w:rPr>
            </w:pPr>
            <w:r>
              <w:rPr>
                <w:rFonts w:ascii="Arial" w:hAnsi="Arial" w:cs="Arial"/>
                <w:sz w:val="20"/>
                <w:szCs w:val="20"/>
              </w:rPr>
              <w:t>Narrative showed how the program’s administrative structure provides autonomy.</w:t>
            </w:r>
          </w:p>
        </w:tc>
        <w:tc>
          <w:tcPr>
            <w:tcW w:w="1087" w:type="dxa"/>
            <w:tcBorders>
              <w:top w:val="dashed" w:sz="4" w:space="0" w:color="auto"/>
              <w:left w:val="single" w:sz="8" w:space="0" w:color="auto"/>
              <w:bottom w:val="single" w:sz="8"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73" w:type="dxa"/>
            <w:tcBorders>
              <w:top w:val="dashed" w:sz="4" w:space="0" w:color="auto"/>
              <w:left w:val="single" w:sz="4" w:space="0" w:color="auto"/>
              <w:bottom w:val="single" w:sz="8"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dashed" w:sz="4" w:space="0" w:color="auto"/>
              <w:left w:val="single" w:sz="8" w:space="0" w:color="auto"/>
              <w:bottom w:val="single" w:sz="8"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020189">
        <w:trPr>
          <w:cantSplit/>
        </w:trPr>
        <w:tc>
          <w:tcPr>
            <w:tcW w:w="4248"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sz w:val="20"/>
                <w:szCs w:val="20"/>
              </w:rPr>
            </w:pPr>
            <w:r>
              <w:rPr>
                <w:rFonts w:ascii="Arial" w:hAnsi="Arial" w:cs="Arial"/>
                <w:b/>
                <w:sz w:val="20"/>
                <w:szCs w:val="20"/>
              </w:rPr>
              <w:t>3.4.2:</w:t>
            </w:r>
            <w:r>
              <w:rPr>
                <w:rFonts w:ascii="Arial" w:hAnsi="Arial" w:cs="Arial"/>
                <w:sz w:val="20"/>
                <w:szCs w:val="20"/>
              </w:rPr>
              <w:t xml:space="preserve"> The program describes how the social work faculty has responsibility for defining program curriculum consistent with the Educational Policy and Accreditation Standards and the institution’s policies.</w:t>
            </w:r>
          </w:p>
        </w:tc>
        <w:tc>
          <w:tcPr>
            <w:tcW w:w="3060"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020189" w:rsidRDefault="00020189" w:rsidP="00C2633F">
            <w:pPr>
              <w:numPr>
                <w:ilvl w:val="0"/>
                <w:numId w:val="28"/>
              </w:numPr>
              <w:rPr>
                <w:rFonts w:ascii="Arial" w:hAnsi="Arial" w:cs="Arial"/>
                <w:sz w:val="20"/>
                <w:szCs w:val="20"/>
              </w:rPr>
            </w:pPr>
            <w:r>
              <w:rPr>
                <w:rFonts w:ascii="Arial" w:hAnsi="Arial" w:cs="Arial"/>
                <w:sz w:val="20"/>
                <w:szCs w:val="20"/>
              </w:rPr>
              <w:t>Narrative described how the social work faculty is responsible for defining the program’s curriculum.</w:t>
            </w:r>
          </w:p>
        </w:tc>
        <w:tc>
          <w:tcPr>
            <w:tcW w:w="1087" w:type="dxa"/>
            <w:tcBorders>
              <w:top w:val="single" w:sz="8" w:space="0" w:color="auto"/>
              <w:left w:val="single" w:sz="8" w:space="0" w:color="auto"/>
              <w:bottom w:val="single" w:sz="8"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73" w:type="dxa"/>
            <w:tcBorders>
              <w:top w:val="single" w:sz="8" w:space="0" w:color="auto"/>
              <w:left w:val="single" w:sz="4" w:space="0" w:color="auto"/>
              <w:bottom w:val="single" w:sz="8"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single" w:sz="8" w:space="0" w:color="auto"/>
              <w:left w:val="single" w:sz="8" w:space="0" w:color="auto"/>
              <w:bottom w:val="single" w:sz="8"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020189">
        <w:trPr>
          <w:cantSplit/>
        </w:trPr>
        <w:tc>
          <w:tcPr>
            <w:tcW w:w="4248"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sz w:val="20"/>
                <w:szCs w:val="20"/>
              </w:rPr>
            </w:pPr>
            <w:r>
              <w:rPr>
                <w:rFonts w:ascii="Arial" w:hAnsi="Arial" w:cs="Arial"/>
                <w:b/>
                <w:sz w:val="20"/>
                <w:szCs w:val="20"/>
              </w:rPr>
              <w:t>3.4.3:</w:t>
            </w:r>
            <w:r>
              <w:rPr>
                <w:rFonts w:ascii="Arial" w:hAnsi="Arial" w:cs="Arial"/>
                <w:sz w:val="20"/>
                <w:szCs w:val="20"/>
              </w:rPr>
              <w:t xml:space="preserve"> The program describes how the administration and faculty of the social work program participate in formulating and implementing policies related to the recruitment, hiring, retention, promotion, and tenure of program personnel.</w:t>
            </w:r>
          </w:p>
        </w:tc>
        <w:tc>
          <w:tcPr>
            <w:tcW w:w="3060"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020189" w:rsidRDefault="00020189" w:rsidP="00C2633F">
            <w:pPr>
              <w:numPr>
                <w:ilvl w:val="0"/>
                <w:numId w:val="28"/>
              </w:numPr>
              <w:rPr>
                <w:rFonts w:ascii="Arial" w:hAnsi="Arial" w:cs="Arial"/>
                <w:sz w:val="20"/>
                <w:szCs w:val="20"/>
              </w:rPr>
            </w:pPr>
            <w:r>
              <w:rPr>
                <w:rFonts w:ascii="Arial" w:hAnsi="Arial" w:cs="Arial"/>
                <w:sz w:val="20"/>
                <w:szCs w:val="20"/>
              </w:rPr>
              <w:t>Narrative described how the administration and faculty of the social work program participate in formulating and implementing policies related to the recruitment, hiring, retention, promotion, and tenure.</w:t>
            </w:r>
          </w:p>
        </w:tc>
        <w:tc>
          <w:tcPr>
            <w:tcW w:w="1087" w:type="dxa"/>
            <w:tcBorders>
              <w:top w:val="single" w:sz="8" w:space="0" w:color="auto"/>
              <w:left w:val="single" w:sz="8" w:space="0" w:color="auto"/>
              <w:bottom w:val="single" w:sz="8"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73" w:type="dxa"/>
            <w:tcBorders>
              <w:top w:val="single" w:sz="8" w:space="0" w:color="auto"/>
              <w:left w:val="single" w:sz="4" w:space="0" w:color="auto"/>
              <w:bottom w:val="single" w:sz="8"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single" w:sz="8" w:space="0" w:color="auto"/>
              <w:left w:val="single" w:sz="8" w:space="0" w:color="auto"/>
              <w:bottom w:val="single" w:sz="8"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020189">
        <w:trPr>
          <w:cantSplit/>
        </w:trPr>
        <w:tc>
          <w:tcPr>
            <w:tcW w:w="4248"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sz w:val="20"/>
                <w:szCs w:val="20"/>
              </w:rPr>
            </w:pPr>
            <w:r>
              <w:rPr>
                <w:rFonts w:ascii="Arial" w:hAnsi="Arial" w:cs="Arial"/>
                <w:b/>
                <w:sz w:val="20"/>
                <w:szCs w:val="20"/>
              </w:rPr>
              <w:t>3.4.4:</w:t>
            </w:r>
            <w:r>
              <w:rPr>
                <w:rFonts w:ascii="Arial" w:hAnsi="Arial" w:cs="Arial"/>
                <w:sz w:val="20"/>
                <w:szCs w:val="20"/>
              </w:rPr>
              <w:t xml:space="preserve"> The program identifies the social work program director. Institutions with accredited BSW and MSW programs appoint a separate director for each.</w:t>
            </w:r>
          </w:p>
        </w:tc>
        <w:tc>
          <w:tcPr>
            <w:tcW w:w="3060"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020189" w:rsidRDefault="00020189" w:rsidP="00C2633F">
            <w:pPr>
              <w:numPr>
                <w:ilvl w:val="0"/>
                <w:numId w:val="28"/>
              </w:numPr>
              <w:rPr>
                <w:rFonts w:ascii="Arial" w:hAnsi="Arial" w:cs="Arial"/>
                <w:sz w:val="20"/>
                <w:szCs w:val="20"/>
              </w:rPr>
            </w:pPr>
            <w:r>
              <w:rPr>
                <w:rFonts w:ascii="Arial" w:hAnsi="Arial" w:cs="Arial"/>
                <w:sz w:val="20"/>
                <w:szCs w:val="20"/>
              </w:rPr>
              <w:t>Social work program director(s) were identified.</w:t>
            </w:r>
          </w:p>
        </w:tc>
        <w:tc>
          <w:tcPr>
            <w:tcW w:w="1087" w:type="dxa"/>
            <w:tcBorders>
              <w:top w:val="single" w:sz="8" w:space="0" w:color="auto"/>
              <w:left w:val="single" w:sz="8" w:space="0" w:color="auto"/>
              <w:bottom w:val="single" w:sz="8"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73" w:type="dxa"/>
            <w:tcBorders>
              <w:top w:val="single" w:sz="8" w:space="0" w:color="auto"/>
              <w:left w:val="single" w:sz="4" w:space="0" w:color="auto"/>
              <w:bottom w:val="single" w:sz="8"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single" w:sz="8" w:space="0" w:color="auto"/>
              <w:left w:val="single" w:sz="8" w:space="0" w:color="auto"/>
              <w:bottom w:val="single" w:sz="8" w:space="0" w:color="auto"/>
              <w:right w:val="single" w:sz="24" w:space="0" w:color="auto"/>
            </w:tcBorders>
            <w:shd w:val="clear" w:color="auto" w:fill="EEECE1" w:themeFill="background2"/>
          </w:tcPr>
          <w:p w:rsidR="00020189" w:rsidRDefault="00020189">
            <w:pPr>
              <w:rPr>
                <w:rFonts w:ascii="Arial" w:hAnsi="Arial" w:cs="Arial"/>
                <w:sz w:val="20"/>
                <w:szCs w:val="20"/>
              </w:rPr>
            </w:pPr>
          </w:p>
        </w:tc>
      </w:tr>
    </w:tbl>
    <w:p w:rsidR="00020189" w:rsidRDefault="00020189" w:rsidP="00020189">
      <w:pPr>
        <w:jc w:val="center"/>
        <w:rPr>
          <w:rFonts w:ascii="Arial" w:hAnsi="Arial" w:cs="Arial"/>
          <w:sz w:val="20"/>
          <w:szCs w:val="20"/>
        </w:rPr>
      </w:pPr>
      <w:r>
        <w:rPr>
          <w:rFonts w:ascii="Arial" w:hAnsi="Arial" w:cs="Arial"/>
          <w:sz w:val="20"/>
          <w:szCs w:val="20"/>
        </w:rPr>
        <w:t>(continued on next page)</w:t>
      </w:r>
    </w:p>
    <w:p w:rsidR="00020189" w:rsidRDefault="00020189" w:rsidP="00020189">
      <w:pPr>
        <w:rPr>
          <w:sz w:val="20"/>
          <w:szCs w:val="20"/>
        </w:rPr>
      </w:pPr>
    </w:p>
    <w:p w:rsidR="00020189" w:rsidRDefault="00020189" w:rsidP="00020189">
      <w:pPr>
        <w:rPr>
          <w:sz w:val="20"/>
          <w:szCs w:val="20"/>
        </w:rPr>
      </w:pPr>
    </w:p>
    <w:p w:rsidR="00020189" w:rsidRDefault="00020189" w:rsidP="00020189">
      <w:pPr>
        <w:rPr>
          <w:sz w:val="20"/>
          <w:szCs w:val="20"/>
        </w:rPr>
      </w:pPr>
      <w:r>
        <w:rPr>
          <w:sz w:val="20"/>
          <w:szCs w:val="20"/>
        </w:rPr>
        <w:br w:type="page"/>
      </w:r>
    </w:p>
    <w:tbl>
      <w:tblPr>
        <w:tblpPr w:leftFromText="180" w:rightFromText="180" w:vertAnchor="text" w:horzAnchor="margin" w:tblpXSpec="center" w:tblpY="39"/>
        <w:tblW w:w="140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EECE1" w:themeFill="background2"/>
        <w:tblLayout w:type="fixed"/>
        <w:tblCellMar>
          <w:left w:w="115" w:type="dxa"/>
          <w:right w:w="115" w:type="dxa"/>
        </w:tblCellMar>
        <w:tblLook w:val="01E0" w:firstRow="1" w:lastRow="1" w:firstColumn="1" w:lastColumn="1" w:noHBand="0" w:noVBand="0"/>
      </w:tblPr>
      <w:tblGrid>
        <w:gridCol w:w="4250"/>
        <w:gridCol w:w="3061"/>
        <w:gridCol w:w="1087"/>
        <w:gridCol w:w="1974"/>
        <w:gridCol w:w="3638"/>
      </w:tblGrid>
      <w:tr w:rsidR="00020189" w:rsidTr="00020189">
        <w:trPr>
          <w:cantSplit/>
        </w:trPr>
        <w:tc>
          <w:tcPr>
            <w:tcW w:w="4248"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sz w:val="20"/>
                <w:szCs w:val="20"/>
              </w:rPr>
              <w:t>Accreditation Standard</w:t>
            </w:r>
          </w:p>
        </w:tc>
        <w:tc>
          <w:tcPr>
            <w:tcW w:w="3060"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sz w:val="20"/>
                <w:szCs w:val="20"/>
              </w:rPr>
              <w:t>Compliance Statement</w:t>
            </w:r>
          </w:p>
        </w:tc>
        <w:tc>
          <w:tcPr>
            <w:tcW w:w="1087" w:type="dxa"/>
            <w:tcBorders>
              <w:top w:val="single" w:sz="8" w:space="0" w:color="auto"/>
              <w:left w:val="single" w:sz="8" w:space="0" w:color="auto"/>
              <w:bottom w:val="single" w:sz="8" w:space="0" w:color="auto"/>
              <w:right w:val="single" w:sz="6"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sz w:val="20"/>
                <w:szCs w:val="20"/>
              </w:rPr>
              <w:t>Location</w:t>
            </w:r>
          </w:p>
        </w:tc>
        <w:tc>
          <w:tcPr>
            <w:tcW w:w="1973" w:type="dxa"/>
            <w:tcBorders>
              <w:top w:val="single" w:sz="8" w:space="0" w:color="auto"/>
              <w:left w:val="single" w:sz="6"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color w:val="000000"/>
                <w:sz w:val="20"/>
                <w:szCs w:val="20"/>
              </w:rPr>
              <w:t>C/C/NC</w:t>
            </w:r>
          </w:p>
        </w:tc>
        <w:tc>
          <w:tcPr>
            <w:tcW w:w="3636" w:type="dxa"/>
            <w:tcBorders>
              <w:top w:val="single" w:sz="8" w:space="0" w:color="auto"/>
              <w:left w:val="single" w:sz="8" w:space="0" w:color="auto"/>
              <w:bottom w:val="single" w:sz="8" w:space="0" w:color="auto"/>
              <w:right w:val="single" w:sz="24"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sz w:val="20"/>
                <w:szCs w:val="20"/>
              </w:rPr>
              <w:t>Comments</w:t>
            </w:r>
          </w:p>
        </w:tc>
      </w:tr>
      <w:tr w:rsidR="00020189" w:rsidTr="00020189">
        <w:trPr>
          <w:cantSplit/>
          <w:trHeight w:val="1165"/>
        </w:trPr>
        <w:tc>
          <w:tcPr>
            <w:tcW w:w="4248" w:type="dxa"/>
            <w:vMerge w:val="restart"/>
            <w:tcBorders>
              <w:top w:val="single" w:sz="8" w:space="0" w:color="auto"/>
              <w:left w:val="single" w:sz="2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sz w:val="20"/>
                <w:szCs w:val="20"/>
              </w:rPr>
            </w:pPr>
            <w:r>
              <w:rPr>
                <w:rFonts w:ascii="Arial" w:hAnsi="Arial" w:cs="Arial"/>
                <w:b/>
                <w:sz w:val="20"/>
                <w:szCs w:val="20"/>
              </w:rPr>
              <w:t>B3.4.4 (a):</w:t>
            </w:r>
            <w:r>
              <w:rPr>
                <w:rFonts w:ascii="Arial" w:hAnsi="Arial" w:cs="Arial"/>
                <w:sz w:val="20"/>
                <w:szCs w:val="20"/>
              </w:rPr>
              <w:t xml:space="preserve"> The program describes the BSW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with a doctoral degree preferred or a baccalaureate degree in social work from a CSWE-accredited program and a doctoral degree, preferably in social work.</w:t>
            </w:r>
          </w:p>
        </w:tc>
        <w:tc>
          <w:tcPr>
            <w:tcW w:w="3060" w:type="dxa"/>
            <w:tcBorders>
              <w:top w:val="single" w:sz="8" w:space="0" w:color="auto"/>
              <w:left w:val="single" w:sz="8" w:space="0" w:color="auto"/>
              <w:bottom w:val="dashed" w:sz="4" w:space="0" w:color="auto"/>
              <w:right w:val="single" w:sz="8" w:space="0" w:color="auto"/>
            </w:tcBorders>
            <w:shd w:val="clear" w:color="auto" w:fill="EEECE1" w:themeFill="background2"/>
          </w:tcPr>
          <w:p w:rsidR="00020189" w:rsidRDefault="00020189" w:rsidP="00C2633F">
            <w:pPr>
              <w:numPr>
                <w:ilvl w:val="0"/>
                <w:numId w:val="29"/>
              </w:numPr>
              <w:rPr>
                <w:rFonts w:ascii="Arial" w:hAnsi="Arial" w:cs="Arial"/>
                <w:sz w:val="20"/>
                <w:szCs w:val="20"/>
              </w:rPr>
            </w:pPr>
            <w:r>
              <w:rPr>
                <w:rFonts w:ascii="Arial" w:hAnsi="Arial" w:cs="Arial"/>
                <w:sz w:val="20"/>
                <w:szCs w:val="20"/>
              </w:rPr>
              <w:t>Narrative described the BSW director’s leadership as a teacher, scholar, administrator and professional social worker.</w:t>
            </w:r>
          </w:p>
          <w:p w:rsidR="00020189" w:rsidRDefault="00020189">
            <w:pPr>
              <w:rPr>
                <w:rFonts w:ascii="Arial" w:hAnsi="Arial" w:cs="Arial"/>
                <w:sz w:val="20"/>
                <w:szCs w:val="20"/>
              </w:rPr>
            </w:pPr>
          </w:p>
        </w:tc>
        <w:tc>
          <w:tcPr>
            <w:tcW w:w="1087" w:type="dxa"/>
            <w:tcBorders>
              <w:top w:val="single" w:sz="8" w:space="0" w:color="auto"/>
              <w:left w:val="single" w:sz="8" w:space="0" w:color="auto"/>
              <w:bottom w:val="dashed" w:sz="4" w:space="0" w:color="auto"/>
              <w:right w:val="single" w:sz="6" w:space="0" w:color="auto"/>
            </w:tcBorders>
            <w:shd w:val="clear" w:color="auto" w:fill="EEECE1" w:themeFill="background2"/>
          </w:tcPr>
          <w:p w:rsidR="00020189" w:rsidRDefault="00020189">
            <w:pPr>
              <w:rPr>
                <w:rFonts w:ascii="Arial" w:hAnsi="Arial" w:cs="Arial"/>
                <w:sz w:val="20"/>
                <w:szCs w:val="20"/>
              </w:rPr>
            </w:pPr>
          </w:p>
        </w:tc>
        <w:tc>
          <w:tcPr>
            <w:tcW w:w="1973" w:type="dxa"/>
            <w:tcBorders>
              <w:top w:val="single" w:sz="8" w:space="0" w:color="auto"/>
              <w:left w:val="single" w:sz="6" w:space="0" w:color="auto"/>
              <w:bottom w:val="dashed" w:sz="4"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single" w:sz="8" w:space="0" w:color="auto"/>
              <w:left w:val="single" w:sz="8" w:space="0" w:color="auto"/>
              <w:bottom w:val="dashed" w:sz="4"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020189">
        <w:trPr>
          <w:cantSplit/>
          <w:trHeight w:val="1338"/>
        </w:trPr>
        <w:tc>
          <w:tcPr>
            <w:tcW w:w="4248" w:type="dxa"/>
            <w:vMerge/>
            <w:tcBorders>
              <w:top w:val="single" w:sz="8" w:space="0" w:color="auto"/>
              <w:left w:val="single" w:sz="24" w:space="0" w:color="auto"/>
              <w:bottom w:val="single" w:sz="8" w:space="0" w:color="auto"/>
              <w:right w:val="single" w:sz="8" w:space="0" w:color="auto"/>
            </w:tcBorders>
            <w:shd w:val="clear" w:color="auto" w:fill="EEECE1" w:themeFill="background2"/>
            <w:vAlign w:val="center"/>
            <w:hideMark/>
          </w:tcPr>
          <w:p w:rsidR="00020189" w:rsidRDefault="00020189">
            <w:pPr>
              <w:rPr>
                <w:rFonts w:ascii="Arial" w:hAnsi="Arial" w:cs="Arial"/>
                <w:sz w:val="20"/>
                <w:szCs w:val="20"/>
              </w:rPr>
            </w:pPr>
          </w:p>
        </w:tc>
        <w:tc>
          <w:tcPr>
            <w:tcW w:w="3060" w:type="dxa"/>
            <w:tcBorders>
              <w:top w:val="dashed" w:sz="4" w:space="0" w:color="auto"/>
              <w:left w:val="single" w:sz="8" w:space="0" w:color="auto"/>
              <w:bottom w:val="single" w:sz="8" w:space="0" w:color="auto"/>
              <w:right w:val="single" w:sz="8" w:space="0" w:color="auto"/>
            </w:tcBorders>
            <w:shd w:val="clear" w:color="auto" w:fill="EEECE1" w:themeFill="background2"/>
            <w:hideMark/>
          </w:tcPr>
          <w:p w:rsidR="00020189" w:rsidRDefault="00020189" w:rsidP="00C2633F">
            <w:pPr>
              <w:numPr>
                <w:ilvl w:val="0"/>
                <w:numId w:val="29"/>
              </w:numPr>
              <w:rPr>
                <w:rFonts w:ascii="Arial" w:hAnsi="Arial" w:cs="Arial"/>
                <w:sz w:val="20"/>
                <w:szCs w:val="20"/>
              </w:rPr>
            </w:pPr>
            <w:r>
              <w:rPr>
                <w:rFonts w:ascii="Arial" w:hAnsi="Arial" w:cs="Arial"/>
                <w:sz w:val="20"/>
                <w:szCs w:val="20"/>
              </w:rPr>
              <w:t>Narrative documented that the director has a CSWE-accredited MSW or BSW with doctoral degree.</w:t>
            </w:r>
          </w:p>
        </w:tc>
        <w:tc>
          <w:tcPr>
            <w:tcW w:w="1087" w:type="dxa"/>
            <w:tcBorders>
              <w:top w:val="dashed" w:sz="4" w:space="0" w:color="auto"/>
              <w:left w:val="single" w:sz="8" w:space="0" w:color="auto"/>
              <w:bottom w:val="single" w:sz="8" w:space="0" w:color="auto"/>
              <w:right w:val="single" w:sz="6" w:space="0" w:color="auto"/>
            </w:tcBorders>
            <w:shd w:val="clear" w:color="auto" w:fill="EEECE1" w:themeFill="background2"/>
          </w:tcPr>
          <w:p w:rsidR="00020189" w:rsidRDefault="00020189">
            <w:pPr>
              <w:rPr>
                <w:rFonts w:ascii="Arial" w:hAnsi="Arial" w:cs="Arial"/>
                <w:sz w:val="20"/>
                <w:szCs w:val="20"/>
              </w:rPr>
            </w:pPr>
          </w:p>
        </w:tc>
        <w:tc>
          <w:tcPr>
            <w:tcW w:w="1973" w:type="dxa"/>
            <w:tcBorders>
              <w:top w:val="dashed" w:sz="4" w:space="0" w:color="auto"/>
              <w:left w:val="single" w:sz="6" w:space="0" w:color="auto"/>
              <w:bottom w:val="single" w:sz="8"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dashed" w:sz="4" w:space="0" w:color="auto"/>
              <w:left w:val="single" w:sz="8" w:space="0" w:color="auto"/>
              <w:bottom w:val="single" w:sz="8"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020189">
        <w:trPr>
          <w:cantSplit/>
        </w:trPr>
        <w:tc>
          <w:tcPr>
            <w:tcW w:w="4248"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sz w:val="20"/>
                <w:szCs w:val="20"/>
              </w:rPr>
            </w:pPr>
            <w:r>
              <w:rPr>
                <w:rFonts w:ascii="Arial" w:hAnsi="Arial" w:cs="Arial"/>
                <w:b/>
                <w:sz w:val="20"/>
                <w:szCs w:val="20"/>
              </w:rPr>
              <w:t>B3.4.4 (b):</w:t>
            </w:r>
            <w:r>
              <w:rPr>
                <w:rFonts w:ascii="Arial" w:hAnsi="Arial" w:cs="Arial"/>
                <w:sz w:val="20"/>
                <w:szCs w:val="20"/>
              </w:rPr>
              <w:t xml:space="preserve"> The program provides documentation that the director has a full-time appointment to the social work program.</w:t>
            </w:r>
          </w:p>
        </w:tc>
        <w:tc>
          <w:tcPr>
            <w:tcW w:w="3060"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020189" w:rsidRDefault="00020189" w:rsidP="00C2633F">
            <w:pPr>
              <w:numPr>
                <w:ilvl w:val="0"/>
                <w:numId w:val="29"/>
              </w:numPr>
              <w:rPr>
                <w:rFonts w:ascii="Arial" w:hAnsi="Arial" w:cs="Arial"/>
                <w:sz w:val="20"/>
                <w:szCs w:val="20"/>
              </w:rPr>
            </w:pPr>
            <w:r>
              <w:rPr>
                <w:rFonts w:ascii="Arial" w:hAnsi="Arial" w:cs="Arial"/>
                <w:sz w:val="20"/>
                <w:szCs w:val="20"/>
              </w:rPr>
              <w:t>Narrative documented that the director has a full-time appointment to the social work program.</w:t>
            </w:r>
          </w:p>
        </w:tc>
        <w:tc>
          <w:tcPr>
            <w:tcW w:w="1087" w:type="dxa"/>
            <w:tcBorders>
              <w:top w:val="single" w:sz="8" w:space="0" w:color="auto"/>
              <w:left w:val="single" w:sz="8" w:space="0" w:color="auto"/>
              <w:bottom w:val="single" w:sz="8" w:space="0" w:color="auto"/>
              <w:right w:val="single" w:sz="6" w:space="0" w:color="auto"/>
            </w:tcBorders>
            <w:shd w:val="clear" w:color="auto" w:fill="EEECE1" w:themeFill="background2"/>
          </w:tcPr>
          <w:p w:rsidR="00020189" w:rsidRDefault="00020189">
            <w:pPr>
              <w:rPr>
                <w:rFonts w:ascii="Arial" w:hAnsi="Arial" w:cs="Arial"/>
                <w:sz w:val="20"/>
                <w:szCs w:val="20"/>
              </w:rPr>
            </w:pPr>
          </w:p>
        </w:tc>
        <w:tc>
          <w:tcPr>
            <w:tcW w:w="1973" w:type="dxa"/>
            <w:tcBorders>
              <w:top w:val="single" w:sz="8" w:space="0" w:color="auto"/>
              <w:left w:val="single" w:sz="6" w:space="0" w:color="auto"/>
              <w:bottom w:val="single" w:sz="8"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single" w:sz="8" w:space="0" w:color="auto"/>
              <w:left w:val="single" w:sz="8" w:space="0" w:color="auto"/>
              <w:bottom w:val="single" w:sz="8"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020189">
        <w:trPr>
          <w:cantSplit/>
          <w:trHeight w:val="859"/>
        </w:trPr>
        <w:tc>
          <w:tcPr>
            <w:tcW w:w="4248" w:type="dxa"/>
            <w:vMerge w:val="restart"/>
            <w:tcBorders>
              <w:top w:val="single" w:sz="8" w:space="0" w:color="auto"/>
              <w:left w:val="single" w:sz="2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sz w:val="20"/>
                <w:szCs w:val="20"/>
              </w:rPr>
            </w:pPr>
            <w:r>
              <w:rPr>
                <w:rFonts w:ascii="Arial" w:hAnsi="Arial" w:cs="Arial"/>
                <w:b/>
                <w:iCs/>
                <w:sz w:val="20"/>
                <w:szCs w:val="20"/>
              </w:rPr>
              <w:t xml:space="preserve">B3.4.4 (c): </w:t>
            </w:r>
            <w:r>
              <w:rPr>
                <w:rFonts w:ascii="Arial" w:hAnsi="Arial" w:cs="Arial"/>
                <w:iCs/>
                <w:sz w:val="20"/>
                <w:szCs w:val="20"/>
              </w:rPr>
              <w:t>The program describes the procedures for determining the program director’s assigned time to provide educational and administrative leadership to the program. To carry out the administrative functions of the program, a minimum of 25% assigned time is required at the baccalaureate level. The program demonstrates this time is sufficient.</w:t>
            </w:r>
          </w:p>
        </w:tc>
        <w:tc>
          <w:tcPr>
            <w:tcW w:w="3060" w:type="dxa"/>
            <w:tcBorders>
              <w:top w:val="single" w:sz="8" w:space="0" w:color="auto"/>
              <w:left w:val="single" w:sz="8" w:space="0" w:color="auto"/>
              <w:bottom w:val="dashed" w:sz="4" w:space="0" w:color="auto"/>
              <w:right w:val="single" w:sz="8" w:space="0" w:color="auto"/>
            </w:tcBorders>
            <w:shd w:val="clear" w:color="auto" w:fill="EEECE1" w:themeFill="background2"/>
          </w:tcPr>
          <w:p w:rsidR="00020189" w:rsidRDefault="00020189" w:rsidP="00C2633F">
            <w:pPr>
              <w:numPr>
                <w:ilvl w:val="0"/>
                <w:numId w:val="29"/>
              </w:numPr>
              <w:rPr>
                <w:rFonts w:ascii="Arial" w:hAnsi="Arial" w:cs="Arial"/>
                <w:sz w:val="20"/>
                <w:szCs w:val="20"/>
              </w:rPr>
            </w:pPr>
            <w:r>
              <w:rPr>
                <w:rFonts w:ascii="Arial" w:hAnsi="Arial" w:cs="Arial"/>
                <w:sz w:val="20"/>
                <w:szCs w:val="20"/>
              </w:rPr>
              <w:t>Narrative described the institution’s procedures for providing assigned time.</w:t>
            </w:r>
          </w:p>
          <w:p w:rsidR="00020189" w:rsidRDefault="00020189">
            <w:pPr>
              <w:rPr>
                <w:rFonts w:ascii="Arial" w:hAnsi="Arial" w:cs="Arial"/>
                <w:sz w:val="20"/>
                <w:szCs w:val="20"/>
              </w:rPr>
            </w:pPr>
          </w:p>
        </w:tc>
        <w:tc>
          <w:tcPr>
            <w:tcW w:w="1087" w:type="dxa"/>
            <w:tcBorders>
              <w:top w:val="single" w:sz="8" w:space="0" w:color="auto"/>
              <w:left w:val="single" w:sz="8" w:space="0" w:color="auto"/>
              <w:bottom w:val="dashed" w:sz="4" w:space="0" w:color="auto"/>
              <w:right w:val="single" w:sz="6" w:space="0" w:color="auto"/>
            </w:tcBorders>
            <w:shd w:val="clear" w:color="auto" w:fill="EEECE1" w:themeFill="background2"/>
          </w:tcPr>
          <w:p w:rsidR="00020189" w:rsidRDefault="00020189">
            <w:pPr>
              <w:rPr>
                <w:rFonts w:ascii="Arial" w:hAnsi="Arial" w:cs="Arial"/>
                <w:sz w:val="20"/>
                <w:szCs w:val="20"/>
              </w:rPr>
            </w:pPr>
          </w:p>
        </w:tc>
        <w:tc>
          <w:tcPr>
            <w:tcW w:w="1973" w:type="dxa"/>
            <w:tcBorders>
              <w:top w:val="single" w:sz="8" w:space="0" w:color="auto"/>
              <w:left w:val="single" w:sz="6" w:space="0" w:color="auto"/>
              <w:bottom w:val="dashed" w:sz="4"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single" w:sz="8" w:space="0" w:color="auto"/>
              <w:left w:val="single" w:sz="8" w:space="0" w:color="auto"/>
              <w:bottom w:val="dashed" w:sz="4"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020189">
        <w:trPr>
          <w:cantSplit/>
          <w:trHeight w:val="976"/>
        </w:trPr>
        <w:tc>
          <w:tcPr>
            <w:tcW w:w="4248" w:type="dxa"/>
            <w:vMerge/>
            <w:tcBorders>
              <w:top w:val="single" w:sz="8" w:space="0" w:color="auto"/>
              <w:left w:val="single" w:sz="24" w:space="0" w:color="auto"/>
              <w:bottom w:val="single" w:sz="8" w:space="0" w:color="auto"/>
              <w:right w:val="single" w:sz="8" w:space="0" w:color="auto"/>
            </w:tcBorders>
            <w:shd w:val="clear" w:color="auto" w:fill="EEECE1" w:themeFill="background2"/>
            <w:vAlign w:val="center"/>
            <w:hideMark/>
          </w:tcPr>
          <w:p w:rsidR="00020189" w:rsidRDefault="00020189">
            <w:pPr>
              <w:rPr>
                <w:rFonts w:ascii="Arial" w:hAnsi="Arial" w:cs="Arial"/>
                <w:sz w:val="20"/>
                <w:szCs w:val="20"/>
              </w:rPr>
            </w:pPr>
          </w:p>
        </w:tc>
        <w:tc>
          <w:tcPr>
            <w:tcW w:w="3060" w:type="dxa"/>
            <w:tcBorders>
              <w:top w:val="dashed" w:sz="4" w:space="0" w:color="auto"/>
              <w:left w:val="single" w:sz="8" w:space="0" w:color="auto"/>
              <w:bottom w:val="dashed" w:sz="4" w:space="0" w:color="auto"/>
              <w:right w:val="single" w:sz="8" w:space="0" w:color="auto"/>
            </w:tcBorders>
            <w:shd w:val="clear" w:color="auto" w:fill="EEECE1" w:themeFill="background2"/>
            <w:hideMark/>
          </w:tcPr>
          <w:p w:rsidR="00020189" w:rsidRDefault="00020189" w:rsidP="00C2633F">
            <w:pPr>
              <w:numPr>
                <w:ilvl w:val="0"/>
                <w:numId w:val="29"/>
              </w:numPr>
              <w:rPr>
                <w:rFonts w:ascii="Arial" w:hAnsi="Arial" w:cs="Arial"/>
                <w:sz w:val="20"/>
                <w:szCs w:val="20"/>
              </w:rPr>
            </w:pPr>
            <w:r>
              <w:rPr>
                <w:rFonts w:ascii="Arial" w:hAnsi="Arial" w:cs="Arial"/>
                <w:sz w:val="20"/>
                <w:szCs w:val="20"/>
              </w:rPr>
              <w:t>Narrative demonstrated a minimum of 25% assigned time at the baccalaureate level.</w:t>
            </w:r>
          </w:p>
        </w:tc>
        <w:tc>
          <w:tcPr>
            <w:tcW w:w="1087" w:type="dxa"/>
            <w:tcBorders>
              <w:top w:val="dashed" w:sz="4" w:space="0" w:color="auto"/>
              <w:left w:val="single" w:sz="8" w:space="0" w:color="auto"/>
              <w:bottom w:val="dashed" w:sz="4" w:space="0" w:color="auto"/>
              <w:right w:val="single" w:sz="6" w:space="0" w:color="auto"/>
            </w:tcBorders>
            <w:shd w:val="clear" w:color="auto" w:fill="EEECE1" w:themeFill="background2"/>
          </w:tcPr>
          <w:p w:rsidR="00020189" w:rsidRDefault="00020189">
            <w:pPr>
              <w:rPr>
                <w:rFonts w:ascii="Arial" w:hAnsi="Arial" w:cs="Arial"/>
                <w:sz w:val="20"/>
                <w:szCs w:val="20"/>
              </w:rPr>
            </w:pPr>
          </w:p>
        </w:tc>
        <w:tc>
          <w:tcPr>
            <w:tcW w:w="1973" w:type="dxa"/>
            <w:tcBorders>
              <w:top w:val="dashed" w:sz="4" w:space="0" w:color="auto"/>
              <w:left w:val="single" w:sz="6" w:space="0" w:color="auto"/>
              <w:bottom w:val="dashed" w:sz="4"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dashed" w:sz="4" w:space="0" w:color="auto"/>
              <w:left w:val="single" w:sz="8" w:space="0" w:color="auto"/>
              <w:bottom w:val="dashed" w:sz="4"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020189">
        <w:trPr>
          <w:cantSplit/>
          <w:trHeight w:val="1203"/>
        </w:trPr>
        <w:tc>
          <w:tcPr>
            <w:tcW w:w="4248" w:type="dxa"/>
            <w:vMerge/>
            <w:tcBorders>
              <w:top w:val="single" w:sz="8" w:space="0" w:color="auto"/>
              <w:left w:val="single" w:sz="24" w:space="0" w:color="auto"/>
              <w:bottom w:val="single" w:sz="8" w:space="0" w:color="auto"/>
              <w:right w:val="single" w:sz="8" w:space="0" w:color="auto"/>
            </w:tcBorders>
            <w:shd w:val="clear" w:color="auto" w:fill="EEECE1" w:themeFill="background2"/>
            <w:vAlign w:val="center"/>
            <w:hideMark/>
          </w:tcPr>
          <w:p w:rsidR="00020189" w:rsidRDefault="00020189">
            <w:pPr>
              <w:rPr>
                <w:rFonts w:ascii="Arial" w:hAnsi="Arial" w:cs="Arial"/>
                <w:sz w:val="20"/>
                <w:szCs w:val="20"/>
              </w:rPr>
            </w:pPr>
          </w:p>
        </w:tc>
        <w:tc>
          <w:tcPr>
            <w:tcW w:w="3060" w:type="dxa"/>
            <w:tcBorders>
              <w:top w:val="dashed" w:sz="4" w:space="0" w:color="auto"/>
              <w:left w:val="single" w:sz="8" w:space="0" w:color="auto"/>
              <w:bottom w:val="single" w:sz="8" w:space="0" w:color="auto"/>
              <w:right w:val="single" w:sz="8" w:space="0" w:color="auto"/>
            </w:tcBorders>
            <w:shd w:val="clear" w:color="auto" w:fill="EEECE1" w:themeFill="background2"/>
            <w:hideMark/>
          </w:tcPr>
          <w:p w:rsidR="00020189" w:rsidRDefault="00020189" w:rsidP="00C2633F">
            <w:pPr>
              <w:numPr>
                <w:ilvl w:val="0"/>
                <w:numId w:val="29"/>
              </w:numPr>
              <w:rPr>
                <w:rFonts w:ascii="Arial" w:hAnsi="Arial" w:cs="Arial"/>
                <w:sz w:val="20"/>
                <w:szCs w:val="20"/>
              </w:rPr>
            </w:pPr>
            <w:r>
              <w:rPr>
                <w:rFonts w:ascii="Arial" w:hAnsi="Arial" w:cs="Arial"/>
                <w:sz w:val="20"/>
                <w:szCs w:val="20"/>
              </w:rPr>
              <w:t>Narrative demonstrated that this assigned time is sufficient.</w:t>
            </w:r>
          </w:p>
        </w:tc>
        <w:tc>
          <w:tcPr>
            <w:tcW w:w="1087" w:type="dxa"/>
            <w:tcBorders>
              <w:top w:val="dashed" w:sz="4" w:space="0" w:color="auto"/>
              <w:left w:val="single" w:sz="8" w:space="0" w:color="auto"/>
              <w:bottom w:val="single" w:sz="8" w:space="0" w:color="auto"/>
              <w:right w:val="single" w:sz="6" w:space="0" w:color="auto"/>
            </w:tcBorders>
            <w:shd w:val="clear" w:color="auto" w:fill="EEECE1" w:themeFill="background2"/>
          </w:tcPr>
          <w:p w:rsidR="00020189" w:rsidRDefault="00020189">
            <w:pPr>
              <w:rPr>
                <w:rFonts w:ascii="Arial" w:hAnsi="Arial" w:cs="Arial"/>
                <w:sz w:val="20"/>
                <w:szCs w:val="20"/>
              </w:rPr>
            </w:pPr>
          </w:p>
        </w:tc>
        <w:tc>
          <w:tcPr>
            <w:tcW w:w="1973" w:type="dxa"/>
            <w:tcBorders>
              <w:top w:val="dashed" w:sz="4" w:space="0" w:color="auto"/>
              <w:left w:val="single" w:sz="6" w:space="0" w:color="auto"/>
              <w:bottom w:val="single" w:sz="8"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dashed" w:sz="4" w:space="0" w:color="auto"/>
              <w:left w:val="single" w:sz="8" w:space="0" w:color="auto"/>
              <w:bottom w:val="single" w:sz="8" w:space="0" w:color="auto"/>
              <w:right w:val="single" w:sz="24" w:space="0" w:color="auto"/>
            </w:tcBorders>
            <w:shd w:val="clear" w:color="auto" w:fill="EEECE1" w:themeFill="background2"/>
          </w:tcPr>
          <w:p w:rsidR="00020189" w:rsidRDefault="00020189">
            <w:pPr>
              <w:rPr>
                <w:rFonts w:ascii="Arial" w:hAnsi="Arial" w:cs="Arial"/>
                <w:sz w:val="20"/>
                <w:szCs w:val="20"/>
              </w:rPr>
            </w:pPr>
          </w:p>
        </w:tc>
      </w:tr>
    </w:tbl>
    <w:p w:rsidR="00020189" w:rsidRDefault="00020189" w:rsidP="00020189">
      <w:pPr>
        <w:jc w:val="center"/>
        <w:rPr>
          <w:sz w:val="20"/>
          <w:szCs w:val="20"/>
        </w:rPr>
      </w:pPr>
      <w:r>
        <w:rPr>
          <w:rFonts w:ascii="Arial" w:hAnsi="Arial" w:cs="Arial"/>
          <w:sz w:val="20"/>
          <w:szCs w:val="20"/>
        </w:rPr>
        <w:t>(continued on next page)</w:t>
      </w:r>
    </w:p>
    <w:p w:rsidR="00020189" w:rsidRDefault="00020189" w:rsidP="00020189">
      <w:pPr>
        <w:rPr>
          <w:rFonts w:ascii="Arial" w:hAnsi="Arial" w:cs="Arial"/>
          <w:sz w:val="10"/>
          <w:szCs w:val="10"/>
        </w:rPr>
      </w:pPr>
      <w:r>
        <w:rPr>
          <w:sz w:val="20"/>
          <w:szCs w:val="20"/>
        </w:rPr>
        <w:br w:type="page"/>
      </w:r>
    </w:p>
    <w:tbl>
      <w:tblPr>
        <w:tblpPr w:leftFromText="180" w:rightFromText="180" w:vertAnchor="text" w:horzAnchor="margin" w:tblpXSpec="center" w:tblpY="39"/>
        <w:tblW w:w="140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EECE1" w:themeFill="background2"/>
        <w:tblLayout w:type="fixed"/>
        <w:tblCellMar>
          <w:left w:w="115" w:type="dxa"/>
          <w:right w:w="115" w:type="dxa"/>
        </w:tblCellMar>
        <w:tblLook w:val="01E0" w:firstRow="1" w:lastRow="1" w:firstColumn="1" w:lastColumn="1" w:noHBand="0" w:noVBand="0"/>
      </w:tblPr>
      <w:tblGrid>
        <w:gridCol w:w="4250"/>
        <w:gridCol w:w="3061"/>
        <w:gridCol w:w="1139"/>
        <w:gridCol w:w="1922"/>
        <w:gridCol w:w="3638"/>
      </w:tblGrid>
      <w:tr w:rsidR="00020189" w:rsidTr="00020189">
        <w:trPr>
          <w:cantSplit/>
        </w:trPr>
        <w:tc>
          <w:tcPr>
            <w:tcW w:w="4248"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sz w:val="20"/>
                <w:szCs w:val="20"/>
              </w:rPr>
              <w:t>Accreditation Standard</w:t>
            </w:r>
          </w:p>
        </w:tc>
        <w:tc>
          <w:tcPr>
            <w:tcW w:w="3060"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sz w:val="20"/>
                <w:szCs w:val="20"/>
              </w:rPr>
              <w:t>Compliance Statement</w:t>
            </w:r>
          </w:p>
        </w:tc>
        <w:tc>
          <w:tcPr>
            <w:tcW w:w="1139" w:type="dxa"/>
            <w:tcBorders>
              <w:top w:val="single" w:sz="8" w:space="0" w:color="auto"/>
              <w:left w:val="single" w:sz="8" w:space="0" w:color="auto"/>
              <w:bottom w:val="single" w:sz="8" w:space="0" w:color="auto"/>
              <w:right w:val="single" w:sz="4"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sz w:val="20"/>
                <w:szCs w:val="20"/>
              </w:rPr>
              <w:t>Location</w:t>
            </w:r>
          </w:p>
        </w:tc>
        <w:tc>
          <w:tcPr>
            <w:tcW w:w="1921" w:type="dxa"/>
            <w:tcBorders>
              <w:top w:val="single" w:sz="8" w:space="0" w:color="auto"/>
              <w:left w:val="single" w:sz="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color w:val="000000"/>
                <w:sz w:val="20"/>
                <w:szCs w:val="20"/>
              </w:rPr>
              <w:t>C/C/NC</w:t>
            </w:r>
          </w:p>
        </w:tc>
        <w:tc>
          <w:tcPr>
            <w:tcW w:w="3636" w:type="dxa"/>
            <w:tcBorders>
              <w:top w:val="single" w:sz="8" w:space="0" w:color="auto"/>
              <w:left w:val="single" w:sz="8" w:space="0" w:color="auto"/>
              <w:bottom w:val="single" w:sz="8" w:space="0" w:color="auto"/>
              <w:right w:val="single" w:sz="24"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sz w:val="20"/>
                <w:szCs w:val="20"/>
              </w:rPr>
              <w:t>Comments</w:t>
            </w:r>
          </w:p>
        </w:tc>
      </w:tr>
      <w:tr w:rsidR="00020189" w:rsidTr="00020189">
        <w:trPr>
          <w:cantSplit/>
          <w:trHeight w:val="1372"/>
        </w:trPr>
        <w:tc>
          <w:tcPr>
            <w:tcW w:w="4248" w:type="dxa"/>
            <w:vMerge w:val="restart"/>
            <w:tcBorders>
              <w:top w:val="single" w:sz="8" w:space="0" w:color="auto"/>
              <w:left w:val="single" w:sz="2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sz w:val="20"/>
                <w:szCs w:val="20"/>
              </w:rPr>
            </w:pPr>
            <w:r>
              <w:rPr>
                <w:rFonts w:ascii="Arial" w:hAnsi="Arial" w:cs="Arial"/>
                <w:b/>
                <w:sz w:val="20"/>
                <w:szCs w:val="20"/>
              </w:rPr>
              <w:t>M3.4.4 (a):</w:t>
            </w:r>
            <w:r>
              <w:rPr>
                <w:rFonts w:ascii="Arial" w:hAnsi="Arial" w:cs="Arial"/>
                <w:sz w:val="20"/>
                <w:szCs w:val="20"/>
              </w:rPr>
              <w:t xml:space="preserve"> The program describes the MSW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In addition, it is preferred that the MSW program director have a doctoral degree, preferably in social work.</w:t>
            </w:r>
          </w:p>
        </w:tc>
        <w:tc>
          <w:tcPr>
            <w:tcW w:w="3060" w:type="dxa"/>
            <w:tcBorders>
              <w:top w:val="single" w:sz="8" w:space="0" w:color="auto"/>
              <w:left w:val="single" w:sz="8" w:space="0" w:color="auto"/>
              <w:bottom w:val="dashed" w:sz="4" w:space="0" w:color="auto"/>
              <w:right w:val="single" w:sz="8" w:space="0" w:color="auto"/>
            </w:tcBorders>
            <w:shd w:val="clear" w:color="auto" w:fill="EEECE1" w:themeFill="background2"/>
            <w:hideMark/>
          </w:tcPr>
          <w:p w:rsidR="00020189" w:rsidRDefault="00020189" w:rsidP="00C2633F">
            <w:pPr>
              <w:numPr>
                <w:ilvl w:val="0"/>
                <w:numId w:val="29"/>
              </w:numPr>
              <w:rPr>
                <w:rFonts w:ascii="Arial" w:hAnsi="Arial" w:cs="Arial"/>
                <w:sz w:val="20"/>
                <w:szCs w:val="20"/>
              </w:rPr>
            </w:pPr>
            <w:r>
              <w:rPr>
                <w:rFonts w:ascii="Arial" w:hAnsi="Arial" w:cs="Arial"/>
                <w:sz w:val="20"/>
                <w:szCs w:val="20"/>
              </w:rPr>
              <w:t>Narrative described the MSW director’s leadership as a teacher, scholar, administrator and professional social worker.</w:t>
            </w:r>
          </w:p>
        </w:tc>
        <w:tc>
          <w:tcPr>
            <w:tcW w:w="1139" w:type="dxa"/>
            <w:tcBorders>
              <w:top w:val="single" w:sz="8" w:space="0" w:color="auto"/>
              <w:left w:val="single" w:sz="8" w:space="0" w:color="auto"/>
              <w:bottom w:val="dashed" w:sz="4"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21" w:type="dxa"/>
            <w:tcBorders>
              <w:top w:val="single" w:sz="8" w:space="0" w:color="auto"/>
              <w:left w:val="single" w:sz="4" w:space="0" w:color="auto"/>
              <w:bottom w:val="dashed" w:sz="4"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single" w:sz="8" w:space="0" w:color="auto"/>
              <w:left w:val="single" w:sz="8" w:space="0" w:color="auto"/>
              <w:bottom w:val="dashed" w:sz="4"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020189">
        <w:trPr>
          <w:cantSplit/>
          <w:trHeight w:val="1186"/>
        </w:trPr>
        <w:tc>
          <w:tcPr>
            <w:tcW w:w="4248" w:type="dxa"/>
            <w:vMerge/>
            <w:tcBorders>
              <w:top w:val="single" w:sz="8" w:space="0" w:color="auto"/>
              <w:left w:val="single" w:sz="24" w:space="0" w:color="auto"/>
              <w:bottom w:val="single" w:sz="8" w:space="0" w:color="auto"/>
              <w:right w:val="single" w:sz="8" w:space="0" w:color="auto"/>
            </w:tcBorders>
            <w:shd w:val="clear" w:color="auto" w:fill="EEECE1" w:themeFill="background2"/>
            <w:vAlign w:val="center"/>
            <w:hideMark/>
          </w:tcPr>
          <w:p w:rsidR="00020189" w:rsidRDefault="00020189">
            <w:pPr>
              <w:rPr>
                <w:rFonts w:ascii="Arial" w:hAnsi="Arial" w:cs="Arial"/>
                <w:sz w:val="20"/>
                <w:szCs w:val="20"/>
              </w:rPr>
            </w:pPr>
          </w:p>
        </w:tc>
        <w:tc>
          <w:tcPr>
            <w:tcW w:w="3060" w:type="dxa"/>
            <w:tcBorders>
              <w:top w:val="dashed" w:sz="4" w:space="0" w:color="auto"/>
              <w:left w:val="single" w:sz="8" w:space="0" w:color="auto"/>
              <w:bottom w:val="single" w:sz="8" w:space="0" w:color="auto"/>
              <w:right w:val="single" w:sz="8" w:space="0" w:color="auto"/>
            </w:tcBorders>
            <w:shd w:val="clear" w:color="auto" w:fill="EEECE1" w:themeFill="background2"/>
            <w:hideMark/>
          </w:tcPr>
          <w:p w:rsidR="00020189" w:rsidRDefault="00020189" w:rsidP="00C2633F">
            <w:pPr>
              <w:numPr>
                <w:ilvl w:val="0"/>
                <w:numId w:val="29"/>
              </w:numPr>
              <w:rPr>
                <w:rFonts w:ascii="Arial" w:hAnsi="Arial" w:cs="Arial"/>
                <w:sz w:val="20"/>
                <w:szCs w:val="20"/>
              </w:rPr>
            </w:pPr>
            <w:r>
              <w:rPr>
                <w:rFonts w:ascii="Arial" w:hAnsi="Arial" w:cs="Arial"/>
                <w:sz w:val="20"/>
                <w:szCs w:val="20"/>
              </w:rPr>
              <w:t>Narrative documented that the director has an accredited MSW</w:t>
            </w:r>
            <w:r w:rsidR="00E40CC9">
              <w:rPr>
                <w:rFonts w:ascii="Arial" w:hAnsi="Arial" w:cs="Arial"/>
                <w:sz w:val="20"/>
                <w:szCs w:val="20"/>
              </w:rPr>
              <w:t>, preferably</w:t>
            </w:r>
            <w:r>
              <w:rPr>
                <w:rFonts w:ascii="Arial" w:hAnsi="Arial" w:cs="Arial"/>
                <w:sz w:val="20"/>
                <w:szCs w:val="20"/>
              </w:rPr>
              <w:t xml:space="preserve"> with a doctoral degree, preferably in social work.</w:t>
            </w:r>
          </w:p>
        </w:tc>
        <w:tc>
          <w:tcPr>
            <w:tcW w:w="1139" w:type="dxa"/>
            <w:tcBorders>
              <w:top w:val="dashed" w:sz="4" w:space="0" w:color="auto"/>
              <w:left w:val="single" w:sz="8" w:space="0" w:color="auto"/>
              <w:bottom w:val="single" w:sz="8"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21" w:type="dxa"/>
            <w:tcBorders>
              <w:top w:val="dashed" w:sz="4" w:space="0" w:color="auto"/>
              <w:left w:val="single" w:sz="4" w:space="0" w:color="auto"/>
              <w:bottom w:val="single" w:sz="8"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dashed" w:sz="4" w:space="0" w:color="auto"/>
              <w:left w:val="single" w:sz="8" w:space="0" w:color="auto"/>
              <w:bottom w:val="single" w:sz="8"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020189">
        <w:trPr>
          <w:cantSplit/>
        </w:trPr>
        <w:tc>
          <w:tcPr>
            <w:tcW w:w="4248"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sz w:val="20"/>
                <w:szCs w:val="20"/>
              </w:rPr>
            </w:pPr>
            <w:r>
              <w:rPr>
                <w:rFonts w:ascii="Arial" w:hAnsi="Arial" w:cs="Arial"/>
                <w:b/>
                <w:sz w:val="20"/>
                <w:szCs w:val="20"/>
              </w:rPr>
              <w:t>M3.4.4 (b):</w:t>
            </w:r>
            <w:r>
              <w:rPr>
                <w:rFonts w:ascii="Arial" w:hAnsi="Arial" w:cs="Arial"/>
                <w:sz w:val="20"/>
                <w:szCs w:val="20"/>
              </w:rPr>
              <w:t xml:space="preserve"> The program provides documentation that the director has a full-time appointment to the social work program.</w:t>
            </w:r>
          </w:p>
        </w:tc>
        <w:tc>
          <w:tcPr>
            <w:tcW w:w="3060"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020189" w:rsidRDefault="00020189" w:rsidP="00C2633F">
            <w:pPr>
              <w:numPr>
                <w:ilvl w:val="0"/>
                <w:numId w:val="29"/>
              </w:numPr>
              <w:rPr>
                <w:rFonts w:ascii="Arial" w:hAnsi="Arial" w:cs="Arial"/>
                <w:sz w:val="20"/>
                <w:szCs w:val="20"/>
              </w:rPr>
            </w:pPr>
            <w:r>
              <w:rPr>
                <w:rFonts w:ascii="Arial" w:hAnsi="Arial" w:cs="Arial"/>
                <w:sz w:val="20"/>
                <w:szCs w:val="20"/>
              </w:rPr>
              <w:t>Narrative documented that the director has a full-time social work program appointment.</w:t>
            </w:r>
          </w:p>
        </w:tc>
        <w:tc>
          <w:tcPr>
            <w:tcW w:w="1139" w:type="dxa"/>
            <w:tcBorders>
              <w:top w:val="single" w:sz="8" w:space="0" w:color="auto"/>
              <w:left w:val="single" w:sz="8" w:space="0" w:color="auto"/>
              <w:bottom w:val="single" w:sz="8"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21" w:type="dxa"/>
            <w:tcBorders>
              <w:top w:val="single" w:sz="8" w:space="0" w:color="auto"/>
              <w:left w:val="single" w:sz="4" w:space="0" w:color="auto"/>
              <w:bottom w:val="single" w:sz="8"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single" w:sz="8" w:space="0" w:color="auto"/>
              <w:left w:val="single" w:sz="8" w:space="0" w:color="auto"/>
              <w:bottom w:val="single" w:sz="8"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020189">
        <w:trPr>
          <w:cantSplit/>
          <w:trHeight w:val="864"/>
        </w:trPr>
        <w:tc>
          <w:tcPr>
            <w:tcW w:w="4248" w:type="dxa"/>
            <w:vMerge w:val="restart"/>
            <w:tcBorders>
              <w:top w:val="single" w:sz="8" w:space="0" w:color="auto"/>
              <w:left w:val="single" w:sz="2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sz w:val="20"/>
                <w:szCs w:val="20"/>
              </w:rPr>
            </w:pPr>
            <w:r>
              <w:rPr>
                <w:rFonts w:ascii="Arial" w:hAnsi="Arial" w:cs="Arial"/>
                <w:b/>
                <w:sz w:val="20"/>
                <w:szCs w:val="20"/>
              </w:rPr>
              <w:t>M3.4.4(c):</w:t>
            </w:r>
            <w:r>
              <w:rPr>
                <w:rFonts w:ascii="Arial" w:hAnsi="Arial" w:cs="Arial"/>
                <w:sz w:val="20"/>
                <w:szCs w:val="20"/>
              </w:rPr>
              <w:t xml:space="preserve"> The program describes the procedures for determining the program director’s assigned time to provide educational and administrative leadership to the program. To carry out the administrative functions of the program, a minimum of 50% assigned time is required at the master’s level. The program demonstrates this time is sufficient.</w:t>
            </w:r>
          </w:p>
        </w:tc>
        <w:tc>
          <w:tcPr>
            <w:tcW w:w="3060" w:type="dxa"/>
            <w:tcBorders>
              <w:top w:val="single" w:sz="8" w:space="0" w:color="auto"/>
              <w:left w:val="single" w:sz="8" w:space="0" w:color="auto"/>
              <w:bottom w:val="dashed" w:sz="4" w:space="0" w:color="auto"/>
              <w:right w:val="single" w:sz="8" w:space="0" w:color="auto"/>
            </w:tcBorders>
            <w:shd w:val="clear" w:color="auto" w:fill="EEECE1" w:themeFill="background2"/>
            <w:hideMark/>
          </w:tcPr>
          <w:p w:rsidR="00020189" w:rsidRDefault="00020189" w:rsidP="00C2633F">
            <w:pPr>
              <w:numPr>
                <w:ilvl w:val="0"/>
                <w:numId w:val="29"/>
              </w:numPr>
              <w:rPr>
                <w:rFonts w:ascii="Arial" w:hAnsi="Arial" w:cs="Arial"/>
                <w:sz w:val="20"/>
                <w:szCs w:val="20"/>
              </w:rPr>
            </w:pPr>
            <w:r>
              <w:rPr>
                <w:rFonts w:ascii="Arial" w:hAnsi="Arial" w:cs="Arial"/>
                <w:sz w:val="20"/>
                <w:szCs w:val="20"/>
              </w:rPr>
              <w:t>Narrative described the Institution’s procedures for providing assigned time.</w:t>
            </w:r>
          </w:p>
        </w:tc>
        <w:tc>
          <w:tcPr>
            <w:tcW w:w="1139" w:type="dxa"/>
            <w:tcBorders>
              <w:top w:val="single" w:sz="8" w:space="0" w:color="auto"/>
              <w:left w:val="single" w:sz="8" w:space="0" w:color="auto"/>
              <w:bottom w:val="dashed" w:sz="4"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21" w:type="dxa"/>
            <w:tcBorders>
              <w:top w:val="single" w:sz="8" w:space="0" w:color="auto"/>
              <w:left w:val="single" w:sz="4" w:space="0" w:color="auto"/>
              <w:bottom w:val="dashed" w:sz="4"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single" w:sz="8" w:space="0" w:color="auto"/>
              <w:left w:val="single" w:sz="8" w:space="0" w:color="auto"/>
              <w:bottom w:val="dashed" w:sz="4"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020189">
        <w:trPr>
          <w:cantSplit/>
          <w:trHeight w:val="949"/>
        </w:trPr>
        <w:tc>
          <w:tcPr>
            <w:tcW w:w="4248" w:type="dxa"/>
            <w:vMerge/>
            <w:tcBorders>
              <w:top w:val="single" w:sz="8" w:space="0" w:color="auto"/>
              <w:left w:val="single" w:sz="24" w:space="0" w:color="auto"/>
              <w:bottom w:val="single" w:sz="8" w:space="0" w:color="auto"/>
              <w:right w:val="single" w:sz="8" w:space="0" w:color="auto"/>
            </w:tcBorders>
            <w:shd w:val="clear" w:color="auto" w:fill="EEECE1" w:themeFill="background2"/>
            <w:vAlign w:val="center"/>
            <w:hideMark/>
          </w:tcPr>
          <w:p w:rsidR="00020189" w:rsidRDefault="00020189">
            <w:pPr>
              <w:rPr>
                <w:rFonts w:ascii="Arial" w:hAnsi="Arial" w:cs="Arial"/>
                <w:sz w:val="20"/>
                <w:szCs w:val="20"/>
              </w:rPr>
            </w:pPr>
          </w:p>
        </w:tc>
        <w:tc>
          <w:tcPr>
            <w:tcW w:w="3060" w:type="dxa"/>
            <w:tcBorders>
              <w:top w:val="dashed" w:sz="4" w:space="0" w:color="auto"/>
              <w:left w:val="single" w:sz="8" w:space="0" w:color="auto"/>
              <w:bottom w:val="dashed" w:sz="4" w:space="0" w:color="auto"/>
              <w:right w:val="single" w:sz="8" w:space="0" w:color="auto"/>
            </w:tcBorders>
            <w:shd w:val="clear" w:color="auto" w:fill="EEECE1" w:themeFill="background2"/>
            <w:hideMark/>
          </w:tcPr>
          <w:p w:rsidR="00020189" w:rsidRDefault="00020189" w:rsidP="00C2633F">
            <w:pPr>
              <w:numPr>
                <w:ilvl w:val="0"/>
                <w:numId w:val="29"/>
              </w:numPr>
              <w:rPr>
                <w:rFonts w:ascii="Arial" w:hAnsi="Arial" w:cs="Arial"/>
                <w:sz w:val="20"/>
                <w:szCs w:val="20"/>
              </w:rPr>
            </w:pPr>
            <w:r>
              <w:rPr>
                <w:rFonts w:ascii="Arial" w:hAnsi="Arial" w:cs="Arial"/>
                <w:sz w:val="20"/>
                <w:szCs w:val="20"/>
              </w:rPr>
              <w:t>Narrative demonstrated a minimum of 50% assigned time at the master’s level.</w:t>
            </w:r>
          </w:p>
        </w:tc>
        <w:tc>
          <w:tcPr>
            <w:tcW w:w="1139" w:type="dxa"/>
            <w:tcBorders>
              <w:top w:val="dashed" w:sz="4" w:space="0" w:color="auto"/>
              <w:left w:val="single" w:sz="8" w:space="0" w:color="auto"/>
              <w:bottom w:val="dashed" w:sz="4"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21" w:type="dxa"/>
            <w:tcBorders>
              <w:top w:val="dashed" w:sz="4" w:space="0" w:color="auto"/>
              <w:left w:val="single" w:sz="4" w:space="0" w:color="auto"/>
              <w:bottom w:val="dashed" w:sz="4"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dashed" w:sz="4" w:space="0" w:color="auto"/>
              <w:left w:val="single" w:sz="8" w:space="0" w:color="auto"/>
              <w:bottom w:val="dashed" w:sz="4"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020189">
        <w:trPr>
          <w:cantSplit/>
          <w:trHeight w:val="745"/>
        </w:trPr>
        <w:tc>
          <w:tcPr>
            <w:tcW w:w="4248" w:type="dxa"/>
            <w:vMerge/>
            <w:tcBorders>
              <w:top w:val="single" w:sz="8" w:space="0" w:color="auto"/>
              <w:left w:val="single" w:sz="24" w:space="0" w:color="auto"/>
              <w:bottom w:val="single" w:sz="8" w:space="0" w:color="auto"/>
              <w:right w:val="single" w:sz="8" w:space="0" w:color="auto"/>
            </w:tcBorders>
            <w:shd w:val="clear" w:color="auto" w:fill="EEECE1" w:themeFill="background2"/>
            <w:vAlign w:val="center"/>
            <w:hideMark/>
          </w:tcPr>
          <w:p w:rsidR="00020189" w:rsidRDefault="00020189">
            <w:pPr>
              <w:rPr>
                <w:rFonts w:ascii="Arial" w:hAnsi="Arial" w:cs="Arial"/>
                <w:sz w:val="20"/>
                <w:szCs w:val="20"/>
              </w:rPr>
            </w:pPr>
          </w:p>
        </w:tc>
        <w:tc>
          <w:tcPr>
            <w:tcW w:w="3060" w:type="dxa"/>
            <w:tcBorders>
              <w:top w:val="dashed" w:sz="4" w:space="0" w:color="auto"/>
              <w:left w:val="single" w:sz="8" w:space="0" w:color="auto"/>
              <w:bottom w:val="single" w:sz="8" w:space="0" w:color="auto"/>
              <w:right w:val="single" w:sz="8" w:space="0" w:color="auto"/>
            </w:tcBorders>
            <w:shd w:val="clear" w:color="auto" w:fill="EEECE1" w:themeFill="background2"/>
            <w:hideMark/>
          </w:tcPr>
          <w:p w:rsidR="00020189" w:rsidRDefault="00020189" w:rsidP="00C2633F">
            <w:pPr>
              <w:numPr>
                <w:ilvl w:val="0"/>
                <w:numId w:val="29"/>
              </w:numPr>
              <w:rPr>
                <w:rFonts w:ascii="Arial" w:hAnsi="Arial" w:cs="Arial"/>
                <w:sz w:val="20"/>
                <w:szCs w:val="20"/>
              </w:rPr>
            </w:pPr>
            <w:r>
              <w:rPr>
                <w:rFonts w:ascii="Arial" w:hAnsi="Arial" w:cs="Arial"/>
                <w:sz w:val="20"/>
                <w:szCs w:val="20"/>
              </w:rPr>
              <w:t>Narrative demonstrated that this assigned time is sufficient.</w:t>
            </w:r>
          </w:p>
        </w:tc>
        <w:tc>
          <w:tcPr>
            <w:tcW w:w="1139" w:type="dxa"/>
            <w:tcBorders>
              <w:top w:val="dashed" w:sz="4" w:space="0" w:color="auto"/>
              <w:left w:val="single" w:sz="8" w:space="0" w:color="auto"/>
              <w:bottom w:val="single" w:sz="8"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21" w:type="dxa"/>
            <w:tcBorders>
              <w:top w:val="dashed" w:sz="4" w:space="0" w:color="auto"/>
              <w:left w:val="single" w:sz="4" w:space="0" w:color="auto"/>
              <w:bottom w:val="single" w:sz="8"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dashed" w:sz="4" w:space="0" w:color="auto"/>
              <w:left w:val="single" w:sz="8" w:space="0" w:color="auto"/>
              <w:bottom w:val="single" w:sz="8"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020189">
        <w:trPr>
          <w:cantSplit/>
        </w:trPr>
        <w:tc>
          <w:tcPr>
            <w:tcW w:w="4248"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sz w:val="20"/>
                <w:szCs w:val="20"/>
              </w:rPr>
            </w:pPr>
            <w:r>
              <w:rPr>
                <w:rFonts w:ascii="Arial" w:hAnsi="Arial" w:cs="Arial"/>
                <w:b/>
                <w:sz w:val="20"/>
                <w:szCs w:val="20"/>
              </w:rPr>
              <w:t>3.4.5:</w:t>
            </w:r>
            <w:r>
              <w:rPr>
                <w:rFonts w:ascii="Arial" w:hAnsi="Arial" w:cs="Arial"/>
                <w:sz w:val="20"/>
                <w:szCs w:val="20"/>
              </w:rPr>
              <w:t xml:space="preserve"> The program identifies the field education director</w:t>
            </w:r>
          </w:p>
        </w:tc>
        <w:tc>
          <w:tcPr>
            <w:tcW w:w="3060"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020189" w:rsidRDefault="00020189" w:rsidP="00C2633F">
            <w:pPr>
              <w:numPr>
                <w:ilvl w:val="0"/>
                <w:numId w:val="29"/>
              </w:numPr>
              <w:rPr>
                <w:rFonts w:ascii="Arial" w:hAnsi="Arial" w:cs="Arial"/>
                <w:sz w:val="20"/>
                <w:szCs w:val="20"/>
              </w:rPr>
            </w:pPr>
            <w:r>
              <w:rPr>
                <w:rFonts w:ascii="Arial" w:hAnsi="Arial" w:cs="Arial"/>
                <w:sz w:val="20"/>
                <w:szCs w:val="20"/>
              </w:rPr>
              <w:t>Field education director was identified.</w:t>
            </w:r>
          </w:p>
        </w:tc>
        <w:tc>
          <w:tcPr>
            <w:tcW w:w="1139" w:type="dxa"/>
            <w:tcBorders>
              <w:top w:val="single" w:sz="8" w:space="0" w:color="auto"/>
              <w:left w:val="single" w:sz="8" w:space="0" w:color="auto"/>
              <w:bottom w:val="single" w:sz="8"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21" w:type="dxa"/>
            <w:tcBorders>
              <w:top w:val="single" w:sz="8" w:space="0" w:color="auto"/>
              <w:left w:val="single" w:sz="4" w:space="0" w:color="auto"/>
              <w:bottom w:val="single" w:sz="8"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single" w:sz="8" w:space="0" w:color="auto"/>
              <w:left w:val="single" w:sz="8" w:space="0" w:color="auto"/>
              <w:bottom w:val="single" w:sz="8"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020189">
        <w:trPr>
          <w:cantSplit/>
        </w:trPr>
        <w:tc>
          <w:tcPr>
            <w:tcW w:w="4248"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sz w:val="20"/>
                <w:szCs w:val="20"/>
              </w:rPr>
            </w:pPr>
            <w:r>
              <w:rPr>
                <w:rFonts w:ascii="Arial" w:hAnsi="Arial" w:cs="Arial"/>
                <w:b/>
                <w:sz w:val="20"/>
                <w:szCs w:val="20"/>
              </w:rPr>
              <w:t xml:space="preserve">3.4.5(a): </w:t>
            </w:r>
            <w:r>
              <w:rPr>
                <w:rFonts w:ascii="Arial" w:hAnsi="Arial" w:cs="Arial"/>
                <w:sz w:val="20"/>
                <w:szCs w:val="20"/>
              </w:rPr>
              <w:t>The program describes the field director’s ability to provide leadership in the field education program through practice experience, field instruction experience, and administrative and other relevant academic and professional activities in social work.</w:t>
            </w:r>
          </w:p>
        </w:tc>
        <w:tc>
          <w:tcPr>
            <w:tcW w:w="3060"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020189" w:rsidRDefault="00020189" w:rsidP="00C2633F">
            <w:pPr>
              <w:numPr>
                <w:ilvl w:val="0"/>
                <w:numId w:val="29"/>
              </w:numPr>
              <w:rPr>
                <w:rFonts w:ascii="Arial" w:hAnsi="Arial" w:cs="Arial"/>
                <w:sz w:val="20"/>
                <w:szCs w:val="20"/>
              </w:rPr>
            </w:pPr>
            <w:r>
              <w:rPr>
                <w:rFonts w:ascii="Arial" w:hAnsi="Arial" w:cs="Arial"/>
                <w:sz w:val="20"/>
                <w:szCs w:val="20"/>
              </w:rPr>
              <w:t>Narrative described the field director’s ability to provide leadership (practice, field instruction, administrative, academic and professional experience).</w:t>
            </w:r>
          </w:p>
        </w:tc>
        <w:tc>
          <w:tcPr>
            <w:tcW w:w="1139" w:type="dxa"/>
            <w:tcBorders>
              <w:top w:val="single" w:sz="8" w:space="0" w:color="auto"/>
              <w:left w:val="single" w:sz="8" w:space="0" w:color="auto"/>
              <w:bottom w:val="single" w:sz="8"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21" w:type="dxa"/>
            <w:tcBorders>
              <w:top w:val="single" w:sz="8" w:space="0" w:color="auto"/>
              <w:left w:val="single" w:sz="4" w:space="0" w:color="auto"/>
              <w:bottom w:val="single" w:sz="8"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single" w:sz="8" w:space="0" w:color="auto"/>
              <w:left w:val="single" w:sz="8" w:space="0" w:color="auto"/>
              <w:bottom w:val="single" w:sz="8" w:space="0" w:color="auto"/>
              <w:right w:val="single" w:sz="24" w:space="0" w:color="auto"/>
            </w:tcBorders>
            <w:shd w:val="clear" w:color="auto" w:fill="EEECE1" w:themeFill="background2"/>
          </w:tcPr>
          <w:p w:rsidR="00020189" w:rsidRDefault="00020189">
            <w:pPr>
              <w:rPr>
                <w:rFonts w:ascii="Arial" w:hAnsi="Arial" w:cs="Arial"/>
                <w:sz w:val="20"/>
                <w:szCs w:val="20"/>
              </w:rPr>
            </w:pPr>
          </w:p>
        </w:tc>
      </w:tr>
    </w:tbl>
    <w:p w:rsidR="00020189" w:rsidRDefault="00020189" w:rsidP="00020189">
      <w:pPr>
        <w:jc w:val="center"/>
        <w:rPr>
          <w:rFonts w:ascii="Arial" w:hAnsi="Arial" w:cs="Arial"/>
          <w:sz w:val="20"/>
          <w:szCs w:val="20"/>
        </w:rPr>
      </w:pPr>
      <w:r>
        <w:rPr>
          <w:rFonts w:ascii="Arial" w:hAnsi="Arial" w:cs="Arial"/>
          <w:sz w:val="20"/>
          <w:szCs w:val="20"/>
        </w:rPr>
        <w:t>(continued on next page)</w:t>
      </w:r>
    </w:p>
    <w:p w:rsidR="00020189" w:rsidRDefault="00020189" w:rsidP="00020189">
      <w:r>
        <w:rPr>
          <w:rFonts w:ascii="Arial" w:hAnsi="Arial" w:cs="Arial"/>
          <w:sz w:val="20"/>
          <w:szCs w:val="20"/>
        </w:rPr>
        <w:br w:type="page"/>
      </w:r>
    </w:p>
    <w:tbl>
      <w:tblPr>
        <w:tblpPr w:leftFromText="180" w:rightFromText="180" w:vertAnchor="text" w:horzAnchor="margin" w:tblpXSpec="center" w:tblpY="39"/>
        <w:tblW w:w="140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EECE1" w:themeFill="background2"/>
        <w:tblLayout w:type="fixed"/>
        <w:tblCellMar>
          <w:left w:w="115" w:type="dxa"/>
          <w:right w:w="115" w:type="dxa"/>
        </w:tblCellMar>
        <w:tblLook w:val="01E0" w:firstRow="1" w:lastRow="1" w:firstColumn="1" w:lastColumn="1" w:noHBand="0" w:noVBand="0"/>
      </w:tblPr>
      <w:tblGrid>
        <w:gridCol w:w="4250"/>
        <w:gridCol w:w="3061"/>
        <w:gridCol w:w="1087"/>
        <w:gridCol w:w="1974"/>
        <w:gridCol w:w="3638"/>
      </w:tblGrid>
      <w:tr w:rsidR="00020189" w:rsidTr="00020189">
        <w:trPr>
          <w:cantSplit/>
        </w:trPr>
        <w:tc>
          <w:tcPr>
            <w:tcW w:w="4248"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sz w:val="20"/>
                <w:szCs w:val="20"/>
              </w:rPr>
              <w:t>Accreditation Standard</w:t>
            </w:r>
          </w:p>
        </w:tc>
        <w:tc>
          <w:tcPr>
            <w:tcW w:w="3060"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sz w:val="20"/>
                <w:szCs w:val="20"/>
              </w:rPr>
              <w:t>Compliance Statement</w:t>
            </w:r>
          </w:p>
        </w:tc>
        <w:tc>
          <w:tcPr>
            <w:tcW w:w="1087" w:type="dxa"/>
            <w:tcBorders>
              <w:top w:val="single" w:sz="8" w:space="0" w:color="auto"/>
              <w:left w:val="single" w:sz="8" w:space="0" w:color="auto"/>
              <w:bottom w:val="single" w:sz="8" w:space="0" w:color="auto"/>
              <w:right w:val="single" w:sz="4"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sz w:val="20"/>
                <w:szCs w:val="20"/>
              </w:rPr>
              <w:t>Location</w:t>
            </w:r>
          </w:p>
        </w:tc>
        <w:tc>
          <w:tcPr>
            <w:tcW w:w="1973" w:type="dxa"/>
            <w:tcBorders>
              <w:top w:val="single" w:sz="8" w:space="0" w:color="auto"/>
              <w:left w:val="single" w:sz="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color w:val="000000"/>
                <w:sz w:val="20"/>
                <w:szCs w:val="20"/>
              </w:rPr>
              <w:t>C/C/NC</w:t>
            </w:r>
          </w:p>
        </w:tc>
        <w:tc>
          <w:tcPr>
            <w:tcW w:w="3636" w:type="dxa"/>
            <w:tcBorders>
              <w:top w:val="single" w:sz="8" w:space="0" w:color="auto"/>
              <w:left w:val="single" w:sz="8" w:space="0" w:color="auto"/>
              <w:bottom w:val="single" w:sz="8" w:space="0" w:color="auto"/>
              <w:right w:val="single" w:sz="24"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sz w:val="20"/>
                <w:szCs w:val="20"/>
              </w:rPr>
              <w:t>Comments</w:t>
            </w:r>
          </w:p>
        </w:tc>
      </w:tr>
      <w:tr w:rsidR="00020189" w:rsidTr="00020189">
        <w:trPr>
          <w:cantSplit/>
        </w:trPr>
        <w:tc>
          <w:tcPr>
            <w:tcW w:w="4248"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iCs/>
                <w:sz w:val="20"/>
                <w:szCs w:val="20"/>
              </w:rPr>
            </w:pPr>
            <w:r>
              <w:rPr>
                <w:rFonts w:ascii="Arial" w:hAnsi="Arial" w:cs="Arial"/>
                <w:b/>
                <w:iCs/>
                <w:sz w:val="20"/>
                <w:szCs w:val="20"/>
              </w:rPr>
              <w:t xml:space="preserve">3.4.5(b): </w:t>
            </w:r>
            <w:r>
              <w:rPr>
                <w:rFonts w:ascii="Arial" w:hAnsi="Arial" w:cs="Arial"/>
                <w:iCs/>
                <w:sz w:val="20"/>
                <w:szCs w:val="20"/>
              </w:rPr>
              <w:t>The program documents that the field education director has a master’s degree in social work from a CSWE-accredited program and at least 2 years of post baccalaureate or postmaster's social work degree practice experience.</w:t>
            </w:r>
          </w:p>
        </w:tc>
        <w:tc>
          <w:tcPr>
            <w:tcW w:w="3060"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020189" w:rsidRDefault="00020189" w:rsidP="00C2633F">
            <w:pPr>
              <w:numPr>
                <w:ilvl w:val="0"/>
                <w:numId w:val="29"/>
              </w:numPr>
              <w:rPr>
                <w:rFonts w:ascii="Arial" w:hAnsi="Arial" w:cs="Arial"/>
                <w:sz w:val="20"/>
                <w:szCs w:val="20"/>
              </w:rPr>
            </w:pPr>
            <w:r>
              <w:rPr>
                <w:rFonts w:ascii="Arial" w:hAnsi="Arial" w:cs="Arial"/>
                <w:sz w:val="20"/>
                <w:szCs w:val="20"/>
              </w:rPr>
              <w:t>Narrative documented that the field education director has a CSWE accredited degree and 2 years post BSW or MSW practice experience.</w:t>
            </w:r>
          </w:p>
        </w:tc>
        <w:tc>
          <w:tcPr>
            <w:tcW w:w="1087" w:type="dxa"/>
            <w:tcBorders>
              <w:top w:val="single" w:sz="8" w:space="0" w:color="auto"/>
              <w:left w:val="single" w:sz="8" w:space="0" w:color="auto"/>
              <w:bottom w:val="single" w:sz="8"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73" w:type="dxa"/>
            <w:tcBorders>
              <w:top w:val="single" w:sz="8" w:space="0" w:color="auto"/>
              <w:left w:val="single" w:sz="4" w:space="0" w:color="auto"/>
              <w:bottom w:val="single" w:sz="8"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single" w:sz="8" w:space="0" w:color="auto"/>
              <w:left w:val="single" w:sz="8" w:space="0" w:color="auto"/>
              <w:bottom w:val="single" w:sz="8"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020189">
        <w:trPr>
          <w:cantSplit/>
          <w:trHeight w:val="881"/>
        </w:trPr>
        <w:tc>
          <w:tcPr>
            <w:tcW w:w="4248" w:type="dxa"/>
            <w:vMerge w:val="restart"/>
            <w:tcBorders>
              <w:top w:val="single" w:sz="8" w:space="0" w:color="auto"/>
              <w:left w:val="single" w:sz="2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sz w:val="20"/>
                <w:szCs w:val="20"/>
              </w:rPr>
            </w:pPr>
            <w:r>
              <w:rPr>
                <w:rFonts w:ascii="Arial" w:hAnsi="Arial" w:cs="Arial"/>
                <w:b/>
                <w:sz w:val="20"/>
                <w:szCs w:val="20"/>
              </w:rPr>
              <w:t>B3.4.5(c):</w:t>
            </w:r>
            <w:r>
              <w:rPr>
                <w:rFonts w:ascii="Arial" w:hAnsi="Arial" w:cs="Arial"/>
                <w:sz w:val="20"/>
                <w:szCs w:val="20"/>
              </w:rPr>
              <w:t xml:space="preserve"> The program describes the procedures for determining the field director’s assigned time to provide educational and administrative leadership for field education. To carry out the administrative functions of the field at least 25% assigned time is required for baccalaureate programs. The program demonstrates this time is sufficient.</w:t>
            </w:r>
          </w:p>
        </w:tc>
        <w:tc>
          <w:tcPr>
            <w:tcW w:w="3060" w:type="dxa"/>
            <w:tcBorders>
              <w:top w:val="single" w:sz="8" w:space="0" w:color="auto"/>
              <w:left w:val="single" w:sz="8" w:space="0" w:color="auto"/>
              <w:bottom w:val="dashed" w:sz="4" w:space="0" w:color="auto"/>
              <w:right w:val="single" w:sz="8" w:space="0" w:color="auto"/>
            </w:tcBorders>
            <w:shd w:val="clear" w:color="auto" w:fill="EEECE1" w:themeFill="background2"/>
            <w:hideMark/>
          </w:tcPr>
          <w:p w:rsidR="00020189" w:rsidRDefault="00020189" w:rsidP="00C2633F">
            <w:pPr>
              <w:numPr>
                <w:ilvl w:val="0"/>
                <w:numId w:val="29"/>
              </w:numPr>
              <w:rPr>
                <w:rFonts w:ascii="Arial" w:hAnsi="Arial" w:cs="Arial"/>
                <w:sz w:val="20"/>
                <w:szCs w:val="20"/>
              </w:rPr>
            </w:pPr>
            <w:r>
              <w:rPr>
                <w:rFonts w:ascii="Arial" w:hAnsi="Arial" w:cs="Arial"/>
                <w:sz w:val="20"/>
                <w:szCs w:val="20"/>
              </w:rPr>
              <w:t>Narrative described the institution’s procedures for providing assigned time.</w:t>
            </w:r>
          </w:p>
        </w:tc>
        <w:tc>
          <w:tcPr>
            <w:tcW w:w="1087" w:type="dxa"/>
            <w:tcBorders>
              <w:top w:val="single" w:sz="8" w:space="0" w:color="auto"/>
              <w:left w:val="single" w:sz="8" w:space="0" w:color="auto"/>
              <w:bottom w:val="dashed" w:sz="4"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73" w:type="dxa"/>
            <w:tcBorders>
              <w:top w:val="single" w:sz="8" w:space="0" w:color="auto"/>
              <w:left w:val="single" w:sz="4" w:space="0" w:color="auto"/>
              <w:bottom w:val="dashed" w:sz="4"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single" w:sz="8" w:space="0" w:color="auto"/>
              <w:left w:val="single" w:sz="8" w:space="0" w:color="auto"/>
              <w:bottom w:val="dashed" w:sz="4"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020189">
        <w:trPr>
          <w:cantSplit/>
          <w:trHeight w:val="1152"/>
        </w:trPr>
        <w:tc>
          <w:tcPr>
            <w:tcW w:w="4248" w:type="dxa"/>
            <w:vMerge/>
            <w:tcBorders>
              <w:top w:val="single" w:sz="8" w:space="0" w:color="auto"/>
              <w:left w:val="single" w:sz="24" w:space="0" w:color="auto"/>
              <w:bottom w:val="single" w:sz="8" w:space="0" w:color="auto"/>
              <w:right w:val="single" w:sz="8" w:space="0" w:color="auto"/>
            </w:tcBorders>
            <w:shd w:val="clear" w:color="auto" w:fill="EEECE1" w:themeFill="background2"/>
            <w:vAlign w:val="center"/>
            <w:hideMark/>
          </w:tcPr>
          <w:p w:rsidR="00020189" w:rsidRDefault="00020189">
            <w:pPr>
              <w:rPr>
                <w:rFonts w:ascii="Arial" w:hAnsi="Arial" w:cs="Arial"/>
                <w:sz w:val="20"/>
                <w:szCs w:val="20"/>
              </w:rPr>
            </w:pPr>
          </w:p>
        </w:tc>
        <w:tc>
          <w:tcPr>
            <w:tcW w:w="3060" w:type="dxa"/>
            <w:tcBorders>
              <w:top w:val="dashed" w:sz="4" w:space="0" w:color="auto"/>
              <w:left w:val="single" w:sz="8" w:space="0" w:color="auto"/>
              <w:bottom w:val="dashed" w:sz="4" w:space="0" w:color="auto"/>
              <w:right w:val="single" w:sz="8" w:space="0" w:color="auto"/>
            </w:tcBorders>
            <w:shd w:val="clear" w:color="auto" w:fill="EEECE1" w:themeFill="background2"/>
            <w:hideMark/>
          </w:tcPr>
          <w:p w:rsidR="00020189" w:rsidRDefault="00020189" w:rsidP="00C2633F">
            <w:pPr>
              <w:numPr>
                <w:ilvl w:val="0"/>
                <w:numId w:val="29"/>
              </w:numPr>
              <w:rPr>
                <w:rFonts w:ascii="Arial" w:hAnsi="Arial" w:cs="Arial"/>
                <w:sz w:val="20"/>
                <w:szCs w:val="20"/>
              </w:rPr>
            </w:pPr>
            <w:r>
              <w:rPr>
                <w:rFonts w:ascii="Arial" w:hAnsi="Arial" w:cs="Arial"/>
                <w:sz w:val="20"/>
                <w:szCs w:val="20"/>
              </w:rPr>
              <w:t>Narrative demonstrated that field director has 25% assigned time for administrative duties.</w:t>
            </w:r>
          </w:p>
        </w:tc>
        <w:tc>
          <w:tcPr>
            <w:tcW w:w="1087" w:type="dxa"/>
            <w:tcBorders>
              <w:top w:val="dashed" w:sz="4" w:space="0" w:color="auto"/>
              <w:left w:val="single" w:sz="8" w:space="0" w:color="auto"/>
              <w:bottom w:val="dashed" w:sz="4"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73" w:type="dxa"/>
            <w:tcBorders>
              <w:top w:val="dashed" w:sz="4" w:space="0" w:color="auto"/>
              <w:left w:val="single" w:sz="4" w:space="0" w:color="auto"/>
              <w:bottom w:val="dashed" w:sz="4"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dashed" w:sz="4" w:space="0" w:color="auto"/>
              <w:left w:val="single" w:sz="8" w:space="0" w:color="auto"/>
              <w:bottom w:val="dashed" w:sz="4"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020189">
        <w:trPr>
          <w:cantSplit/>
          <w:trHeight w:val="525"/>
        </w:trPr>
        <w:tc>
          <w:tcPr>
            <w:tcW w:w="4248" w:type="dxa"/>
            <w:vMerge/>
            <w:tcBorders>
              <w:top w:val="single" w:sz="8" w:space="0" w:color="auto"/>
              <w:left w:val="single" w:sz="24" w:space="0" w:color="auto"/>
              <w:bottom w:val="single" w:sz="8" w:space="0" w:color="auto"/>
              <w:right w:val="single" w:sz="8" w:space="0" w:color="auto"/>
            </w:tcBorders>
            <w:shd w:val="clear" w:color="auto" w:fill="EEECE1" w:themeFill="background2"/>
            <w:vAlign w:val="center"/>
            <w:hideMark/>
          </w:tcPr>
          <w:p w:rsidR="00020189" w:rsidRDefault="00020189">
            <w:pPr>
              <w:rPr>
                <w:rFonts w:ascii="Arial" w:hAnsi="Arial" w:cs="Arial"/>
                <w:sz w:val="20"/>
                <w:szCs w:val="20"/>
              </w:rPr>
            </w:pPr>
          </w:p>
        </w:tc>
        <w:tc>
          <w:tcPr>
            <w:tcW w:w="3060" w:type="dxa"/>
            <w:tcBorders>
              <w:top w:val="dashed" w:sz="4" w:space="0" w:color="auto"/>
              <w:left w:val="single" w:sz="8" w:space="0" w:color="auto"/>
              <w:bottom w:val="single" w:sz="8" w:space="0" w:color="auto"/>
              <w:right w:val="single" w:sz="8" w:space="0" w:color="auto"/>
            </w:tcBorders>
            <w:shd w:val="clear" w:color="auto" w:fill="EEECE1" w:themeFill="background2"/>
            <w:hideMark/>
          </w:tcPr>
          <w:p w:rsidR="00020189" w:rsidRDefault="00020189" w:rsidP="00C2633F">
            <w:pPr>
              <w:numPr>
                <w:ilvl w:val="0"/>
                <w:numId w:val="29"/>
              </w:numPr>
              <w:rPr>
                <w:rFonts w:ascii="Arial" w:hAnsi="Arial" w:cs="Arial"/>
                <w:sz w:val="20"/>
                <w:szCs w:val="20"/>
              </w:rPr>
            </w:pPr>
            <w:r>
              <w:rPr>
                <w:rFonts w:ascii="Arial" w:hAnsi="Arial" w:cs="Arial"/>
                <w:sz w:val="20"/>
                <w:szCs w:val="20"/>
              </w:rPr>
              <w:t>Narrative demonstrated that this time is sufficient.</w:t>
            </w:r>
          </w:p>
        </w:tc>
        <w:tc>
          <w:tcPr>
            <w:tcW w:w="1087" w:type="dxa"/>
            <w:tcBorders>
              <w:top w:val="dashed" w:sz="4" w:space="0" w:color="auto"/>
              <w:left w:val="single" w:sz="8" w:space="0" w:color="auto"/>
              <w:bottom w:val="single" w:sz="8"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73" w:type="dxa"/>
            <w:tcBorders>
              <w:top w:val="dashed" w:sz="4" w:space="0" w:color="auto"/>
              <w:left w:val="single" w:sz="4" w:space="0" w:color="auto"/>
              <w:bottom w:val="single" w:sz="8"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dashed" w:sz="4" w:space="0" w:color="auto"/>
              <w:left w:val="single" w:sz="8" w:space="0" w:color="auto"/>
              <w:bottom w:val="single" w:sz="8"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020189">
        <w:trPr>
          <w:cantSplit/>
          <w:trHeight w:val="864"/>
        </w:trPr>
        <w:tc>
          <w:tcPr>
            <w:tcW w:w="4248" w:type="dxa"/>
            <w:vMerge w:val="restart"/>
            <w:tcBorders>
              <w:top w:val="single" w:sz="8" w:space="0" w:color="auto"/>
              <w:left w:val="single" w:sz="2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sz w:val="20"/>
                <w:szCs w:val="20"/>
              </w:rPr>
            </w:pPr>
            <w:r>
              <w:rPr>
                <w:rFonts w:ascii="Arial" w:hAnsi="Arial" w:cs="Arial"/>
                <w:b/>
                <w:iCs/>
                <w:sz w:val="20"/>
                <w:szCs w:val="20"/>
              </w:rPr>
              <w:t>M3.4.5(c)</w:t>
            </w:r>
            <w:r>
              <w:rPr>
                <w:rFonts w:ascii="Arial" w:hAnsi="Arial" w:cs="Arial"/>
                <w:iCs/>
                <w:sz w:val="20"/>
                <w:szCs w:val="20"/>
              </w:rPr>
              <w:t>: The program describes the procedures for determining the field director’s assigned time to provide educational and administrative leadership for field education. To carry out the administrative functions of the field at least 50% assigned time is required for master’s programs. The program demonstrates this time is sufficient.</w:t>
            </w:r>
          </w:p>
        </w:tc>
        <w:tc>
          <w:tcPr>
            <w:tcW w:w="3060" w:type="dxa"/>
            <w:tcBorders>
              <w:top w:val="single" w:sz="8" w:space="0" w:color="auto"/>
              <w:left w:val="single" w:sz="8" w:space="0" w:color="auto"/>
              <w:bottom w:val="dashed" w:sz="4" w:space="0" w:color="auto"/>
              <w:right w:val="single" w:sz="8" w:space="0" w:color="auto"/>
            </w:tcBorders>
            <w:shd w:val="clear" w:color="auto" w:fill="EEECE1" w:themeFill="background2"/>
            <w:hideMark/>
          </w:tcPr>
          <w:p w:rsidR="00020189" w:rsidRDefault="00020189" w:rsidP="00C2633F">
            <w:pPr>
              <w:numPr>
                <w:ilvl w:val="0"/>
                <w:numId w:val="29"/>
              </w:numPr>
              <w:rPr>
                <w:rFonts w:ascii="Arial" w:hAnsi="Arial" w:cs="Arial"/>
                <w:sz w:val="20"/>
                <w:szCs w:val="20"/>
              </w:rPr>
            </w:pPr>
            <w:r>
              <w:rPr>
                <w:rFonts w:ascii="Arial" w:hAnsi="Arial" w:cs="Arial"/>
                <w:sz w:val="20"/>
                <w:szCs w:val="20"/>
              </w:rPr>
              <w:t>Narrative described the institution’s procedures for providing assigned time.</w:t>
            </w:r>
          </w:p>
        </w:tc>
        <w:tc>
          <w:tcPr>
            <w:tcW w:w="1087" w:type="dxa"/>
            <w:tcBorders>
              <w:top w:val="single" w:sz="8" w:space="0" w:color="auto"/>
              <w:left w:val="single" w:sz="8" w:space="0" w:color="auto"/>
              <w:bottom w:val="dashed" w:sz="4"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73" w:type="dxa"/>
            <w:tcBorders>
              <w:top w:val="single" w:sz="8" w:space="0" w:color="auto"/>
              <w:left w:val="single" w:sz="4" w:space="0" w:color="auto"/>
              <w:bottom w:val="dashed" w:sz="4"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single" w:sz="8" w:space="0" w:color="auto"/>
              <w:left w:val="single" w:sz="8" w:space="0" w:color="auto"/>
              <w:bottom w:val="dashed" w:sz="4"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020189">
        <w:trPr>
          <w:cantSplit/>
          <w:trHeight w:val="779"/>
        </w:trPr>
        <w:tc>
          <w:tcPr>
            <w:tcW w:w="4248" w:type="dxa"/>
            <w:vMerge/>
            <w:tcBorders>
              <w:top w:val="single" w:sz="8" w:space="0" w:color="auto"/>
              <w:left w:val="single" w:sz="24" w:space="0" w:color="auto"/>
              <w:bottom w:val="single" w:sz="8" w:space="0" w:color="auto"/>
              <w:right w:val="single" w:sz="8" w:space="0" w:color="auto"/>
            </w:tcBorders>
            <w:shd w:val="clear" w:color="auto" w:fill="EEECE1" w:themeFill="background2"/>
            <w:vAlign w:val="center"/>
            <w:hideMark/>
          </w:tcPr>
          <w:p w:rsidR="00020189" w:rsidRDefault="00020189">
            <w:pPr>
              <w:rPr>
                <w:rFonts w:ascii="Arial" w:hAnsi="Arial" w:cs="Arial"/>
                <w:sz w:val="20"/>
                <w:szCs w:val="20"/>
              </w:rPr>
            </w:pPr>
          </w:p>
        </w:tc>
        <w:tc>
          <w:tcPr>
            <w:tcW w:w="3060" w:type="dxa"/>
            <w:tcBorders>
              <w:top w:val="dashed" w:sz="4" w:space="0" w:color="auto"/>
              <w:left w:val="single" w:sz="8" w:space="0" w:color="auto"/>
              <w:bottom w:val="dashed" w:sz="4" w:space="0" w:color="auto"/>
              <w:right w:val="single" w:sz="8" w:space="0" w:color="auto"/>
            </w:tcBorders>
            <w:shd w:val="clear" w:color="auto" w:fill="EEECE1" w:themeFill="background2"/>
            <w:hideMark/>
          </w:tcPr>
          <w:p w:rsidR="00020189" w:rsidRDefault="00020189" w:rsidP="00C2633F">
            <w:pPr>
              <w:numPr>
                <w:ilvl w:val="0"/>
                <w:numId w:val="29"/>
              </w:numPr>
              <w:rPr>
                <w:rFonts w:ascii="Arial" w:hAnsi="Arial" w:cs="Arial"/>
                <w:sz w:val="20"/>
                <w:szCs w:val="20"/>
              </w:rPr>
            </w:pPr>
            <w:r>
              <w:rPr>
                <w:rFonts w:ascii="Arial" w:hAnsi="Arial" w:cs="Arial"/>
                <w:sz w:val="20"/>
                <w:szCs w:val="20"/>
              </w:rPr>
              <w:t>Narrative demonstrated that field director has 50% assigned time.</w:t>
            </w:r>
          </w:p>
        </w:tc>
        <w:tc>
          <w:tcPr>
            <w:tcW w:w="1087" w:type="dxa"/>
            <w:tcBorders>
              <w:top w:val="dashed" w:sz="4" w:space="0" w:color="auto"/>
              <w:left w:val="single" w:sz="8" w:space="0" w:color="auto"/>
              <w:bottom w:val="dashed" w:sz="4"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73" w:type="dxa"/>
            <w:tcBorders>
              <w:top w:val="dashed" w:sz="4" w:space="0" w:color="auto"/>
              <w:left w:val="single" w:sz="4" w:space="0" w:color="auto"/>
              <w:bottom w:val="dashed" w:sz="4"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dashed" w:sz="4" w:space="0" w:color="auto"/>
              <w:left w:val="single" w:sz="8" w:space="0" w:color="auto"/>
              <w:bottom w:val="dashed" w:sz="4"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020189">
        <w:trPr>
          <w:cantSplit/>
          <w:trHeight w:val="678"/>
        </w:trPr>
        <w:tc>
          <w:tcPr>
            <w:tcW w:w="4248" w:type="dxa"/>
            <w:vMerge/>
            <w:tcBorders>
              <w:top w:val="single" w:sz="8" w:space="0" w:color="auto"/>
              <w:left w:val="single" w:sz="24" w:space="0" w:color="auto"/>
              <w:bottom w:val="single" w:sz="8" w:space="0" w:color="auto"/>
              <w:right w:val="single" w:sz="8" w:space="0" w:color="auto"/>
            </w:tcBorders>
            <w:shd w:val="clear" w:color="auto" w:fill="EEECE1" w:themeFill="background2"/>
            <w:vAlign w:val="center"/>
            <w:hideMark/>
          </w:tcPr>
          <w:p w:rsidR="00020189" w:rsidRDefault="00020189">
            <w:pPr>
              <w:rPr>
                <w:rFonts w:ascii="Arial" w:hAnsi="Arial" w:cs="Arial"/>
                <w:sz w:val="20"/>
                <w:szCs w:val="20"/>
              </w:rPr>
            </w:pPr>
          </w:p>
        </w:tc>
        <w:tc>
          <w:tcPr>
            <w:tcW w:w="3060" w:type="dxa"/>
            <w:tcBorders>
              <w:top w:val="dashed" w:sz="4" w:space="0" w:color="auto"/>
              <w:left w:val="single" w:sz="8" w:space="0" w:color="auto"/>
              <w:bottom w:val="single" w:sz="8" w:space="0" w:color="auto"/>
              <w:right w:val="single" w:sz="8" w:space="0" w:color="auto"/>
            </w:tcBorders>
            <w:shd w:val="clear" w:color="auto" w:fill="EEECE1" w:themeFill="background2"/>
            <w:hideMark/>
          </w:tcPr>
          <w:p w:rsidR="00020189" w:rsidRDefault="00020189" w:rsidP="00C2633F">
            <w:pPr>
              <w:numPr>
                <w:ilvl w:val="0"/>
                <w:numId w:val="29"/>
              </w:numPr>
              <w:rPr>
                <w:rFonts w:ascii="Arial" w:hAnsi="Arial" w:cs="Arial"/>
                <w:sz w:val="20"/>
                <w:szCs w:val="20"/>
              </w:rPr>
            </w:pPr>
            <w:r>
              <w:rPr>
                <w:rFonts w:ascii="Arial" w:hAnsi="Arial" w:cs="Arial"/>
                <w:sz w:val="20"/>
                <w:szCs w:val="20"/>
              </w:rPr>
              <w:t>Narrative demonstrated that 50% time is sufficient.</w:t>
            </w:r>
          </w:p>
        </w:tc>
        <w:tc>
          <w:tcPr>
            <w:tcW w:w="1087" w:type="dxa"/>
            <w:tcBorders>
              <w:top w:val="dashed" w:sz="4" w:space="0" w:color="auto"/>
              <w:left w:val="single" w:sz="8" w:space="0" w:color="auto"/>
              <w:bottom w:val="single" w:sz="8"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73" w:type="dxa"/>
            <w:tcBorders>
              <w:top w:val="dashed" w:sz="4" w:space="0" w:color="auto"/>
              <w:left w:val="single" w:sz="4" w:space="0" w:color="auto"/>
              <w:bottom w:val="single" w:sz="8"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6" w:type="dxa"/>
            <w:tcBorders>
              <w:top w:val="dashed" w:sz="4" w:space="0" w:color="auto"/>
              <w:left w:val="single" w:sz="8" w:space="0" w:color="auto"/>
              <w:bottom w:val="single" w:sz="8" w:space="0" w:color="auto"/>
              <w:right w:val="single" w:sz="24" w:space="0" w:color="auto"/>
            </w:tcBorders>
            <w:shd w:val="clear" w:color="auto" w:fill="EEECE1" w:themeFill="background2"/>
          </w:tcPr>
          <w:p w:rsidR="00020189" w:rsidRDefault="00020189">
            <w:pPr>
              <w:rPr>
                <w:rFonts w:ascii="Arial" w:hAnsi="Arial" w:cs="Arial"/>
                <w:sz w:val="20"/>
                <w:szCs w:val="20"/>
              </w:rPr>
            </w:pPr>
          </w:p>
        </w:tc>
      </w:tr>
    </w:tbl>
    <w:p w:rsidR="00020189" w:rsidRDefault="00020189" w:rsidP="00020189">
      <w:pPr>
        <w:rPr>
          <w:sz w:val="20"/>
          <w:szCs w:val="20"/>
        </w:rPr>
      </w:pPr>
      <w:r>
        <w:rPr>
          <w:sz w:val="20"/>
          <w:szCs w:val="20"/>
        </w:rPr>
        <w:br w:type="page"/>
      </w:r>
    </w:p>
    <w:tbl>
      <w:tblPr>
        <w:tblpPr w:leftFromText="180" w:rightFromText="180" w:vertAnchor="text" w:horzAnchor="margin" w:tblpXSpec="center" w:tblpY="39"/>
        <w:tblW w:w="140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EECE1" w:themeFill="background2"/>
        <w:tblLayout w:type="fixed"/>
        <w:tblCellMar>
          <w:left w:w="115" w:type="dxa"/>
          <w:right w:w="115" w:type="dxa"/>
        </w:tblCellMar>
        <w:tblLook w:val="01E0" w:firstRow="1" w:lastRow="1" w:firstColumn="1" w:lastColumn="1" w:noHBand="0" w:noVBand="0"/>
      </w:tblPr>
      <w:tblGrid>
        <w:gridCol w:w="4250"/>
        <w:gridCol w:w="3061"/>
        <w:gridCol w:w="1139"/>
        <w:gridCol w:w="1922"/>
        <w:gridCol w:w="3638"/>
      </w:tblGrid>
      <w:tr w:rsidR="00020189" w:rsidTr="006D202E">
        <w:trPr>
          <w:cantSplit/>
        </w:trPr>
        <w:tc>
          <w:tcPr>
            <w:tcW w:w="14010" w:type="dxa"/>
            <w:gridSpan w:val="5"/>
            <w:tcBorders>
              <w:top w:val="single" w:sz="24" w:space="0" w:color="auto"/>
              <w:left w:val="single" w:sz="24" w:space="0" w:color="auto"/>
              <w:bottom w:val="double" w:sz="18" w:space="0" w:color="auto"/>
              <w:right w:val="single" w:sz="24"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sz w:val="20"/>
                <w:szCs w:val="20"/>
              </w:rPr>
              <w:t>Educational Policy 3.5—Resources</w:t>
            </w:r>
          </w:p>
          <w:p w:rsidR="00020189" w:rsidRDefault="00020189">
            <w:pPr>
              <w:ind w:left="360"/>
              <w:rPr>
                <w:rFonts w:ascii="Arial" w:hAnsi="Arial" w:cs="Arial"/>
                <w:sz w:val="20"/>
                <w:szCs w:val="20"/>
              </w:rPr>
            </w:pPr>
            <w:r>
              <w:rPr>
                <w:rFonts w:ascii="Arial" w:hAnsi="Arial" w:cs="Arial"/>
                <w:sz w:val="20"/>
                <w:szCs w:val="20"/>
              </w:rPr>
              <w:t xml:space="preserve">Adequate resources are fundamental to creating, maintaining, and improving an educational environment that supports the development of competent social work practitioners. Social work programs have the necessary resources to support learning and professionalization of students and program improvement.   </w:t>
            </w:r>
          </w:p>
        </w:tc>
      </w:tr>
      <w:tr w:rsidR="00020189" w:rsidTr="006D202E">
        <w:trPr>
          <w:cantSplit/>
        </w:trPr>
        <w:tc>
          <w:tcPr>
            <w:tcW w:w="4250" w:type="dxa"/>
            <w:tcBorders>
              <w:top w:val="double" w:sz="18" w:space="0" w:color="auto"/>
              <w:left w:val="single" w:sz="2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sz w:val="20"/>
                <w:szCs w:val="20"/>
              </w:rPr>
              <w:t>Accreditation Standard</w:t>
            </w:r>
          </w:p>
        </w:tc>
        <w:tc>
          <w:tcPr>
            <w:tcW w:w="3061" w:type="dxa"/>
            <w:tcBorders>
              <w:top w:val="double" w:sz="18" w:space="0" w:color="auto"/>
              <w:left w:val="single" w:sz="8"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sz w:val="20"/>
                <w:szCs w:val="20"/>
              </w:rPr>
              <w:t>Compliance Statement</w:t>
            </w:r>
          </w:p>
        </w:tc>
        <w:tc>
          <w:tcPr>
            <w:tcW w:w="1139" w:type="dxa"/>
            <w:tcBorders>
              <w:top w:val="double" w:sz="18" w:space="0" w:color="auto"/>
              <w:left w:val="single" w:sz="8" w:space="0" w:color="auto"/>
              <w:bottom w:val="single" w:sz="8" w:space="0" w:color="auto"/>
              <w:right w:val="single" w:sz="4"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sz w:val="20"/>
                <w:szCs w:val="20"/>
              </w:rPr>
              <w:t>Location</w:t>
            </w:r>
          </w:p>
        </w:tc>
        <w:tc>
          <w:tcPr>
            <w:tcW w:w="1922" w:type="dxa"/>
            <w:tcBorders>
              <w:top w:val="double" w:sz="18" w:space="0" w:color="auto"/>
              <w:left w:val="single" w:sz="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color w:val="000000"/>
                <w:sz w:val="20"/>
                <w:szCs w:val="20"/>
              </w:rPr>
              <w:t>C/C/NC</w:t>
            </w:r>
          </w:p>
        </w:tc>
        <w:tc>
          <w:tcPr>
            <w:tcW w:w="3638" w:type="dxa"/>
            <w:tcBorders>
              <w:top w:val="double" w:sz="18" w:space="0" w:color="auto"/>
              <w:left w:val="single" w:sz="8" w:space="0" w:color="auto"/>
              <w:bottom w:val="single" w:sz="8" w:space="0" w:color="auto"/>
              <w:right w:val="single" w:sz="24" w:space="0" w:color="auto"/>
            </w:tcBorders>
            <w:shd w:val="clear" w:color="auto" w:fill="EEECE1" w:themeFill="background2"/>
            <w:hideMark/>
          </w:tcPr>
          <w:p w:rsidR="00020189" w:rsidRDefault="00020189">
            <w:pPr>
              <w:rPr>
                <w:rFonts w:ascii="Arial" w:hAnsi="Arial" w:cs="Arial"/>
                <w:b/>
                <w:sz w:val="20"/>
                <w:szCs w:val="20"/>
              </w:rPr>
            </w:pPr>
            <w:r>
              <w:rPr>
                <w:rFonts w:ascii="Arial" w:hAnsi="Arial" w:cs="Arial"/>
                <w:b/>
                <w:sz w:val="20"/>
                <w:szCs w:val="20"/>
              </w:rPr>
              <w:t>Comments</w:t>
            </w:r>
          </w:p>
        </w:tc>
      </w:tr>
      <w:tr w:rsidR="00020189" w:rsidTr="006D202E">
        <w:trPr>
          <w:cantSplit/>
          <w:trHeight w:val="1796"/>
        </w:trPr>
        <w:tc>
          <w:tcPr>
            <w:tcW w:w="4250" w:type="dxa"/>
            <w:vMerge w:val="restart"/>
            <w:tcBorders>
              <w:top w:val="single" w:sz="8" w:space="0" w:color="auto"/>
              <w:left w:val="single" w:sz="2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sz w:val="20"/>
                <w:szCs w:val="20"/>
              </w:rPr>
            </w:pPr>
            <w:r>
              <w:rPr>
                <w:rFonts w:ascii="Arial" w:hAnsi="Arial" w:cs="Arial"/>
                <w:b/>
                <w:sz w:val="20"/>
                <w:szCs w:val="20"/>
              </w:rPr>
              <w:t>3.5.1:</w:t>
            </w:r>
            <w:r>
              <w:rPr>
                <w:rFonts w:ascii="Arial" w:hAnsi="Arial" w:cs="Arial"/>
                <w:sz w:val="20"/>
                <w:szCs w:val="20"/>
              </w:rPr>
              <w:t xml:space="preserve"> The program describes the procedures for budget development and administration it uses to achieve its mission and goals. The program submits the budget form to demonstrate sufficient and stable financial supports that permit program planning and faculty development.</w:t>
            </w:r>
          </w:p>
        </w:tc>
        <w:tc>
          <w:tcPr>
            <w:tcW w:w="3061" w:type="dxa"/>
            <w:tcBorders>
              <w:top w:val="single" w:sz="8" w:space="0" w:color="auto"/>
              <w:left w:val="single" w:sz="8" w:space="0" w:color="auto"/>
              <w:bottom w:val="dashed" w:sz="4" w:space="0" w:color="auto"/>
              <w:right w:val="single" w:sz="8" w:space="0" w:color="auto"/>
            </w:tcBorders>
            <w:shd w:val="clear" w:color="auto" w:fill="EEECE1" w:themeFill="background2"/>
            <w:hideMark/>
          </w:tcPr>
          <w:p w:rsidR="00020189" w:rsidRDefault="00020189" w:rsidP="00C2633F">
            <w:pPr>
              <w:numPr>
                <w:ilvl w:val="0"/>
                <w:numId w:val="30"/>
              </w:numPr>
              <w:rPr>
                <w:rFonts w:ascii="Arial" w:hAnsi="Arial" w:cs="Arial"/>
                <w:sz w:val="20"/>
                <w:szCs w:val="20"/>
              </w:rPr>
            </w:pPr>
            <w:r>
              <w:rPr>
                <w:rFonts w:ascii="Arial" w:hAnsi="Arial" w:cs="Arial"/>
                <w:sz w:val="20"/>
                <w:szCs w:val="20"/>
              </w:rPr>
              <w:t>Narrative described the procedures for development and administration of a sufficient and stable budget to achieve mission and goals.</w:t>
            </w:r>
          </w:p>
        </w:tc>
        <w:tc>
          <w:tcPr>
            <w:tcW w:w="1139" w:type="dxa"/>
            <w:tcBorders>
              <w:top w:val="single" w:sz="8" w:space="0" w:color="auto"/>
              <w:left w:val="single" w:sz="8" w:space="0" w:color="auto"/>
              <w:bottom w:val="dashed" w:sz="4"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22" w:type="dxa"/>
            <w:tcBorders>
              <w:top w:val="single" w:sz="8" w:space="0" w:color="auto"/>
              <w:left w:val="single" w:sz="4" w:space="0" w:color="auto"/>
              <w:bottom w:val="dashed" w:sz="4"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8" w:type="dxa"/>
            <w:tcBorders>
              <w:top w:val="single" w:sz="8" w:space="0" w:color="auto"/>
              <w:left w:val="single" w:sz="8" w:space="0" w:color="auto"/>
              <w:bottom w:val="dashed" w:sz="4"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6D202E">
        <w:trPr>
          <w:cantSplit/>
          <w:trHeight w:val="542"/>
        </w:trPr>
        <w:tc>
          <w:tcPr>
            <w:tcW w:w="4250" w:type="dxa"/>
            <w:vMerge/>
            <w:tcBorders>
              <w:top w:val="single" w:sz="8" w:space="0" w:color="auto"/>
              <w:left w:val="single" w:sz="24" w:space="0" w:color="auto"/>
              <w:bottom w:val="single" w:sz="8" w:space="0" w:color="auto"/>
              <w:right w:val="single" w:sz="8" w:space="0" w:color="auto"/>
            </w:tcBorders>
            <w:shd w:val="clear" w:color="auto" w:fill="EEECE1" w:themeFill="background2"/>
            <w:vAlign w:val="center"/>
            <w:hideMark/>
          </w:tcPr>
          <w:p w:rsidR="00020189" w:rsidRDefault="00020189">
            <w:pPr>
              <w:rPr>
                <w:rFonts w:ascii="Arial" w:hAnsi="Arial" w:cs="Arial"/>
                <w:sz w:val="20"/>
                <w:szCs w:val="20"/>
              </w:rPr>
            </w:pPr>
          </w:p>
        </w:tc>
        <w:tc>
          <w:tcPr>
            <w:tcW w:w="3061" w:type="dxa"/>
            <w:tcBorders>
              <w:top w:val="dashed" w:sz="4" w:space="0" w:color="auto"/>
              <w:left w:val="single" w:sz="8" w:space="0" w:color="auto"/>
              <w:bottom w:val="single" w:sz="8" w:space="0" w:color="auto"/>
              <w:right w:val="single" w:sz="8" w:space="0" w:color="auto"/>
            </w:tcBorders>
            <w:shd w:val="clear" w:color="auto" w:fill="EEECE1" w:themeFill="background2"/>
            <w:hideMark/>
          </w:tcPr>
          <w:p w:rsidR="00020189" w:rsidRDefault="00020189" w:rsidP="00C2633F">
            <w:pPr>
              <w:numPr>
                <w:ilvl w:val="0"/>
                <w:numId w:val="30"/>
              </w:numPr>
              <w:rPr>
                <w:rFonts w:ascii="Arial" w:hAnsi="Arial" w:cs="Arial"/>
                <w:sz w:val="20"/>
                <w:szCs w:val="20"/>
              </w:rPr>
            </w:pPr>
            <w:r>
              <w:rPr>
                <w:rFonts w:ascii="Arial" w:hAnsi="Arial" w:cs="Arial"/>
                <w:sz w:val="20"/>
                <w:szCs w:val="20"/>
              </w:rPr>
              <w:t>Budget form was submitted.</w:t>
            </w:r>
          </w:p>
        </w:tc>
        <w:tc>
          <w:tcPr>
            <w:tcW w:w="1139" w:type="dxa"/>
            <w:tcBorders>
              <w:top w:val="dashed" w:sz="4" w:space="0" w:color="auto"/>
              <w:left w:val="single" w:sz="8" w:space="0" w:color="auto"/>
              <w:bottom w:val="single" w:sz="8"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22" w:type="dxa"/>
            <w:tcBorders>
              <w:top w:val="dashed" w:sz="4" w:space="0" w:color="auto"/>
              <w:left w:val="single" w:sz="4" w:space="0" w:color="auto"/>
              <w:bottom w:val="single" w:sz="8"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8" w:type="dxa"/>
            <w:tcBorders>
              <w:top w:val="dashed" w:sz="4" w:space="0" w:color="auto"/>
              <w:left w:val="single" w:sz="8" w:space="0" w:color="auto"/>
              <w:bottom w:val="single" w:sz="8"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6D202E">
        <w:trPr>
          <w:cantSplit/>
        </w:trPr>
        <w:tc>
          <w:tcPr>
            <w:tcW w:w="4250"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sz w:val="20"/>
                <w:szCs w:val="20"/>
              </w:rPr>
            </w:pPr>
            <w:r>
              <w:rPr>
                <w:rFonts w:ascii="Arial" w:hAnsi="Arial" w:cs="Arial"/>
                <w:b/>
                <w:sz w:val="20"/>
                <w:szCs w:val="20"/>
              </w:rPr>
              <w:t>3.5.4:</w:t>
            </w:r>
            <w:r>
              <w:rPr>
                <w:rFonts w:ascii="Arial" w:hAnsi="Arial" w:cs="Arial"/>
                <w:sz w:val="20"/>
                <w:szCs w:val="20"/>
              </w:rPr>
              <w:t xml:space="preserve"> The program submits the library form to demonstrate comprehensive library holdings and/or electronic access and other informational and educational resources necessary for achieving its mission and goals.</w:t>
            </w:r>
          </w:p>
        </w:tc>
        <w:tc>
          <w:tcPr>
            <w:tcW w:w="3061"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020189" w:rsidRDefault="00020189" w:rsidP="00C2633F">
            <w:pPr>
              <w:numPr>
                <w:ilvl w:val="0"/>
                <w:numId w:val="30"/>
              </w:numPr>
              <w:rPr>
                <w:rFonts w:ascii="Arial" w:hAnsi="Arial" w:cs="Arial"/>
                <w:sz w:val="20"/>
                <w:szCs w:val="20"/>
              </w:rPr>
            </w:pPr>
            <w:r>
              <w:rPr>
                <w:rFonts w:ascii="Arial" w:hAnsi="Arial" w:cs="Arial"/>
                <w:sz w:val="20"/>
                <w:szCs w:val="20"/>
              </w:rPr>
              <w:t>Library form was submitted.</w:t>
            </w:r>
          </w:p>
        </w:tc>
        <w:tc>
          <w:tcPr>
            <w:tcW w:w="1139" w:type="dxa"/>
            <w:tcBorders>
              <w:top w:val="single" w:sz="8" w:space="0" w:color="auto"/>
              <w:left w:val="single" w:sz="8" w:space="0" w:color="auto"/>
              <w:bottom w:val="single" w:sz="8"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22" w:type="dxa"/>
            <w:tcBorders>
              <w:top w:val="single" w:sz="8" w:space="0" w:color="auto"/>
              <w:left w:val="single" w:sz="4" w:space="0" w:color="auto"/>
              <w:bottom w:val="single" w:sz="8"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8" w:type="dxa"/>
            <w:tcBorders>
              <w:top w:val="single" w:sz="8" w:space="0" w:color="auto"/>
              <w:left w:val="single" w:sz="8" w:space="0" w:color="auto"/>
              <w:bottom w:val="single" w:sz="8"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6D202E">
        <w:trPr>
          <w:cantSplit/>
        </w:trPr>
        <w:tc>
          <w:tcPr>
            <w:tcW w:w="4250" w:type="dxa"/>
            <w:tcBorders>
              <w:top w:val="single" w:sz="8" w:space="0" w:color="auto"/>
              <w:left w:val="single" w:sz="24" w:space="0" w:color="auto"/>
              <w:bottom w:val="single" w:sz="8" w:space="0" w:color="auto"/>
              <w:right w:val="single" w:sz="8" w:space="0" w:color="auto"/>
            </w:tcBorders>
            <w:shd w:val="clear" w:color="auto" w:fill="EEECE1" w:themeFill="background2"/>
            <w:hideMark/>
          </w:tcPr>
          <w:p w:rsidR="00020189" w:rsidRDefault="00020189">
            <w:pPr>
              <w:rPr>
                <w:rFonts w:ascii="Arial" w:hAnsi="Arial" w:cs="Arial"/>
                <w:sz w:val="20"/>
                <w:szCs w:val="20"/>
              </w:rPr>
            </w:pPr>
            <w:r>
              <w:rPr>
                <w:rFonts w:ascii="Arial" w:hAnsi="Arial" w:cs="Arial"/>
                <w:b/>
                <w:sz w:val="20"/>
                <w:szCs w:val="20"/>
              </w:rPr>
              <w:t>3.5.5:</w:t>
            </w:r>
            <w:r>
              <w:rPr>
                <w:rFonts w:ascii="Arial" w:hAnsi="Arial" w:cs="Arial"/>
                <w:sz w:val="20"/>
                <w:szCs w:val="20"/>
              </w:rPr>
              <w:t xml:space="preserve"> The program describes and demonstrates sufficient office and classroom space and/or computer-mediated access to achieve its mission and goals.</w:t>
            </w:r>
          </w:p>
        </w:tc>
        <w:tc>
          <w:tcPr>
            <w:tcW w:w="3061" w:type="dxa"/>
            <w:tcBorders>
              <w:top w:val="single" w:sz="8" w:space="0" w:color="auto"/>
              <w:left w:val="single" w:sz="8" w:space="0" w:color="auto"/>
              <w:bottom w:val="single" w:sz="8" w:space="0" w:color="auto"/>
              <w:right w:val="single" w:sz="8" w:space="0" w:color="auto"/>
            </w:tcBorders>
            <w:shd w:val="clear" w:color="auto" w:fill="EEECE1" w:themeFill="background2"/>
            <w:hideMark/>
          </w:tcPr>
          <w:p w:rsidR="00020189" w:rsidRDefault="00020189" w:rsidP="00C2633F">
            <w:pPr>
              <w:numPr>
                <w:ilvl w:val="0"/>
                <w:numId w:val="30"/>
              </w:numPr>
              <w:rPr>
                <w:rFonts w:ascii="Arial" w:hAnsi="Arial" w:cs="Arial"/>
                <w:sz w:val="20"/>
                <w:szCs w:val="20"/>
              </w:rPr>
            </w:pPr>
            <w:r>
              <w:rPr>
                <w:rFonts w:ascii="Arial" w:hAnsi="Arial" w:cs="Arial"/>
                <w:sz w:val="20"/>
                <w:szCs w:val="20"/>
              </w:rPr>
              <w:t>Narrative described and demonstrated sufficient office and classroom space and/or computer-mediated access.</w:t>
            </w:r>
          </w:p>
        </w:tc>
        <w:tc>
          <w:tcPr>
            <w:tcW w:w="1139" w:type="dxa"/>
            <w:tcBorders>
              <w:top w:val="single" w:sz="8" w:space="0" w:color="auto"/>
              <w:left w:val="single" w:sz="8" w:space="0" w:color="auto"/>
              <w:bottom w:val="single" w:sz="8"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22" w:type="dxa"/>
            <w:tcBorders>
              <w:top w:val="single" w:sz="8" w:space="0" w:color="auto"/>
              <w:left w:val="single" w:sz="4" w:space="0" w:color="auto"/>
              <w:bottom w:val="single" w:sz="8"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8" w:type="dxa"/>
            <w:tcBorders>
              <w:top w:val="single" w:sz="8" w:space="0" w:color="auto"/>
              <w:left w:val="single" w:sz="8" w:space="0" w:color="auto"/>
              <w:bottom w:val="single" w:sz="8" w:space="0" w:color="auto"/>
              <w:right w:val="single" w:sz="24" w:space="0" w:color="auto"/>
            </w:tcBorders>
            <w:shd w:val="clear" w:color="auto" w:fill="EEECE1" w:themeFill="background2"/>
          </w:tcPr>
          <w:p w:rsidR="00020189" w:rsidRDefault="00020189">
            <w:pPr>
              <w:rPr>
                <w:rFonts w:ascii="Arial" w:hAnsi="Arial" w:cs="Arial"/>
                <w:sz w:val="20"/>
                <w:szCs w:val="20"/>
              </w:rPr>
            </w:pPr>
          </w:p>
        </w:tc>
      </w:tr>
      <w:tr w:rsidR="00020189" w:rsidTr="006D202E">
        <w:trPr>
          <w:cantSplit/>
        </w:trPr>
        <w:tc>
          <w:tcPr>
            <w:tcW w:w="4250" w:type="dxa"/>
            <w:tcBorders>
              <w:top w:val="single" w:sz="8" w:space="0" w:color="auto"/>
              <w:left w:val="single" w:sz="24" w:space="0" w:color="auto"/>
              <w:bottom w:val="single" w:sz="24" w:space="0" w:color="auto"/>
              <w:right w:val="single" w:sz="8" w:space="0" w:color="auto"/>
            </w:tcBorders>
            <w:shd w:val="clear" w:color="auto" w:fill="EEECE1" w:themeFill="background2"/>
            <w:hideMark/>
          </w:tcPr>
          <w:p w:rsidR="00020189" w:rsidRDefault="00020189">
            <w:pPr>
              <w:rPr>
                <w:rFonts w:ascii="Arial" w:hAnsi="Arial" w:cs="Arial"/>
                <w:sz w:val="20"/>
                <w:szCs w:val="20"/>
              </w:rPr>
            </w:pPr>
            <w:r>
              <w:rPr>
                <w:rFonts w:ascii="Arial" w:hAnsi="Arial" w:cs="Arial"/>
                <w:b/>
                <w:sz w:val="20"/>
                <w:szCs w:val="20"/>
              </w:rPr>
              <w:t>3.5.6:</w:t>
            </w:r>
            <w:r>
              <w:rPr>
                <w:rFonts w:ascii="Arial" w:hAnsi="Arial" w:cs="Arial"/>
                <w:sz w:val="20"/>
                <w:szCs w:val="20"/>
              </w:rPr>
              <w:t xml:space="preserve"> The program describes its access to assistive technology, including materials in alternative formats (e.g., Braille, large print, books on tape, assistive learning systems).</w:t>
            </w:r>
          </w:p>
        </w:tc>
        <w:tc>
          <w:tcPr>
            <w:tcW w:w="3061" w:type="dxa"/>
            <w:tcBorders>
              <w:top w:val="single" w:sz="8" w:space="0" w:color="auto"/>
              <w:left w:val="single" w:sz="8" w:space="0" w:color="auto"/>
              <w:bottom w:val="single" w:sz="24" w:space="0" w:color="auto"/>
              <w:right w:val="single" w:sz="8" w:space="0" w:color="auto"/>
            </w:tcBorders>
            <w:shd w:val="clear" w:color="auto" w:fill="EEECE1" w:themeFill="background2"/>
            <w:hideMark/>
          </w:tcPr>
          <w:p w:rsidR="00020189" w:rsidRDefault="00020189" w:rsidP="00C2633F">
            <w:pPr>
              <w:numPr>
                <w:ilvl w:val="0"/>
                <w:numId w:val="30"/>
              </w:numPr>
              <w:rPr>
                <w:rFonts w:ascii="Arial" w:hAnsi="Arial" w:cs="Arial"/>
                <w:sz w:val="20"/>
                <w:szCs w:val="20"/>
              </w:rPr>
            </w:pPr>
            <w:r>
              <w:rPr>
                <w:rFonts w:ascii="Arial" w:hAnsi="Arial" w:cs="Arial"/>
                <w:sz w:val="20"/>
                <w:szCs w:val="20"/>
              </w:rPr>
              <w:t>Narrative described access to assistive technology.</w:t>
            </w:r>
          </w:p>
        </w:tc>
        <w:tc>
          <w:tcPr>
            <w:tcW w:w="1139" w:type="dxa"/>
            <w:tcBorders>
              <w:top w:val="single" w:sz="8" w:space="0" w:color="auto"/>
              <w:left w:val="single" w:sz="8" w:space="0" w:color="auto"/>
              <w:bottom w:val="single" w:sz="24" w:space="0" w:color="auto"/>
              <w:right w:val="single" w:sz="4" w:space="0" w:color="auto"/>
            </w:tcBorders>
            <w:shd w:val="clear" w:color="auto" w:fill="EEECE1" w:themeFill="background2"/>
          </w:tcPr>
          <w:p w:rsidR="00020189" w:rsidRDefault="00020189">
            <w:pPr>
              <w:rPr>
                <w:rFonts w:ascii="Arial" w:hAnsi="Arial" w:cs="Arial"/>
                <w:sz w:val="20"/>
                <w:szCs w:val="20"/>
              </w:rPr>
            </w:pPr>
          </w:p>
        </w:tc>
        <w:tc>
          <w:tcPr>
            <w:tcW w:w="1922" w:type="dxa"/>
            <w:tcBorders>
              <w:top w:val="single" w:sz="8" w:space="0" w:color="auto"/>
              <w:left w:val="single" w:sz="4" w:space="0" w:color="auto"/>
              <w:bottom w:val="single" w:sz="24" w:space="0" w:color="auto"/>
              <w:right w:val="single" w:sz="8" w:space="0" w:color="auto"/>
            </w:tcBorders>
            <w:shd w:val="clear" w:color="auto" w:fill="EEECE1" w:themeFill="background2"/>
          </w:tcPr>
          <w:p w:rsidR="00020189" w:rsidRDefault="00020189">
            <w:pPr>
              <w:rPr>
                <w:rFonts w:ascii="Arial" w:hAnsi="Arial" w:cs="Arial"/>
                <w:sz w:val="20"/>
                <w:szCs w:val="20"/>
              </w:rPr>
            </w:pPr>
          </w:p>
        </w:tc>
        <w:tc>
          <w:tcPr>
            <w:tcW w:w="3638" w:type="dxa"/>
            <w:tcBorders>
              <w:top w:val="single" w:sz="8" w:space="0" w:color="auto"/>
              <w:left w:val="single" w:sz="8" w:space="0" w:color="auto"/>
              <w:bottom w:val="single" w:sz="24" w:space="0" w:color="auto"/>
              <w:right w:val="single" w:sz="24" w:space="0" w:color="auto"/>
            </w:tcBorders>
            <w:shd w:val="clear" w:color="auto" w:fill="EEECE1" w:themeFill="background2"/>
          </w:tcPr>
          <w:p w:rsidR="00020189" w:rsidRDefault="00020189">
            <w:pPr>
              <w:rPr>
                <w:rFonts w:ascii="Arial" w:hAnsi="Arial" w:cs="Arial"/>
                <w:sz w:val="20"/>
                <w:szCs w:val="20"/>
              </w:rPr>
            </w:pPr>
          </w:p>
        </w:tc>
      </w:tr>
    </w:tbl>
    <w:p w:rsidR="00020189" w:rsidRDefault="00020189" w:rsidP="00020189">
      <w:pPr>
        <w:rPr>
          <w:rFonts w:ascii="Arial" w:hAnsi="Arial" w:cs="Arial"/>
          <w:sz w:val="20"/>
          <w:szCs w:val="20"/>
        </w:rPr>
      </w:pPr>
    </w:p>
    <w:p w:rsidR="00020189" w:rsidRDefault="00020189">
      <w:pPr>
        <w:rPr>
          <w:rFonts w:ascii="Arial" w:hAnsi="Arial" w:cs="Arial"/>
          <w:b/>
          <w:sz w:val="22"/>
          <w:szCs w:val="22"/>
        </w:rPr>
      </w:pPr>
    </w:p>
    <w:p w:rsidR="00020189" w:rsidRDefault="00020189">
      <w:pPr>
        <w:rPr>
          <w:rFonts w:ascii="Arial" w:hAnsi="Arial" w:cs="Arial"/>
          <w:b/>
          <w:sz w:val="22"/>
          <w:szCs w:val="22"/>
        </w:rPr>
      </w:pPr>
      <w:r>
        <w:rPr>
          <w:rFonts w:ascii="Arial" w:hAnsi="Arial" w:cs="Arial"/>
          <w:b/>
          <w:sz w:val="22"/>
          <w:szCs w:val="22"/>
        </w:rPr>
        <w:br w:type="page"/>
      </w:r>
    </w:p>
    <w:p w:rsidR="001100AA" w:rsidRPr="00FF1E3C" w:rsidRDefault="001100AA" w:rsidP="001100AA">
      <w:pPr>
        <w:pStyle w:val="Header"/>
        <w:ind w:left="-540"/>
        <w:rPr>
          <w:sz w:val="22"/>
          <w:szCs w:val="22"/>
        </w:rPr>
      </w:pPr>
      <w:r w:rsidRPr="007A652D">
        <w:rPr>
          <w:rFonts w:ascii="Arial" w:hAnsi="Arial" w:cs="Arial"/>
          <w:b/>
          <w:sz w:val="22"/>
          <w:szCs w:val="22"/>
        </w:rPr>
        <w:t>4</w:t>
      </w:r>
      <w:r w:rsidRPr="007A652D">
        <w:rPr>
          <w:rFonts w:ascii="Arial" w:hAnsi="Arial" w:cs="Arial"/>
          <w:b/>
          <w:bCs/>
          <w:sz w:val="22"/>
          <w:szCs w:val="22"/>
        </w:rPr>
        <w:t>. Assessment</w:t>
      </w:r>
    </w:p>
    <w:p w:rsidR="001100AA" w:rsidRDefault="001100AA" w:rsidP="001100AA">
      <w:pPr>
        <w:rPr>
          <w:sz w:val="20"/>
          <w:szCs w:val="20"/>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EECE1" w:themeFill="background2"/>
        <w:tblLayout w:type="fixed"/>
        <w:tblCellMar>
          <w:left w:w="115" w:type="dxa"/>
          <w:right w:w="115" w:type="dxa"/>
        </w:tblCellMar>
        <w:tblLook w:val="01E0" w:firstRow="1" w:lastRow="1" w:firstColumn="1" w:lastColumn="1" w:noHBand="0" w:noVBand="0"/>
      </w:tblPr>
      <w:tblGrid>
        <w:gridCol w:w="4248"/>
        <w:gridCol w:w="3060"/>
        <w:gridCol w:w="1087"/>
        <w:gridCol w:w="1973"/>
        <w:gridCol w:w="3636"/>
      </w:tblGrid>
      <w:tr w:rsidR="001100AA" w:rsidRPr="00600F92" w:rsidTr="00566207">
        <w:trPr>
          <w:cantSplit/>
        </w:trPr>
        <w:tc>
          <w:tcPr>
            <w:tcW w:w="14004" w:type="dxa"/>
            <w:gridSpan w:val="5"/>
            <w:tcBorders>
              <w:top w:val="single" w:sz="24" w:space="0" w:color="auto"/>
              <w:left w:val="single" w:sz="24" w:space="0" w:color="auto"/>
              <w:bottom w:val="double" w:sz="18" w:space="0" w:color="auto"/>
              <w:right w:val="single" w:sz="24" w:space="0" w:color="auto"/>
            </w:tcBorders>
            <w:shd w:val="clear" w:color="auto" w:fill="EEECE1" w:themeFill="background2"/>
          </w:tcPr>
          <w:p w:rsidR="001100AA" w:rsidRPr="00600F92" w:rsidRDefault="001100AA" w:rsidP="00566207">
            <w:pPr>
              <w:rPr>
                <w:rFonts w:ascii="Arial" w:hAnsi="Arial" w:cs="Arial"/>
                <w:b/>
                <w:sz w:val="20"/>
                <w:szCs w:val="20"/>
              </w:rPr>
            </w:pPr>
            <w:r w:rsidRPr="00600F92">
              <w:rPr>
                <w:rFonts w:ascii="Arial" w:hAnsi="Arial" w:cs="Arial"/>
                <w:b/>
                <w:sz w:val="20"/>
                <w:szCs w:val="20"/>
              </w:rPr>
              <w:t xml:space="preserve">Educational Policy 4.0—Assessment </w:t>
            </w:r>
          </w:p>
          <w:p w:rsidR="001100AA" w:rsidRPr="00600F92" w:rsidRDefault="001100AA" w:rsidP="00566207">
            <w:pPr>
              <w:ind w:left="360"/>
              <w:rPr>
                <w:rFonts w:ascii="Arial" w:hAnsi="Arial" w:cs="Arial"/>
                <w:sz w:val="20"/>
                <w:szCs w:val="20"/>
              </w:rPr>
            </w:pPr>
            <w:r w:rsidRPr="00600F92">
              <w:rPr>
                <w:rFonts w:ascii="Arial" w:hAnsi="Arial" w:cs="Arial"/>
                <w:sz w:val="20"/>
                <w:szCs w:val="20"/>
              </w:rPr>
              <w:t>Assessment is an integral component of competency-based education. To evaluate the extent to which the competencies have been met, a system of assessment is central to this model of education. Data from assessment continuously inform and promote change in the explicit and implicit curriculum to enhance attainment of program competencies.</w:t>
            </w:r>
          </w:p>
        </w:tc>
      </w:tr>
      <w:tr w:rsidR="001100AA" w:rsidRPr="00600F92" w:rsidTr="00566207">
        <w:trPr>
          <w:cantSplit/>
        </w:trPr>
        <w:tc>
          <w:tcPr>
            <w:tcW w:w="4248" w:type="dxa"/>
            <w:tcBorders>
              <w:top w:val="double" w:sz="18" w:space="0" w:color="auto"/>
              <w:left w:val="single" w:sz="24" w:space="0" w:color="auto"/>
            </w:tcBorders>
            <w:shd w:val="clear" w:color="auto" w:fill="EEECE1" w:themeFill="background2"/>
          </w:tcPr>
          <w:p w:rsidR="001100AA" w:rsidRPr="00600F92" w:rsidRDefault="001100AA" w:rsidP="00566207">
            <w:pPr>
              <w:rPr>
                <w:rFonts w:ascii="Arial" w:hAnsi="Arial" w:cs="Arial"/>
                <w:b/>
                <w:sz w:val="20"/>
                <w:szCs w:val="20"/>
              </w:rPr>
            </w:pPr>
            <w:r w:rsidRPr="00600F92">
              <w:rPr>
                <w:rFonts w:ascii="Arial" w:hAnsi="Arial" w:cs="Arial"/>
                <w:b/>
                <w:sz w:val="20"/>
                <w:szCs w:val="20"/>
              </w:rPr>
              <w:t>Accreditation Standard</w:t>
            </w:r>
          </w:p>
        </w:tc>
        <w:tc>
          <w:tcPr>
            <w:tcW w:w="3060" w:type="dxa"/>
            <w:tcBorders>
              <w:top w:val="double" w:sz="18" w:space="0" w:color="auto"/>
            </w:tcBorders>
            <w:shd w:val="clear" w:color="auto" w:fill="EEECE1" w:themeFill="background2"/>
          </w:tcPr>
          <w:p w:rsidR="001100AA" w:rsidRPr="00600F92" w:rsidRDefault="001100AA" w:rsidP="00566207">
            <w:pPr>
              <w:rPr>
                <w:rFonts w:ascii="Arial" w:hAnsi="Arial" w:cs="Arial"/>
                <w:b/>
                <w:sz w:val="20"/>
                <w:szCs w:val="20"/>
              </w:rPr>
            </w:pPr>
            <w:r w:rsidRPr="00600F92">
              <w:rPr>
                <w:rFonts w:ascii="Arial" w:hAnsi="Arial" w:cs="Arial"/>
                <w:b/>
                <w:sz w:val="20"/>
                <w:szCs w:val="20"/>
              </w:rPr>
              <w:t>Compliance Statement</w:t>
            </w:r>
          </w:p>
        </w:tc>
        <w:tc>
          <w:tcPr>
            <w:tcW w:w="1087" w:type="dxa"/>
            <w:tcBorders>
              <w:top w:val="double" w:sz="18" w:space="0" w:color="auto"/>
              <w:right w:val="single" w:sz="4" w:space="0" w:color="auto"/>
            </w:tcBorders>
            <w:shd w:val="clear" w:color="auto" w:fill="EEECE1" w:themeFill="background2"/>
          </w:tcPr>
          <w:p w:rsidR="001100AA" w:rsidRPr="00600F92" w:rsidRDefault="001100AA" w:rsidP="00566207">
            <w:pPr>
              <w:rPr>
                <w:rFonts w:ascii="Arial" w:hAnsi="Arial" w:cs="Arial"/>
                <w:b/>
                <w:sz w:val="20"/>
                <w:szCs w:val="20"/>
              </w:rPr>
            </w:pPr>
            <w:r w:rsidRPr="00600F92">
              <w:rPr>
                <w:rFonts w:ascii="Arial" w:hAnsi="Arial" w:cs="Arial"/>
                <w:b/>
                <w:sz w:val="20"/>
                <w:szCs w:val="20"/>
              </w:rPr>
              <w:t>Location</w:t>
            </w:r>
          </w:p>
        </w:tc>
        <w:tc>
          <w:tcPr>
            <w:tcW w:w="1973" w:type="dxa"/>
            <w:tcBorders>
              <w:top w:val="double" w:sz="18" w:space="0" w:color="auto"/>
              <w:left w:val="single" w:sz="4" w:space="0" w:color="auto"/>
            </w:tcBorders>
            <w:shd w:val="clear" w:color="auto" w:fill="EEECE1" w:themeFill="background2"/>
          </w:tcPr>
          <w:p w:rsidR="001100AA" w:rsidRPr="00600F92" w:rsidRDefault="001100AA" w:rsidP="00566207">
            <w:pPr>
              <w:rPr>
                <w:rFonts w:ascii="Arial" w:hAnsi="Arial" w:cs="Arial"/>
                <w:b/>
                <w:sz w:val="20"/>
                <w:szCs w:val="20"/>
              </w:rPr>
            </w:pPr>
            <w:r w:rsidRPr="00600F92">
              <w:rPr>
                <w:rFonts w:ascii="Arial" w:hAnsi="Arial" w:cs="Arial"/>
                <w:b/>
                <w:color w:val="000000"/>
                <w:sz w:val="20"/>
                <w:szCs w:val="20"/>
              </w:rPr>
              <w:t>C/NC</w:t>
            </w:r>
          </w:p>
        </w:tc>
        <w:tc>
          <w:tcPr>
            <w:tcW w:w="3636" w:type="dxa"/>
            <w:tcBorders>
              <w:top w:val="double" w:sz="18" w:space="0" w:color="auto"/>
              <w:right w:val="single" w:sz="24" w:space="0" w:color="auto"/>
            </w:tcBorders>
            <w:shd w:val="clear" w:color="auto" w:fill="EEECE1" w:themeFill="background2"/>
          </w:tcPr>
          <w:p w:rsidR="001100AA" w:rsidRPr="00600F92" w:rsidRDefault="001100AA" w:rsidP="00566207">
            <w:pPr>
              <w:rPr>
                <w:rFonts w:ascii="Arial" w:hAnsi="Arial" w:cs="Arial"/>
                <w:b/>
                <w:sz w:val="20"/>
                <w:szCs w:val="20"/>
              </w:rPr>
            </w:pPr>
            <w:r w:rsidRPr="00600F92">
              <w:rPr>
                <w:rFonts w:ascii="Arial" w:hAnsi="Arial" w:cs="Arial"/>
                <w:b/>
                <w:sz w:val="20"/>
                <w:szCs w:val="20"/>
              </w:rPr>
              <w:t>Comments</w:t>
            </w:r>
          </w:p>
        </w:tc>
      </w:tr>
      <w:tr w:rsidR="001100AA" w:rsidRPr="00600F92" w:rsidTr="00566207">
        <w:trPr>
          <w:cantSplit/>
        </w:trPr>
        <w:tc>
          <w:tcPr>
            <w:tcW w:w="4248" w:type="dxa"/>
            <w:tcBorders>
              <w:left w:val="single" w:sz="24" w:space="0" w:color="auto"/>
              <w:bottom w:val="single" w:sz="24" w:space="0" w:color="auto"/>
            </w:tcBorders>
            <w:shd w:val="clear" w:color="auto" w:fill="EEECE1" w:themeFill="background2"/>
          </w:tcPr>
          <w:p w:rsidR="001100AA" w:rsidRPr="00600F92" w:rsidRDefault="001100AA" w:rsidP="00566207">
            <w:pPr>
              <w:rPr>
                <w:rFonts w:ascii="Arial" w:hAnsi="Arial" w:cs="Arial"/>
                <w:sz w:val="20"/>
                <w:szCs w:val="20"/>
              </w:rPr>
            </w:pPr>
            <w:r w:rsidRPr="00600F92">
              <w:rPr>
                <w:rFonts w:ascii="Arial" w:hAnsi="Arial" w:cs="Arial"/>
                <w:b/>
                <w:sz w:val="20"/>
                <w:szCs w:val="20"/>
              </w:rPr>
              <w:t>4.0.1:</w:t>
            </w:r>
            <w:r w:rsidRPr="00600F92">
              <w:rPr>
                <w:rFonts w:ascii="Arial" w:hAnsi="Arial" w:cs="Arial"/>
                <w:sz w:val="20"/>
                <w:szCs w:val="20"/>
              </w:rPr>
              <w:t xml:space="preserve"> The program presents its plan to assess the attainment of its competencies. The plan specifies procedures, multiple measures, and benchmarks to assess the attainment of each of the program’s competencies (AS B2.0.3; AS M2.0.4).</w:t>
            </w:r>
          </w:p>
        </w:tc>
        <w:tc>
          <w:tcPr>
            <w:tcW w:w="3060" w:type="dxa"/>
            <w:tcBorders>
              <w:bottom w:val="single" w:sz="24" w:space="0" w:color="auto"/>
            </w:tcBorders>
            <w:shd w:val="clear" w:color="auto" w:fill="EEECE1" w:themeFill="background2"/>
          </w:tcPr>
          <w:p w:rsidR="001100AA" w:rsidRPr="00600F92" w:rsidRDefault="001100AA" w:rsidP="00C2633F">
            <w:pPr>
              <w:numPr>
                <w:ilvl w:val="0"/>
                <w:numId w:val="10"/>
              </w:numPr>
              <w:rPr>
                <w:rFonts w:ascii="Arial" w:hAnsi="Arial" w:cs="Arial"/>
                <w:sz w:val="20"/>
                <w:szCs w:val="20"/>
              </w:rPr>
            </w:pPr>
            <w:r w:rsidRPr="00600F92">
              <w:rPr>
                <w:rFonts w:ascii="Arial" w:hAnsi="Arial" w:cs="Arial"/>
                <w:sz w:val="20"/>
                <w:szCs w:val="20"/>
              </w:rPr>
              <w:t>Presented the plan (procedures, multiple measures, benchmarks) to assess the attainment of each of the program’s competencies as operationalized through measurable practice behaviors.</w:t>
            </w:r>
          </w:p>
        </w:tc>
        <w:tc>
          <w:tcPr>
            <w:tcW w:w="1087" w:type="dxa"/>
            <w:tcBorders>
              <w:bottom w:val="single" w:sz="24" w:space="0" w:color="auto"/>
              <w:right w:val="single" w:sz="4" w:space="0" w:color="auto"/>
            </w:tcBorders>
            <w:shd w:val="clear" w:color="auto" w:fill="EEECE1" w:themeFill="background2"/>
          </w:tcPr>
          <w:p w:rsidR="001100AA" w:rsidRPr="00600F92" w:rsidRDefault="001100AA" w:rsidP="00566207">
            <w:pPr>
              <w:rPr>
                <w:rFonts w:ascii="Arial" w:hAnsi="Arial" w:cs="Arial"/>
                <w:sz w:val="20"/>
                <w:szCs w:val="20"/>
              </w:rPr>
            </w:pPr>
          </w:p>
        </w:tc>
        <w:tc>
          <w:tcPr>
            <w:tcW w:w="1973" w:type="dxa"/>
            <w:tcBorders>
              <w:left w:val="single" w:sz="4" w:space="0" w:color="auto"/>
              <w:bottom w:val="single" w:sz="24" w:space="0" w:color="auto"/>
            </w:tcBorders>
            <w:shd w:val="clear" w:color="auto" w:fill="EEECE1" w:themeFill="background2"/>
          </w:tcPr>
          <w:p w:rsidR="001100AA" w:rsidRPr="00600F92" w:rsidRDefault="001100AA" w:rsidP="00566207">
            <w:pPr>
              <w:rPr>
                <w:rFonts w:ascii="Arial" w:hAnsi="Arial" w:cs="Arial"/>
                <w:sz w:val="20"/>
                <w:szCs w:val="20"/>
              </w:rPr>
            </w:pPr>
          </w:p>
        </w:tc>
        <w:tc>
          <w:tcPr>
            <w:tcW w:w="3636" w:type="dxa"/>
            <w:tcBorders>
              <w:bottom w:val="single" w:sz="24" w:space="0" w:color="auto"/>
              <w:right w:val="single" w:sz="24" w:space="0" w:color="auto"/>
            </w:tcBorders>
            <w:shd w:val="clear" w:color="auto" w:fill="EEECE1" w:themeFill="background2"/>
          </w:tcPr>
          <w:p w:rsidR="001100AA" w:rsidRPr="00600F92" w:rsidRDefault="001100AA" w:rsidP="00566207">
            <w:pPr>
              <w:rPr>
                <w:rFonts w:ascii="Arial" w:hAnsi="Arial" w:cs="Arial"/>
                <w:sz w:val="20"/>
                <w:szCs w:val="20"/>
              </w:rPr>
            </w:pPr>
          </w:p>
        </w:tc>
      </w:tr>
    </w:tbl>
    <w:p w:rsidR="001100AA" w:rsidRDefault="001100AA" w:rsidP="001100AA">
      <w:pPr>
        <w:rPr>
          <w:sz w:val="20"/>
          <w:szCs w:val="20"/>
        </w:rPr>
      </w:pPr>
    </w:p>
    <w:p w:rsidR="001100AA" w:rsidRDefault="001100AA" w:rsidP="001100AA">
      <w:pPr>
        <w:rPr>
          <w:sz w:val="20"/>
          <w:szCs w:val="20"/>
        </w:rPr>
      </w:pPr>
    </w:p>
    <w:p w:rsidR="001100AA" w:rsidRDefault="001100AA" w:rsidP="001100AA">
      <w:pPr>
        <w:rPr>
          <w:sz w:val="20"/>
          <w:szCs w:val="20"/>
        </w:rPr>
      </w:pPr>
    </w:p>
    <w:p w:rsidR="001100AA" w:rsidRDefault="001100AA" w:rsidP="001100AA">
      <w:pPr>
        <w:rPr>
          <w:sz w:val="20"/>
          <w:szCs w:val="20"/>
        </w:rPr>
      </w:pPr>
    </w:p>
    <w:p w:rsidR="001100AA" w:rsidRDefault="001100AA" w:rsidP="001100AA">
      <w:pPr>
        <w:rPr>
          <w:rFonts w:ascii="Arial" w:hAnsi="Arial" w:cs="Arial"/>
          <w:sz w:val="20"/>
          <w:szCs w:val="20"/>
        </w:rPr>
      </w:pPr>
      <w:r>
        <w:rPr>
          <w:sz w:val="20"/>
          <w:szCs w:val="20"/>
        </w:rPr>
        <w:br w:type="page"/>
      </w:r>
    </w:p>
    <w:p w:rsidR="005C63E4" w:rsidRPr="001D7617" w:rsidRDefault="005C63E4">
      <w:pPr>
        <w:rPr>
          <w:sz w:val="20"/>
          <w:szCs w:val="20"/>
        </w:rPr>
        <w:sectPr w:rsidR="005C63E4" w:rsidRPr="001D7617" w:rsidSect="009E76EE">
          <w:headerReference w:type="default" r:id="rId16"/>
          <w:pgSz w:w="15840" w:h="12240" w:orient="landscape" w:code="1"/>
          <w:pgMar w:top="360" w:right="1440" w:bottom="864" w:left="1440" w:header="360" w:footer="360" w:gutter="0"/>
          <w:cols w:space="720"/>
          <w:docGrid w:linePitch="360"/>
        </w:sectPr>
      </w:pPr>
    </w:p>
    <w:p w:rsidR="000A350D" w:rsidRPr="00A92743" w:rsidRDefault="000A350D" w:rsidP="000A350D">
      <w:pPr>
        <w:tabs>
          <w:tab w:val="left" w:pos="0"/>
        </w:tabs>
        <w:suppressAutoHyphens/>
        <w:rPr>
          <w:rFonts w:ascii="Arial" w:hAnsi="Arial"/>
          <w:b/>
        </w:rPr>
      </w:pPr>
      <w:r>
        <w:rPr>
          <w:rFonts w:ascii="Arial" w:hAnsi="Arial"/>
          <w:b/>
        </w:rPr>
        <w:t>Section 4</w:t>
      </w:r>
    </w:p>
    <w:p w:rsidR="000A350D" w:rsidRPr="00A92743" w:rsidRDefault="000A350D" w:rsidP="000A350D">
      <w:pPr>
        <w:tabs>
          <w:tab w:val="left" w:pos="0"/>
        </w:tabs>
        <w:suppressAutoHyphens/>
        <w:rPr>
          <w:rFonts w:ascii="Arial" w:hAnsi="Arial" w:cs="Arial"/>
          <w:sz w:val="20"/>
          <w:szCs w:val="20"/>
        </w:rPr>
      </w:pPr>
    </w:p>
    <w:p w:rsidR="000A350D" w:rsidRPr="00A92743" w:rsidRDefault="000A350D" w:rsidP="000A350D">
      <w:pPr>
        <w:tabs>
          <w:tab w:val="left" w:pos="0"/>
        </w:tabs>
        <w:suppressAutoHyphens/>
        <w:rPr>
          <w:rFonts w:ascii="Arial" w:hAnsi="Arial"/>
          <w:sz w:val="20"/>
          <w:szCs w:val="20"/>
        </w:rPr>
      </w:pPr>
      <w:r w:rsidRPr="00A92743">
        <w:rPr>
          <w:rFonts w:ascii="Arial" w:hAnsi="Arial" w:cs="Arial"/>
          <w:sz w:val="20"/>
          <w:szCs w:val="20"/>
        </w:rPr>
        <w:t xml:space="preserve">This section is used by the </w:t>
      </w:r>
      <w:r w:rsidR="00AF2577">
        <w:rPr>
          <w:rFonts w:ascii="Arial" w:hAnsi="Arial" w:cs="Arial"/>
          <w:sz w:val="20"/>
          <w:szCs w:val="20"/>
        </w:rPr>
        <w:t>commission visitor</w:t>
      </w:r>
      <w:r w:rsidR="00AF2577" w:rsidRPr="00A92743">
        <w:rPr>
          <w:rFonts w:ascii="Arial" w:hAnsi="Arial" w:cs="Arial"/>
          <w:sz w:val="20"/>
          <w:szCs w:val="20"/>
        </w:rPr>
        <w:t xml:space="preserve"> </w:t>
      </w:r>
      <w:r w:rsidRPr="00A92743">
        <w:rPr>
          <w:rFonts w:ascii="Arial" w:hAnsi="Arial" w:cs="Arial"/>
          <w:sz w:val="20"/>
          <w:szCs w:val="20"/>
        </w:rPr>
        <w:t>to recommend</w:t>
      </w:r>
      <w:r>
        <w:rPr>
          <w:rFonts w:ascii="Arial" w:hAnsi="Arial" w:cs="Arial"/>
          <w:sz w:val="20"/>
          <w:szCs w:val="20"/>
        </w:rPr>
        <w:t xml:space="preserve"> a decision </w:t>
      </w:r>
      <w:r w:rsidRPr="00A92743">
        <w:rPr>
          <w:rFonts w:ascii="Arial" w:hAnsi="Arial" w:cs="Arial"/>
          <w:sz w:val="20"/>
          <w:szCs w:val="20"/>
        </w:rPr>
        <w:t>to the Commission</w:t>
      </w:r>
      <w:r>
        <w:rPr>
          <w:rFonts w:ascii="Arial" w:hAnsi="Arial" w:cs="Arial"/>
          <w:sz w:val="20"/>
          <w:szCs w:val="20"/>
        </w:rPr>
        <w:t xml:space="preserve"> on Accreditation and summarize areas of noncompliance</w:t>
      </w:r>
      <w:r w:rsidRPr="00A92743">
        <w:rPr>
          <w:rFonts w:ascii="Arial" w:hAnsi="Arial" w:cs="Arial"/>
          <w:sz w:val="20"/>
          <w:szCs w:val="20"/>
        </w:rPr>
        <w:t>.</w:t>
      </w:r>
    </w:p>
    <w:p w:rsidR="000A350D" w:rsidRPr="00A92743" w:rsidRDefault="000A350D" w:rsidP="000A350D">
      <w:pPr>
        <w:tabs>
          <w:tab w:val="left" w:pos="0"/>
        </w:tabs>
        <w:suppressAutoHyphens/>
        <w:spacing w:after="54"/>
        <w:jc w:val="both"/>
        <w:rPr>
          <w:rFonts w:ascii="Arial" w:hAnsi="Arial"/>
          <w:sz w:val="20"/>
          <w:szCs w:val="20"/>
        </w:rPr>
      </w:pPr>
    </w:p>
    <w:p w:rsidR="000A350D" w:rsidRPr="00A92743" w:rsidRDefault="00AF2577" w:rsidP="00C2633F">
      <w:pPr>
        <w:numPr>
          <w:ilvl w:val="0"/>
          <w:numId w:val="11"/>
        </w:numPr>
        <w:tabs>
          <w:tab w:val="left" w:pos="0"/>
          <w:tab w:val="left" w:pos="3720"/>
          <w:tab w:val="left" w:pos="4620"/>
          <w:tab w:val="left" w:pos="5520"/>
          <w:tab w:val="left" w:pos="6420"/>
          <w:tab w:val="left" w:pos="7320"/>
          <w:tab w:val="left" w:pos="10920"/>
        </w:tabs>
        <w:suppressAutoHyphens/>
        <w:rPr>
          <w:rFonts w:ascii="Arial" w:hAnsi="Arial"/>
          <w:sz w:val="20"/>
          <w:szCs w:val="20"/>
        </w:rPr>
      </w:pPr>
      <w:r>
        <w:rPr>
          <w:rFonts w:ascii="Arial" w:hAnsi="Arial"/>
          <w:sz w:val="20"/>
          <w:szCs w:val="20"/>
        </w:rPr>
        <w:t xml:space="preserve">Commission Visitor </w:t>
      </w:r>
      <w:r w:rsidR="000A350D" w:rsidRPr="00A92743">
        <w:rPr>
          <w:rFonts w:ascii="Arial" w:hAnsi="Arial"/>
          <w:sz w:val="20"/>
          <w:szCs w:val="20"/>
        </w:rPr>
        <w:t>Name:</w:t>
      </w:r>
    </w:p>
    <w:p w:rsidR="000A350D" w:rsidRPr="00A92743" w:rsidRDefault="000A350D" w:rsidP="000A350D">
      <w:pPr>
        <w:tabs>
          <w:tab w:val="left" w:pos="900"/>
          <w:tab w:val="left" w:pos="3720"/>
          <w:tab w:val="left" w:pos="4620"/>
          <w:tab w:val="left" w:pos="5520"/>
          <w:tab w:val="left" w:pos="6420"/>
          <w:tab w:val="left" w:pos="7320"/>
          <w:tab w:val="left" w:pos="10920"/>
        </w:tabs>
        <w:suppressAutoHyphens/>
        <w:ind w:left="360"/>
        <w:rPr>
          <w:rFonts w:ascii="Arial" w:hAnsi="Arial"/>
          <w:sz w:val="20"/>
          <w:szCs w:val="20"/>
        </w:rPr>
      </w:pPr>
    </w:p>
    <w:p w:rsidR="000A350D" w:rsidRDefault="000A350D" w:rsidP="000A350D">
      <w:pPr>
        <w:tabs>
          <w:tab w:val="left" w:pos="360"/>
          <w:tab w:val="left" w:pos="900"/>
          <w:tab w:val="left" w:pos="3720"/>
          <w:tab w:val="left" w:pos="4620"/>
          <w:tab w:val="left" w:pos="5520"/>
          <w:tab w:val="left" w:pos="6420"/>
          <w:tab w:val="left" w:pos="7320"/>
          <w:tab w:val="left" w:pos="10920"/>
        </w:tabs>
        <w:suppressAutoHyphens/>
        <w:ind w:left="360"/>
        <w:rPr>
          <w:rFonts w:ascii="Arial" w:hAnsi="Arial"/>
          <w:sz w:val="20"/>
          <w:szCs w:val="20"/>
        </w:rPr>
      </w:pPr>
    </w:p>
    <w:p w:rsidR="00C50BF5" w:rsidRDefault="00C50BF5" w:rsidP="00C2633F">
      <w:pPr>
        <w:numPr>
          <w:ilvl w:val="0"/>
          <w:numId w:val="11"/>
        </w:numPr>
        <w:tabs>
          <w:tab w:val="left" w:pos="0"/>
          <w:tab w:val="left" w:pos="3720"/>
          <w:tab w:val="left" w:pos="4620"/>
          <w:tab w:val="left" w:pos="5520"/>
          <w:tab w:val="left" w:pos="6420"/>
          <w:tab w:val="left" w:pos="7320"/>
          <w:tab w:val="left" w:pos="10920"/>
        </w:tabs>
        <w:suppressAutoHyphens/>
        <w:rPr>
          <w:rFonts w:ascii="Arial" w:hAnsi="Arial"/>
          <w:sz w:val="20"/>
          <w:szCs w:val="20"/>
        </w:rPr>
      </w:pPr>
      <w:r>
        <w:rPr>
          <w:rFonts w:ascii="Arial" w:hAnsi="Arial"/>
          <w:sz w:val="20"/>
          <w:szCs w:val="20"/>
        </w:rPr>
        <w:t>Commission Visit Date:</w:t>
      </w:r>
    </w:p>
    <w:p w:rsidR="00C50BF5" w:rsidRPr="00A92743" w:rsidRDefault="00C50BF5" w:rsidP="000A350D">
      <w:pPr>
        <w:tabs>
          <w:tab w:val="left" w:pos="360"/>
          <w:tab w:val="left" w:pos="900"/>
          <w:tab w:val="left" w:pos="3720"/>
          <w:tab w:val="left" w:pos="4620"/>
          <w:tab w:val="left" w:pos="5520"/>
          <w:tab w:val="left" w:pos="6420"/>
          <w:tab w:val="left" w:pos="7320"/>
          <w:tab w:val="left" w:pos="10920"/>
        </w:tabs>
        <w:suppressAutoHyphens/>
        <w:ind w:left="360"/>
        <w:rPr>
          <w:rFonts w:ascii="Arial" w:hAnsi="Arial"/>
          <w:sz w:val="20"/>
          <w:szCs w:val="20"/>
        </w:rPr>
      </w:pPr>
    </w:p>
    <w:p w:rsidR="000A350D" w:rsidRDefault="000A350D" w:rsidP="000A350D">
      <w:pPr>
        <w:tabs>
          <w:tab w:val="left" w:pos="360"/>
          <w:tab w:val="left" w:pos="900"/>
          <w:tab w:val="left" w:pos="3720"/>
          <w:tab w:val="left" w:pos="4620"/>
          <w:tab w:val="left" w:pos="5520"/>
          <w:tab w:val="left" w:pos="6420"/>
          <w:tab w:val="left" w:pos="7320"/>
          <w:tab w:val="left" w:pos="10920"/>
        </w:tabs>
        <w:suppressAutoHyphens/>
        <w:ind w:left="360"/>
        <w:rPr>
          <w:rFonts w:ascii="Arial" w:hAnsi="Arial"/>
          <w:sz w:val="20"/>
          <w:szCs w:val="20"/>
        </w:rPr>
      </w:pPr>
    </w:p>
    <w:p w:rsidR="00C50BF5" w:rsidRDefault="00C50BF5" w:rsidP="00C2633F">
      <w:pPr>
        <w:numPr>
          <w:ilvl w:val="0"/>
          <w:numId w:val="11"/>
        </w:numPr>
        <w:tabs>
          <w:tab w:val="left" w:pos="0"/>
          <w:tab w:val="left" w:pos="3720"/>
          <w:tab w:val="left" w:pos="4620"/>
          <w:tab w:val="left" w:pos="5520"/>
          <w:tab w:val="left" w:pos="6420"/>
          <w:tab w:val="left" w:pos="7320"/>
          <w:tab w:val="left" w:pos="10920"/>
        </w:tabs>
        <w:suppressAutoHyphens/>
        <w:rPr>
          <w:rFonts w:ascii="Arial" w:hAnsi="Arial"/>
          <w:sz w:val="20"/>
          <w:szCs w:val="20"/>
        </w:rPr>
      </w:pPr>
      <w:r>
        <w:rPr>
          <w:rFonts w:ascii="Arial" w:hAnsi="Arial"/>
          <w:sz w:val="20"/>
          <w:szCs w:val="20"/>
        </w:rPr>
        <w:t>List the groups and individuals from the program and university who met with the commission visitor.</w:t>
      </w:r>
    </w:p>
    <w:p w:rsidR="00C50BF5" w:rsidRDefault="00C50BF5" w:rsidP="00C50BF5">
      <w:pPr>
        <w:tabs>
          <w:tab w:val="left" w:pos="360"/>
          <w:tab w:val="left" w:pos="3720"/>
          <w:tab w:val="left" w:pos="4620"/>
          <w:tab w:val="left" w:pos="5520"/>
          <w:tab w:val="left" w:pos="6420"/>
          <w:tab w:val="left" w:pos="7320"/>
          <w:tab w:val="left" w:pos="10920"/>
        </w:tabs>
        <w:suppressAutoHyphens/>
        <w:ind w:left="360"/>
        <w:rPr>
          <w:rFonts w:ascii="Arial" w:hAnsi="Arial"/>
          <w:sz w:val="20"/>
          <w:szCs w:val="20"/>
        </w:rPr>
      </w:pPr>
    </w:p>
    <w:p w:rsidR="00C50BF5" w:rsidRDefault="00C50BF5" w:rsidP="00C50BF5">
      <w:pPr>
        <w:tabs>
          <w:tab w:val="left" w:pos="360"/>
          <w:tab w:val="left" w:pos="3720"/>
          <w:tab w:val="left" w:pos="4620"/>
          <w:tab w:val="left" w:pos="5520"/>
          <w:tab w:val="left" w:pos="6420"/>
          <w:tab w:val="left" w:pos="7320"/>
          <w:tab w:val="left" w:pos="10920"/>
        </w:tabs>
        <w:suppressAutoHyphens/>
        <w:ind w:left="360"/>
        <w:rPr>
          <w:rFonts w:ascii="Arial" w:hAnsi="Arial"/>
          <w:sz w:val="20"/>
          <w:szCs w:val="20"/>
        </w:rPr>
      </w:pPr>
    </w:p>
    <w:p w:rsidR="00C50BF5" w:rsidRDefault="00C50BF5" w:rsidP="00C50BF5">
      <w:pPr>
        <w:tabs>
          <w:tab w:val="left" w:pos="360"/>
          <w:tab w:val="left" w:pos="3720"/>
          <w:tab w:val="left" w:pos="4620"/>
          <w:tab w:val="left" w:pos="5520"/>
          <w:tab w:val="left" w:pos="6420"/>
          <w:tab w:val="left" w:pos="7320"/>
          <w:tab w:val="left" w:pos="10920"/>
        </w:tabs>
        <w:suppressAutoHyphens/>
        <w:ind w:left="360"/>
        <w:rPr>
          <w:rFonts w:ascii="Arial" w:hAnsi="Arial"/>
          <w:sz w:val="20"/>
          <w:szCs w:val="20"/>
        </w:rPr>
      </w:pPr>
    </w:p>
    <w:p w:rsidR="00C50BF5" w:rsidRDefault="00C50BF5" w:rsidP="00C50BF5">
      <w:pPr>
        <w:tabs>
          <w:tab w:val="left" w:pos="360"/>
          <w:tab w:val="left" w:pos="3720"/>
          <w:tab w:val="left" w:pos="4620"/>
          <w:tab w:val="left" w:pos="5520"/>
          <w:tab w:val="left" w:pos="6420"/>
          <w:tab w:val="left" w:pos="7320"/>
          <w:tab w:val="left" w:pos="10920"/>
        </w:tabs>
        <w:suppressAutoHyphens/>
        <w:ind w:left="360"/>
        <w:rPr>
          <w:rFonts w:ascii="Arial" w:hAnsi="Arial"/>
          <w:sz w:val="20"/>
          <w:szCs w:val="20"/>
        </w:rPr>
      </w:pPr>
    </w:p>
    <w:p w:rsidR="00C50BF5" w:rsidRDefault="00C50BF5" w:rsidP="00C50BF5">
      <w:pPr>
        <w:tabs>
          <w:tab w:val="left" w:pos="360"/>
          <w:tab w:val="left" w:pos="3720"/>
          <w:tab w:val="left" w:pos="4620"/>
          <w:tab w:val="left" w:pos="5520"/>
          <w:tab w:val="left" w:pos="6420"/>
          <w:tab w:val="left" w:pos="7320"/>
          <w:tab w:val="left" w:pos="10920"/>
        </w:tabs>
        <w:suppressAutoHyphens/>
        <w:ind w:left="360"/>
        <w:rPr>
          <w:rFonts w:ascii="Arial" w:hAnsi="Arial"/>
          <w:sz w:val="20"/>
          <w:szCs w:val="20"/>
        </w:rPr>
      </w:pPr>
    </w:p>
    <w:p w:rsidR="00C50BF5" w:rsidRPr="00A92743" w:rsidRDefault="00C50BF5" w:rsidP="000A350D">
      <w:pPr>
        <w:tabs>
          <w:tab w:val="left" w:pos="360"/>
          <w:tab w:val="left" w:pos="900"/>
          <w:tab w:val="left" w:pos="3720"/>
          <w:tab w:val="left" w:pos="4620"/>
          <w:tab w:val="left" w:pos="5520"/>
          <w:tab w:val="left" w:pos="6420"/>
          <w:tab w:val="left" w:pos="7320"/>
          <w:tab w:val="left" w:pos="10920"/>
        </w:tabs>
        <w:suppressAutoHyphens/>
        <w:ind w:left="360"/>
        <w:rPr>
          <w:rFonts w:ascii="Arial" w:hAnsi="Arial"/>
          <w:sz w:val="20"/>
          <w:szCs w:val="20"/>
        </w:rPr>
      </w:pPr>
    </w:p>
    <w:p w:rsidR="000A350D" w:rsidRPr="00A92743" w:rsidRDefault="000A350D" w:rsidP="00C2633F">
      <w:pPr>
        <w:numPr>
          <w:ilvl w:val="0"/>
          <w:numId w:val="11"/>
        </w:numPr>
        <w:tabs>
          <w:tab w:val="left" w:pos="0"/>
          <w:tab w:val="left" w:pos="3720"/>
          <w:tab w:val="left" w:pos="4620"/>
          <w:tab w:val="left" w:pos="5520"/>
          <w:tab w:val="left" w:pos="6420"/>
          <w:tab w:val="left" w:pos="7320"/>
          <w:tab w:val="left" w:pos="10920"/>
        </w:tabs>
        <w:suppressAutoHyphens/>
        <w:rPr>
          <w:rFonts w:ascii="Arial" w:hAnsi="Arial"/>
          <w:sz w:val="20"/>
          <w:szCs w:val="20"/>
        </w:rPr>
      </w:pPr>
      <w:r w:rsidRPr="00A92743">
        <w:rPr>
          <w:rFonts w:ascii="Arial" w:hAnsi="Arial"/>
          <w:sz w:val="20"/>
          <w:szCs w:val="20"/>
        </w:rPr>
        <w:t>Recommended Decision</w:t>
      </w:r>
      <w:r>
        <w:rPr>
          <w:rFonts w:ascii="Arial" w:hAnsi="Arial"/>
          <w:sz w:val="20"/>
          <w:szCs w:val="20"/>
        </w:rPr>
        <w:t xml:space="preserve"> (check one)</w:t>
      </w:r>
      <w:r w:rsidRPr="00A92743">
        <w:rPr>
          <w:rFonts w:ascii="Arial" w:hAnsi="Arial"/>
          <w:sz w:val="20"/>
          <w:szCs w:val="20"/>
        </w:rPr>
        <w:t>:</w:t>
      </w:r>
    </w:p>
    <w:p w:rsidR="000A350D" w:rsidRDefault="000A350D" w:rsidP="000A350D">
      <w:pPr>
        <w:tabs>
          <w:tab w:val="left" w:pos="0"/>
          <w:tab w:val="left" w:pos="720"/>
          <w:tab w:val="left" w:pos="3720"/>
          <w:tab w:val="left" w:pos="4620"/>
          <w:tab w:val="left" w:pos="5520"/>
          <w:tab w:val="left" w:pos="6420"/>
          <w:tab w:val="left" w:pos="7320"/>
          <w:tab w:val="left" w:pos="10920"/>
        </w:tabs>
        <w:suppressAutoHyphens/>
        <w:rPr>
          <w:rFonts w:ascii="Arial" w:hAnsi="Arial"/>
          <w:sz w:val="20"/>
          <w:szCs w:val="20"/>
        </w:rPr>
      </w:pPr>
      <w:r>
        <w:rPr>
          <w:rFonts w:ascii="Arial" w:hAnsi="Arial"/>
          <w:sz w:val="20"/>
          <w:szCs w:val="20"/>
        </w:rPr>
        <w:tab/>
        <w:t>_____</w:t>
      </w:r>
      <w:r w:rsidR="00855CE0">
        <w:rPr>
          <w:rFonts w:ascii="Arial" w:hAnsi="Arial"/>
          <w:sz w:val="20"/>
          <w:szCs w:val="20"/>
        </w:rPr>
        <w:t>_</w:t>
      </w:r>
      <w:r>
        <w:rPr>
          <w:rFonts w:ascii="Arial" w:hAnsi="Arial"/>
          <w:sz w:val="20"/>
          <w:szCs w:val="20"/>
        </w:rPr>
        <w:t xml:space="preserve"> </w:t>
      </w:r>
      <w:r w:rsidR="00366B10">
        <w:rPr>
          <w:rFonts w:ascii="Arial" w:hAnsi="Arial"/>
          <w:sz w:val="20"/>
          <w:szCs w:val="20"/>
        </w:rPr>
        <w:t>Grant Initial Accreditation</w:t>
      </w:r>
      <w:r w:rsidR="000B1EDE">
        <w:rPr>
          <w:rFonts w:ascii="Arial" w:hAnsi="Arial"/>
          <w:sz w:val="20"/>
          <w:szCs w:val="20"/>
        </w:rPr>
        <w:t xml:space="preserve"> for 4 Years</w:t>
      </w:r>
    </w:p>
    <w:p w:rsidR="00855CE0" w:rsidRDefault="00855CE0" w:rsidP="00855CE0">
      <w:pPr>
        <w:tabs>
          <w:tab w:val="left" w:pos="0"/>
          <w:tab w:val="left" w:pos="720"/>
          <w:tab w:val="left" w:pos="3720"/>
          <w:tab w:val="left" w:pos="4620"/>
          <w:tab w:val="left" w:pos="5520"/>
          <w:tab w:val="left" w:pos="6420"/>
          <w:tab w:val="left" w:pos="7320"/>
          <w:tab w:val="left" w:pos="10920"/>
        </w:tabs>
        <w:suppressAutoHyphens/>
        <w:rPr>
          <w:rFonts w:ascii="Arial" w:hAnsi="Arial"/>
          <w:sz w:val="20"/>
          <w:szCs w:val="20"/>
        </w:rPr>
      </w:pPr>
      <w:r>
        <w:rPr>
          <w:rFonts w:ascii="Arial" w:hAnsi="Arial"/>
          <w:sz w:val="20"/>
          <w:szCs w:val="20"/>
        </w:rPr>
        <w:tab/>
        <w:t xml:space="preserve">______ Grant Initial Accreditation </w:t>
      </w:r>
      <w:r w:rsidR="000B1EDE">
        <w:rPr>
          <w:rFonts w:ascii="Arial" w:hAnsi="Arial"/>
          <w:sz w:val="20"/>
          <w:szCs w:val="20"/>
        </w:rPr>
        <w:t xml:space="preserve">for 4 Years </w:t>
      </w:r>
      <w:r>
        <w:rPr>
          <w:rFonts w:ascii="Arial" w:hAnsi="Arial"/>
          <w:sz w:val="20"/>
          <w:szCs w:val="20"/>
        </w:rPr>
        <w:t>with a Progress Report to be reviewed by the COA</w:t>
      </w:r>
    </w:p>
    <w:p w:rsidR="000B1EDE" w:rsidRDefault="00855CE0" w:rsidP="00855CE0">
      <w:pPr>
        <w:tabs>
          <w:tab w:val="left" w:pos="0"/>
          <w:tab w:val="left" w:pos="720"/>
          <w:tab w:val="left" w:pos="1440"/>
          <w:tab w:val="left" w:pos="3720"/>
          <w:tab w:val="left" w:pos="4620"/>
          <w:tab w:val="left" w:pos="5520"/>
          <w:tab w:val="left" w:pos="6420"/>
          <w:tab w:val="left" w:pos="7320"/>
          <w:tab w:val="left" w:pos="10920"/>
        </w:tabs>
        <w:suppressAutoHyphens/>
        <w:rPr>
          <w:rFonts w:ascii="Arial" w:hAnsi="Arial"/>
          <w:sz w:val="20"/>
          <w:szCs w:val="20"/>
        </w:rPr>
      </w:pPr>
      <w:r>
        <w:rPr>
          <w:rFonts w:ascii="Arial" w:hAnsi="Arial"/>
          <w:sz w:val="20"/>
          <w:szCs w:val="20"/>
        </w:rPr>
        <w:tab/>
        <w:t xml:space="preserve">______ Grant Initial Accreditation </w:t>
      </w:r>
      <w:r w:rsidR="000B1EDE">
        <w:rPr>
          <w:rFonts w:ascii="Arial" w:hAnsi="Arial"/>
          <w:sz w:val="20"/>
          <w:szCs w:val="20"/>
        </w:rPr>
        <w:t xml:space="preserve">for 4 Years </w:t>
      </w:r>
      <w:r>
        <w:rPr>
          <w:rFonts w:ascii="Arial" w:hAnsi="Arial"/>
          <w:sz w:val="20"/>
          <w:szCs w:val="20"/>
        </w:rPr>
        <w:t xml:space="preserve">with a Progress Report to be reviewed by the </w:t>
      </w:r>
    </w:p>
    <w:p w:rsidR="00855CE0" w:rsidRPr="00855CE0" w:rsidRDefault="000B1EDE" w:rsidP="00855CE0">
      <w:pPr>
        <w:tabs>
          <w:tab w:val="left" w:pos="0"/>
          <w:tab w:val="left" w:pos="720"/>
          <w:tab w:val="left" w:pos="1440"/>
          <w:tab w:val="left" w:pos="3720"/>
          <w:tab w:val="left" w:pos="4620"/>
          <w:tab w:val="left" w:pos="5520"/>
          <w:tab w:val="left" w:pos="6420"/>
          <w:tab w:val="left" w:pos="7320"/>
          <w:tab w:val="left" w:pos="10920"/>
        </w:tabs>
        <w:suppressAutoHyphens/>
        <w:rPr>
          <w:rFonts w:ascii="Arial" w:hAnsi="Arial"/>
          <w:sz w:val="20"/>
          <w:szCs w:val="20"/>
        </w:rPr>
      </w:pPr>
      <w:r>
        <w:rPr>
          <w:rFonts w:ascii="Arial" w:hAnsi="Arial"/>
          <w:sz w:val="20"/>
          <w:szCs w:val="20"/>
        </w:rPr>
        <w:tab/>
      </w:r>
      <w:r>
        <w:rPr>
          <w:rFonts w:ascii="Arial" w:hAnsi="Arial"/>
          <w:sz w:val="20"/>
          <w:szCs w:val="20"/>
        </w:rPr>
        <w:tab/>
      </w:r>
      <w:r w:rsidR="00855CE0">
        <w:rPr>
          <w:rFonts w:ascii="Arial" w:hAnsi="Arial"/>
          <w:sz w:val="20"/>
          <w:szCs w:val="20"/>
        </w:rPr>
        <w:t>program’s Accreditation Specialist/Associate</w:t>
      </w:r>
    </w:p>
    <w:p w:rsidR="000A350D" w:rsidRDefault="000A350D" w:rsidP="000A350D">
      <w:pPr>
        <w:tabs>
          <w:tab w:val="left" w:pos="0"/>
          <w:tab w:val="left" w:pos="720"/>
          <w:tab w:val="left" w:pos="3720"/>
          <w:tab w:val="left" w:pos="4620"/>
          <w:tab w:val="left" w:pos="5520"/>
          <w:tab w:val="left" w:pos="6420"/>
          <w:tab w:val="left" w:pos="7320"/>
          <w:tab w:val="left" w:pos="10920"/>
        </w:tabs>
        <w:suppressAutoHyphens/>
        <w:rPr>
          <w:rFonts w:ascii="Arial" w:hAnsi="Arial"/>
          <w:sz w:val="20"/>
          <w:szCs w:val="20"/>
        </w:rPr>
      </w:pPr>
      <w:r>
        <w:rPr>
          <w:rFonts w:ascii="Arial" w:hAnsi="Arial"/>
          <w:sz w:val="20"/>
          <w:szCs w:val="20"/>
        </w:rPr>
        <w:tab/>
        <w:t>_____</w:t>
      </w:r>
      <w:r w:rsidR="00855CE0">
        <w:rPr>
          <w:rFonts w:ascii="Arial" w:hAnsi="Arial"/>
          <w:sz w:val="20"/>
          <w:szCs w:val="20"/>
        </w:rPr>
        <w:t>_</w:t>
      </w:r>
      <w:r>
        <w:rPr>
          <w:rFonts w:ascii="Arial" w:hAnsi="Arial"/>
          <w:sz w:val="20"/>
          <w:szCs w:val="20"/>
        </w:rPr>
        <w:t xml:space="preserve"> Defer decision on </w:t>
      </w:r>
      <w:r w:rsidR="00366B10">
        <w:rPr>
          <w:rFonts w:ascii="Arial" w:hAnsi="Arial"/>
          <w:sz w:val="20"/>
          <w:szCs w:val="20"/>
        </w:rPr>
        <w:t>Initial Accreditation</w:t>
      </w:r>
      <w:r w:rsidR="00923CF3">
        <w:rPr>
          <w:rFonts w:ascii="Arial" w:hAnsi="Arial"/>
          <w:sz w:val="20"/>
          <w:szCs w:val="20"/>
        </w:rPr>
        <w:t xml:space="preserve"> for one meeting</w:t>
      </w:r>
      <w:r w:rsidR="006C081F">
        <w:rPr>
          <w:rFonts w:ascii="Arial" w:hAnsi="Arial"/>
          <w:sz w:val="20"/>
          <w:szCs w:val="20"/>
        </w:rPr>
        <w:t xml:space="preserve"> and request clarifying i</w:t>
      </w:r>
      <w:r>
        <w:rPr>
          <w:rFonts w:ascii="Arial" w:hAnsi="Arial"/>
          <w:sz w:val="20"/>
          <w:szCs w:val="20"/>
        </w:rPr>
        <w:t>nformation</w:t>
      </w:r>
    </w:p>
    <w:p w:rsidR="006C081F" w:rsidRDefault="006C081F" w:rsidP="000A350D">
      <w:pPr>
        <w:tabs>
          <w:tab w:val="left" w:pos="0"/>
          <w:tab w:val="left" w:pos="720"/>
          <w:tab w:val="left" w:pos="3720"/>
          <w:tab w:val="left" w:pos="4620"/>
          <w:tab w:val="left" w:pos="5520"/>
          <w:tab w:val="left" w:pos="6420"/>
          <w:tab w:val="left" w:pos="7320"/>
          <w:tab w:val="left" w:pos="10920"/>
        </w:tabs>
        <w:suppressAutoHyphens/>
        <w:rPr>
          <w:rFonts w:ascii="Arial" w:hAnsi="Arial"/>
          <w:sz w:val="20"/>
          <w:szCs w:val="20"/>
        </w:rPr>
      </w:pPr>
      <w:r>
        <w:rPr>
          <w:rFonts w:ascii="Arial" w:hAnsi="Arial"/>
          <w:sz w:val="20"/>
          <w:szCs w:val="20"/>
        </w:rPr>
        <w:tab/>
        <w:t>_____</w:t>
      </w:r>
      <w:r w:rsidR="00855CE0">
        <w:rPr>
          <w:rFonts w:ascii="Arial" w:hAnsi="Arial"/>
          <w:sz w:val="20"/>
          <w:szCs w:val="20"/>
        </w:rPr>
        <w:t>_</w:t>
      </w:r>
      <w:r>
        <w:rPr>
          <w:rFonts w:ascii="Arial" w:hAnsi="Arial"/>
          <w:sz w:val="20"/>
          <w:szCs w:val="20"/>
        </w:rPr>
        <w:t xml:space="preserve"> Order an additional year of candidacy</w:t>
      </w:r>
    </w:p>
    <w:p w:rsidR="000A350D" w:rsidRPr="00A92743" w:rsidRDefault="000A350D" w:rsidP="000A350D">
      <w:pPr>
        <w:tabs>
          <w:tab w:val="left" w:pos="0"/>
          <w:tab w:val="left" w:pos="720"/>
          <w:tab w:val="left" w:pos="3720"/>
          <w:tab w:val="left" w:pos="4620"/>
          <w:tab w:val="left" w:pos="5520"/>
          <w:tab w:val="left" w:pos="6420"/>
          <w:tab w:val="left" w:pos="7320"/>
          <w:tab w:val="left" w:pos="10920"/>
        </w:tabs>
        <w:suppressAutoHyphens/>
        <w:rPr>
          <w:rFonts w:ascii="Arial" w:hAnsi="Arial"/>
          <w:sz w:val="20"/>
          <w:szCs w:val="20"/>
        </w:rPr>
      </w:pPr>
      <w:r>
        <w:rPr>
          <w:rFonts w:ascii="Arial" w:hAnsi="Arial"/>
          <w:sz w:val="20"/>
          <w:szCs w:val="20"/>
        </w:rPr>
        <w:tab/>
        <w:t>_____</w:t>
      </w:r>
      <w:r w:rsidR="00855CE0">
        <w:rPr>
          <w:rFonts w:ascii="Arial" w:hAnsi="Arial"/>
          <w:sz w:val="20"/>
          <w:szCs w:val="20"/>
        </w:rPr>
        <w:t>_</w:t>
      </w:r>
      <w:r>
        <w:rPr>
          <w:rFonts w:ascii="Arial" w:hAnsi="Arial"/>
          <w:sz w:val="20"/>
          <w:szCs w:val="20"/>
        </w:rPr>
        <w:t xml:space="preserve"> </w:t>
      </w:r>
      <w:r w:rsidR="00923CF3">
        <w:rPr>
          <w:rFonts w:ascii="Arial" w:hAnsi="Arial"/>
          <w:sz w:val="20"/>
          <w:szCs w:val="20"/>
        </w:rPr>
        <w:t>Deny Initial Accreditation</w:t>
      </w:r>
    </w:p>
    <w:p w:rsidR="000A350D" w:rsidRDefault="000A350D" w:rsidP="000A350D">
      <w:pPr>
        <w:tabs>
          <w:tab w:val="left" w:pos="0"/>
        </w:tabs>
        <w:suppressAutoHyphens/>
        <w:rPr>
          <w:rFonts w:ascii="Arial" w:hAnsi="Arial"/>
          <w:sz w:val="20"/>
          <w:szCs w:val="20"/>
        </w:rPr>
      </w:pPr>
    </w:p>
    <w:p w:rsidR="00C50BF5" w:rsidRPr="00A92743" w:rsidRDefault="00C50BF5" w:rsidP="000A350D">
      <w:pPr>
        <w:tabs>
          <w:tab w:val="left" w:pos="0"/>
        </w:tabs>
        <w:suppressAutoHyphens/>
        <w:rPr>
          <w:rFonts w:ascii="Arial" w:hAnsi="Arial"/>
          <w:sz w:val="20"/>
          <w:szCs w:val="20"/>
        </w:rPr>
      </w:pPr>
    </w:p>
    <w:p w:rsidR="000A350D" w:rsidRPr="00AF2577" w:rsidRDefault="000A350D" w:rsidP="00C2633F">
      <w:pPr>
        <w:numPr>
          <w:ilvl w:val="0"/>
          <w:numId w:val="11"/>
        </w:numPr>
        <w:tabs>
          <w:tab w:val="left" w:pos="0"/>
        </w:tabs>
        <w:suppressAutoHyphens/>
        <w:spacing w:after="54"/>
        <w:rPr>
          <w:rFonts w:ascii="Arial" w:hAnsi="Arial"/>
          <w:sz w:val="20"/>
          <w:szCs w:val="20"/>
        </w:rPr>
      </w:pPr>
      <w:r w:rsidRPr="00A92743">
        <w:rPr>
          <w:rFonts w:ascii="Arial" w:hAnsi="Arial"/>
          <w:sz w:val="20"/>
          <w:szCs w:val="20"/>
        </w:rPr>
        <w:t xml:space="preserve">List and </w:t>
      </w:r>
      <w:r w:rsidRPr="00AF2577">
        <w:rPr>
          <w:rFonts w:ascii="Arial" w:hAnsi="Arial"/>
          <w:sz w:val="20"/>
          <w:szCs w:val="20"/>
        </w:rPr>
        <w:t>number areas of noncompliance, cite the Accreditation Standard and/or Educational Policy, and write a brief discussion including the issue and how you would instruct the program to fix it.  Your brief statement becomes language for use in the COA decision letter.</w:t>
      </w:r>
    </w:p>
    <w:p w:rsidR="000A350D" w:rsidRDefault="000A350D" w:rsidP="000A350D">
      <w:pPr>
        <w:tabs>
          <w:tab w:val="left" w:pos="360"/>
        </w:tabs>
        <w:suppressAutoHyphens/>
        <w:ind w:left="360"/>
      </w:pPr>
    </w:p>
    <w:p w:rsidR="00AF2577" w:rsidRDefault="00AF2577" w:rsidP="000A350D">
      <w:pPr>
        <w:tabs>
          <w:tab w:val="left" w:pos="360"/>
        </w:tabs>
        <w:suppressAutoHyphens/>
        <w:ind w:left="360"/>
      </w:pPr>
    </w:p>
    <w:p w:rsidR="00AF2577" w:rsidRDefault="00AF2577" w:rsidP="000A350D">
      <w:pPr>
        <w:tabs>
          <w:tab w:val="left" w:pos="360"/>
        </w:tabs>
        <w:suppressAutoHyphens/>
        <w:ind w:left="360"/>
      </w:pPr>
    </w:p>
    <w:p w:rsidR="00AF2577" w:rsidRDefault="00AF2577" w:rsidP="000A350D">
      <w:pPr>
        <w:tabs>
          <w:tab w:val="left" w:pos="360"/>
        </w:tabs>
        <w:suppressAutoHyphens/>
        <w:ind w:left="360"/>
      </w:pPr>
    </w:p>
    <w:p w:rsidR="00AF2577" w:rsidRDefault="00AF2577" w:rsidP="000A350D">
      <w:pPr>
        <w:tabs>
          <w:tab w:val="left" w:pos="360"/>
        </w:tabs>
        <w:suppressAutoHyphens/>
        <w:ind w:left="360"/>
      </w:pPr>
    </w:p>
    <w:p w:rsidR="00AF2577" w:rsidRDefault="00AF2577" w:rsidP="000A350D">
      <w:pPr>
        <w:tabs>
          <w:tab w:val="left" w:pos="360"/>
        </w:tabs>
        <w:suppressAutoHyphens/>
        <w:ind w:left="360"/>
      </w:pPr>
    </w:p>
    <w:p w:rsidR="00AF2577" w:rsidRPr="00A92743" w:rsidRDefault="00AF2577" w:rsidP="00AF2577">
      <w:pPr>
        <w:tabs>
          <w:tab w:val="left" w:pos="0"/>
        </w:tabs>
        <w:suppressAutoHyphens/>
        <w:rPr>
          <w:rFonts w:ascii="Arial" w:hAnsi="Arial"/>
          <w:b/>
        </w:rPr>
      </w:pPr>
      <w:r>
        <w:br w:type="page"/>
      </w:r>
      <w:r>
        <w:rPr>
          <w:rFonts w:ascii="Arial" w:hAnsi="Arial"/>
          <w:b/>
        </w:rPr>
        <w:t>Section 5</w:t>
      </w:r>
    </w:p>
    <w:p w:rsidR="00AF2577" w:rsidRPr="00A92743" w:rsidRDefault="00AF2577" w:rsidP="00AF2577">
      <w:pPr>
        <w:tabs>
          <w:tab w:val="left" w:pos="0"/>
        </w:tabs>
        <w:suppressAutoHyphens/>
        <w:rPr>
          <w:rFonts w:ascii="Arial" w:hAnsi="Arial" w:cs="Arial"/>
          <w:sz w:val="20"/>
          <w:szCs w:val="20"/>
        </w:rPr>
      </w:pPr>
    </w:p>
    <w:p w:rsidR="00AF2577" w:rsidRPr="00A92743" w:rsidRDefault="00AF2577" w:rsidP="00AF2577">
      <w:pPr>
        <w:tabs>
          <w:tab w:val="left" w:pos="0"/>
        </w:tabs>
        <w:suppressAutoHyphens/>
        <w:rPr>
          <w:rFonts w:ascii="Arial" w:hAnsi="Arial"/>
          <w:sz w:val="20"/>
          <w:szCs w:val="20"/>
        </w:rPr>
      </w:pPr>
      <w:r w:rsidRPr="00A92743">
        <w:rPr>
          <w:rFonts w:ascii="Arial" w:hAnsi="Arial" w:cs="Arial"/>
          <w:sz w:val="20"/>
          <w:szCs w:val="20"/>
        </w:rPr>
        <w:t xml:space="preserve">This section is used by the </w:t>
      </w:r>
      <w:r>
        <w:rPr>
          <w:rFonts w:ascii="Arial" w:hAnsi="Arial" w:cs="Arial"/>
          <w:sz w:val="20"/>
          <w:szCs w:val="20"/>
        </w:rPr>
        <w:t>commission reader</w:t>
      </w:r>
      <w:r w:rsidRPr="00A92743">
        <w:rPr>
          <w:rFonts w:ascii="Arial" w:hAnsi="Arial" w:cs="Arial"/>
          <w:sz w:val="20"/>
          <w:szCs w:val="20"/>
        </w:rPr>
        <w:t xml:space="preserve"> to recommend</w:t>
      </w:r>
      <w:r>
        <w:rPr>
          <w:rFonts w:ascii="Arial" w:hAnsi="Arial" w:cs="Arial"/>
          <w:sz w:val="20"/>
          <w:szCs w:val="20"/>
        </w:rPr>
        <w:t xml:space="preserve"> a decision </w:t>
      </w:r>
      <w:r w:rsidRPr="00A92743">
        <w:rPr>
          <w:rFonts w:ascii="Arial" w:hAnsi="Arial" w:cs="Arial"/>
          <w:sz w:val="20"/>
          <w:szCs w:val="20"/>
        </w:rPr>
        <w:t>to the Commission</w:t>
      </w:r>
      <w:r>
        <w:rPr>
          <w:rFonts w:ascii="Arial" w:hAnsi="Arial" w:cs="Arial"/>
          <w:sz w:val="20"/>
          <w:szCs w:val="20"/>
        </w:rPr>
        <w:t xml:space="preserve"> on Accreditation and summarize areas of noncompliance</w:t>
      </w:r>
      <w:r w:rsidRPr="00A92743">
        <w:rPr>
          <w:rFonts w:ascii="Arial" w:hAnsi="Arial" w:cs="Arial"/>
          <w:sz w:val="20"/>
          <w:szCs w:val="20"/>
        </w:rPr>
        <w:t>.</w:t>
      </w:r>
    </w:p>
    <w:p w:rsidR="00AF2577" w:rsidRPr="00A92743" w:rsidRDefault="00AF2577" w:rsidP="00AF2577">
      <w:pPr>
        <w:tabs>
          <w:tab w:val="left" w:pos="0"/>
        </w:tabs>
        <w:suppressAutoHyphens/>
        <w:spacing w:after="54"/>
        <w:jc w:val="both"/>
        <w:rPr>
          <w:rFonts w:ascii="Arial" w:hAnsi="Arial"/>
          <w:sz w:val="20"/>
          <w:szCs w:val="20"/>
        </w:rPr>
      </w:pPr>
    </w:p>
    <w:p w:rsidR="000F4C98" w:rsidRDefault="000F4C98" w:rsidP="00C2633F">
      <w:pPr>
        <w:numPr>
          <w:ilvl w:val="0"/>
          <w:numId w:val="12"/>
        </w:numPr>
        <w:tabs>
          <w:tab w:val="left" w:pos="0"/>
          <w:tab w:val="left" w:pos="3720"/>
          <w:tab w:val="left" w:pos="4620"/>
          <w:tab w:val="left" w:pos="5520"/>
          <w:tab w:val="left" w:pos="6420"/>
          <w:tab w:val="left" w:pos="7320"/>
          <w:tab w:val="left" w:pos="10920"/>
        </w:tabs>
        <w:suppressAutoHyphens/>
        <w:rPr>
          <w:rFonts w:ascii="Arial" w:hAnsi="Arial"/>
          <w:sz w:val="20"/>
          <w:szCs w:val="20"/>
        </w:rPr>
      </w:pPr>
      <w:r>
        <w:rPr>
          <w:rFonts w:ascii="Arial" w:hAnsi="Arial"/>
          <w:sz w:val="20"/>
          <w:szCs w:val="20"/>
        </w:rPr>
        <w:t>Program Name:</w:t>
      </w:r>
    </w:p>
    <w:p w:rsidR="000F4C98" w:rsidRDefault="000F4C98" w:rsidP="000F4C98">
      <w:pPr>
        <w:tabs>
          <w:tab w:val="left" w:pos="0"/>
          <w:tab w:val="left" w:pos="3720"/>
          <w:tab w:val="left" w:pos="4620"/>
          <w:tab w:val="left" w:pos="5520"/>
          <w:tab w:val="left" w:pos="6420"/>
          <w:tab w:val="left" w:pos="7320"/>
          <w:tab w:val="left" w:pos="10920"/>
        </w:tabs>
        <w:suppressAutoHyphens/>
        <w:ind w:left="360"/>
        <w:rPr>
          <w:rFonts w:ascii="Arial" w:hAnsi="Arial"/>
          <w:sz w:val="20"/>
          <w:szCs w:val="20"/>
        </w:rPr>
      </w:pPr>
    </w:p>
    <w:p w:rsidR="00AF2577" w:rsidRPr="00A92743" w:rsidRDefault="00AF2577" w:rsidP="00C2633F">
      <w:pPr>
        <w:numPr>
          <w:ilvl w:val="0"/>
          <w:numId w:val="12"/>
        </w:numPr>
        <w:tabs>
          <w:tab w:val="left" w:pos="0"/>
          <w:tab w:val="left" w:pos="3720"/>
          <w:tab w:val="left" w:pos="4620"/>
          <w:tab w:val="left" w:pos="5520"/>
          <w:tab w:val="left" w:pos="6420"/>
          <w:tab w:val="left" w:pos="7320"/>
          <w:tab w:val="left" w:pos="10920"/>
        </w:tabs>
        <w:suppressAutoHyphens/>
        <w:rPr>
          <w:rFonts w:ascii="Arial" w:hAnsi="Arial"/>
          <w:sz w:val="20"/>
          <w:szCs w:val="20"/>
        </w:rPr>
      </w:pPr>
      <w:r>
        <w:rPr>
          <w:rFonts w:ascii="Arial" w:hAnsi="Arial"/>
          <w:sz w:val="20"/>
          <w:szCs w:val="20"/>
        </w:rPr>
        <w:t xml:space="preserve">Commission Reader </w:t>
      </w:r>
      <w:r w:rsidRPr="00A92743">
        <w:rPr>
          <w:rFonts w:ascii="Arial" w:hAnsi="Arial"/>
          <w:sz w:val="20"/>
          <w:szCs w:val="20"/>
        </w:rPr>
        <w:t>Name:</w:t>
      </w:r>
    </w:p>
    <w:p w:rsidR="00A4337C" w:rsidRDefault="00A4337C" w:rsidP="00A4337C">
      <w:pPr>
        <w:tabs>
          <w:tab w:val="left" w:pos="360"/>
          <w:tab w:val="left" w:pos="3720"/>
          <w:tab w:val="left" w:pos="4620"/>
          <w:tab w:val="left" w:pos="5520"/>
          <w:tab w:val="left" w:pos="6420"/>
          <w:tab w:val="left" w:pos="7320"/>
          <w:tab w:val="left" w:pos="10920"/>
        </w:tabs>
        <w:suppressAutoHyphens/>
        <w:ind w:left="360"/>
        <w:rPr>
          <w:rFonts w:ascii="Arial" w:hAnsi="Arial"/>
          <w:sz w:val="20"/>
          <w:szCs w:val="20"/>
        </w:rPr>
      </w:pPr>
    </w:p>
    <w:p w:rsidR="00A37659" w:rsidRPr="00A37659" w:rsidRDefault="00A37659" w:rsidP="00A37659">
      <w:pPr>
        <w:pStyle w:val="ListParagraph"/>
        <w:numPr>
          <w:ilvl w:val="0"/>
          <w:numId w:val="12"/>
        </w:numPr>
        <w:tabs>
          <w:tab w:val="left" w:pos="0"/>
          <w:tab w:val="left" w:pos="3720"/>
          <w:tab w:val="left" w:pos="4620"/>
          <w:tab w:val="left" w:pos="5520"/>
          <w:tab w:val="left" w:pos="6420"/>
          <w:tab w:val="left" w:pos="7320"/>
          <w:tab w:val="left" w:pos="10920"/>
        </w:tabs>
        <w:suppressAutoHyphens/>
        <w:rPr>
          <w:rFonts w:ascii="Arial" w:hAnsi="Arial"/>
          <w:sz w:val="20"/>
          <w:szCs w:val="20"/>
        </w:rPr>
      </w:pPr>
      <w:r w:rsidRPr="00A37659">
        <w:rPr>
          <w:rFonts w:ascii="Arial" w:hAnsi="Arial"/>
          <w:sz w:val="20"/>
          <w:szCs w:val="20"/>
        </w:rPr>
        <w:t>Recommended Decision (check one):</w:t>
      </w:r>
    </w:p>
    <w:p w:rsidR="00A37659" w:rsidRDefault="00A37659" w:rsidP="00A37659">
      <w:pPr>
        <w:tabs>
          <w:tab w:val="left" w:pos="0"/>
          <w:tab w:val="left" w:pos="720"/>
          <w:tab w:val="left" w:pos="3720"/>
          <w:tab w:val="left" w:pos="4620"/>
          <w:tab w:val="left" w:pos="5520"/>
          <w:tab w:val="left" w:pos="6420"/>
          <w:tab w:val="left" w:pos="7320"/>
          <w:tab w:val="left" w:pos="10920"/>
        </w:tabs>
        <w:suppressAutoHyphens/>
        <w:rPr>
          <w:rFonts w:ascii="Arial" w:hAnsi="Arial"/>
          <w:sz w:val="20"/>
          <w:szCs w:val="20"/>
        </w:rPr>
      </w:pPr>
      <w:r>
        <w:rPr>
          <w:rFonts w:ascii="Arial" w:hAnsi="Arial"/>
          <w:sz w:val="20"/>
          <w:szCs w:val="20"/>
        </w:rPr>
        <w:tab/>
        <w:t>______ Grant Initial Accreditation for 4 Years</w:t>
      </w:r>
    </w:p>
    <w:p w:rsidR="00A37659" w:rsidRDefault="00A37659" w:rsidP="00A37659">
      <w:pPr>
        <w:tabs>
          <w:tab w:val="left" w:pos="0"/>
          <w:tab w:val="left" w:pos="720"/>
          <w:tab w:val="left" w:pos="3720"/>
          <w:tab w:val="left" w:pos="4620"/>
          <w:tab w:val="left" w:pos="5520"/>
          <w:tab w:val="left" w:pos="6420"/>
          <w:tab w:val="left" w:pos="7320"/>
          <w:tab w:val="left" w:pos="10920"/>
        </w:tabs>
        <w:suppressAutoHyphens/>
        <w:rPr>
          <w:rFonts w:ascii="Arial" w:hAnsi="Arial"/>
          <w:sz w:val="20"/>
          <w:szCs w:val="20"/>
        </w:rPr>
      </w:pPr>
      <w:r>
        <w:rPr>
          <w:rFonts w:ascii="Arial" w:hAnsi="Arial"/>
          <w:sz w:val="20"/>
          <w:szCs w:val="20"/>
        </w:rPr>
        <w:tab/>
        <w:t>______ Grant Initial Accreditation for 4 Years with a Progress Report to be reviewed by the COA</w:t>
      </w:r>
    </w:p>
    <w:p w:rsidR="00A37659" w:rsidRDefault="00A37659" w:rsidP="00A37659">
      <w:pPr>
        <w:tabs>
          <w:tab w:val="left" w:pos="0"/>
          <w:tab w:val="left" w:pos="720"/>
          <w:tab w:val="left" w:pos="1440"/>
          <w:tab w:val="left" w:pos="3720"/>
          <w:tab w:val="left" w:pos="4620"/>
          <w:tab w:val="left" w:pos="5520"/>
          <w:tab w:val="left" w:pos="6420"/>
          <w:tab w:val="left" w:pos="7320"/>
          <w:tab w:val="left" w:pos="10920"/>
        </w:tabs>
        <w:suppressAutoHyphens/>
        <w:rPr>
          <w:rFonts w:ascii="Arial" w:hAnsi="Arial"/>
          <w:sz w:val="20"/>
          <w:szCs w:val="20"/>
        </w:rPr>
      </w:pPr>
      <w:r>
        <w:rPr>
          <w:rFonts w:ascii="Arial" w:hAnsi="Arial"/>
          <w:sz w:val="20"/>
          <w:szCs w:val="20"/>
        </w:rPr>
        <w:tab/>
        <w:t xml:space="preserve">______ Grant Initial Accreditation for 4 Years with a Progress Report to be reviewed by the </w:t>
      </w:r>
    </w:p>
    <w:p w:rsidR="00A37659" w:rsidRPr="00855CE0" w:rsidRDefault="00A37659" w:rsidP="00A37659">
      <w:pPr>
        <w:tabs>
          <w:tab w:val="left" w:pos="0"/>
          <w:tab w:val="left" w:pos="720"/>
          <w:tab w:val="left" w:pos="1440"/>
          <w:tab w:val="left" w:pos="3720"/>
          <w:tab w:val="left" w:pos="4620"/>
          <w:tab w:val="left" w:pos="5520"/>
          <w:tab w:val="left" w:pos="6420"/>
          <w:tab w:val="left" w:pos="7320"/>
          <w:tab w:val="left" w:pos="10920"/>
        </w:tabs>
        <w:suppressAutoHyphens/>
        <w:rPr>
          <w:rFonts w:ascii="Arial" w:hAnsi="Arial"/>
          <w:sz w:val="20"/>
          <w:szCs w:val="20"/>
        </w:rPr>
      </w:pPr>
      <w:r>
        <w:rPr>
          <w:rFonts w:ascii="Arial" w:hAnsi="Arial"/>
          <w:sz w:val="20"/>
          <w:szCs w:val="20"/>
        </w:rPr>
        <w:tab/>
      </w:r>
      <w:r>
        <w:rPr>
          <w:rFonts w:ascii="Arial" w:hAnsi="Arial"/>
          <w:sz w:val="20"/>
          <w:szCs w:val="20"/>
        </w:rPr>
        <w:tab/>
        <w:t>program’s Accreditation Specialist/Associate</w:t>
      </w:r>
    </w:p>
    <w:p w:rsidR="00A37659" w:rsidRDefault="00A37659" w:rsidP="00A37659">
      <w:pPr>
        <w:tabs>
          <w:tab w:val="left" w:pos="0"/>
          <w:tab w:val="left" w:pos="720"/>
          <w:tab w:val="left" w:pos="3720"/>
          <w:tab w:val="left" w:pos="4620"/>
          <w:tab w:val="left" w:pos="5520"/>
          <w:tab w:val="left" w:pos="6420"/>
          <w:tab w:val="left" w:pos="7320"/>
          <w:tab w:val="left" w:pos="10920"/>
        </w:tabs>
        <w:suppressAutoHyphens/>
        <w:rPr>
          <w:rFonts w:ascii="Arial" w:hAnsi="Arial"/>
          <w:sz w:val="20"/>
          <w:szCs w:val="20"/>
        </w:rPr>
      </w:pPr>
      <w:r>
        <w:rPr>
          <w:rFonts w:ascii="Arial" w:hAnsi="Arial"/>
          <w:sz w:val="20"/>
          <w:szCs w:val="20"/>
        </w:rPr>
        <w:tab/>
        <w:t>______ Defer decision on Initial Accreditation for one meeting and request clarifying information</w:t>
      </w:r>
    </w:p>
    <w:p w:rsidR="00A37659" w:rsidRDefault="00A37659" w:rsidP="00A37659">
      <w:pPr>
        <w:tabs>
          <w:tab w:val="left" w:pos="0"/>
          <w:tab w:val="left" w:pos="720"/>
          <w:tab w:val="left" w:pos="3720"/>
          <w:tab w:val="left" w:pos="4620"/>
          <w:tab w:val="left" w:pos="5520"/>
          <w:tab w:val="left" w:pos="6420"/>
          <w:tab w:val="left" w:pos="7320"/>
          <w:tab w:val="left" w:pos="10920"/>
        </w:tabs>
        <w:suppressAutoHyphens/>
        <w:rPr>
          <w:rFonts w:ascii="Arial" w:hAnsi="Arial"/>
          <w:sz w:val="20"/>
          <w:szCs w:val="20"/>
        </w:rPr>
      </w:pPr>
      <w:r>
        <w:rPr>
          <w:rFonts w:ascii="Arial" w:hAnsi="Arial"/>
          <w:sz w:val="20"/>
          <w:szCs w:val="20"/>
        </w:rPr>
        <w:tab/>
        <w:t>______ Order an additional year of candidacy</w:t>
      </w:r>
    </w:p>
    <w:p w:rsidR="00A37659" w:rsidRPr="00A92743" w:rsidRDefault="00A37659" w:rsidP="00A37659">
      <w:pPr>
        <w:tabs>
          <w:tab w:val="left" w:pos="0"/>
          <w:tab w:val="left" w:pos="720"/>
          <w:tab w:val="left" w:pos="3720"/>
          <w:tab w:val="left" w:pos="4620"/>
          <w:tab w:val="left" w:pos="5520"/>
          <w:tab w:val="left" w:pos="6420"/>
          <w:tab w:val="left" w:pos="7320"/>
          <w:tab w:val="left" w:pos="10920"/>
        </w:tabs>
        <w:suppressAutoHyphens/>
        <w:rPr>
          <w:rFonts w:ascii="Arial" w:hAnsi="Arial"/>
          <w:sz w:val="20"/>
          <w:szCs w:val="20"/>
        </w:rPr>
      </w:pPr>
      <w:r>
        <w:rPr>
          <w:rFonts w:ascii="Arial" w:hAnsi="Arial"/>
          <w:sz w:val="20"/>
          <w:szCs w:val="20"/>
        </w:rPr>
        <w:tab/>
        <w:t>______ Deny Initial Accreditation</w:t>
      </w:r>
    </w:p>
    <w:p w:rsidR="0088252F" w:rsidRPr="00A92743" w:rsidRDefault="0088252F" w:rsidP="00AF2577">
      <w:pPr>
        <w:tabs>
          <w:tab w:val="left" w:pos="0"/>
        </w:tabs>
        <w:suppressAutoHyphens/>
        <w:rPr>
          <w:rFonts w:ascii="Arial" w:hAnsi="Arial"/>
          <w:sz w:val="20"/>
          <w:szCs w:val="20"/>
        </w:rPr>
      </w:pPr>
    </w:p>
    <w:p w:rsidR="00AF2577" w:rsidRPr="00AF2577" w:rsidRDefault="00AF2577" w:rsidP="00C2633F">
      <w:pPr>
        <w:numPr>
          <w:ilvl w:val="0"/>
          <w:numId w:val="12"/>
        </w:numPr>
        <w:tabs>
          <w:tab w:val="left" w:pos="0"/>
        </w:tabs>
        <w:suppressAutoHyphens/>
        <w:spacing w:after="54"/>
        <w:rPr>
          <w:rFonts w:ascii="Arial" w:hAnsi="Arial"/>
          <w:sz w:val="20"/>
          <w:szCs w:val="20"/>
        </w:rPr>
      </w:pPr>
      <w:r w:rsidRPr="00A92743">
        <w:rPr>
          <w:rFonts w:ascii="Arial" w:hAnsi="Arial"/>
          <w:sz w:val="20"/>
          <w:szCs w:val="20"/>
        </w:rPr>
        <w:t xml:space="preserve">List and </w:t>
      </w:r>
      <w:r w:rsidRPr="00AF2577">
        <w:rPr>
          <w:rFonts w:ascii="Arial" w:hAnsi="Arial"/>
          <w:sz w:val="20"/>
          <w:szCs w:val="20"/>
        </w:rPr>
        <w:t>number areas of noncompliance, cite the Accreditation Standard and/or Educational Policy, and write a brief discussion including the issue and how you would instruct the program to fix it.  Your brief statement becomes language for use in the COA decision letter.</w:t>
      </w:r>
    </w:p>
    <w:p w:rsidR="00AF2577" w:rsidRPr="00A92743" w:rsidRDefault="00AF2577" w:rsidP="00AF2577">
      <w:pPr>
        <w:tabs>
          <w:tab w:val="left" w:pos="360"/>
        </w:tabs>
        <w:suppressAutoHyphens/>
        <w:ind w:left="360"/>
        <w:rPr>
          <w:rFonts w:ascii="Arial" w:hAnsi="Arial"/>
          <w:sz w:val="20"/>
          <w:szCs w:val="20"/>
        </w:rPr>
      </w:pPr>
    </w:p>
    <w:p w:rsidR="00AF2577" w:rsidRPr="00A92743" w:rsidRDefault="00AF2577" w:rsidP="00AF2577">
      <w:pPr>
        <w:tabs>
          <w:tab w:val="left" w:pos="360"/>
        </w:tabs>
        <w:suppressAutoHyphens/>
        <w:ind w:left="360"/>
        <w:rPr>
          <w:rFonts w:ascii="Arial" w:hAnsi="Arial"/>
          <w:sz w:val="20"/>
          <w:szCs w:val="20"/>
        </w:rPr>
      </w:pPr>
    </w:p>
    <w:p w:rsidR="00AF2577" w:rsidRPr="00A92743" w:rsidRDefault="00AF2577" w:rsidP="00AF2577">
      <w:pPr>
        <w:tabs>
          <w:tab w:val="left" w:pos="360"/>
        </w:tabs>
        <w:suppressAutoHyphens/>
        <w:ind w:left="360"/>
        <w:rPr>
          <w:rFonts w:ascii="Arial" w:hAnsi="Arial"/>
          <w:sz w:val="20"/>
          <w:szCs w:val="20"/>
        </w:rPr>
      </w:pPr>
    </w:p>
    <w:p w:rsidR="00AF2577" w:rsidRPr="00B3799B" w:rsidRDefault="00AF2577" w:rsidP="000A350D">
      <w:pPr>
        <w:tabs>
          <w:tab w:val="left" w:pos="360"/>
        </w:tabs>
        <w:suppressAutoHyphens/>
        <w:ind w:left="360"/>
      </w:pPr>
    </w:p>
    <w:p w:rsidR="00FA66E1" w:rsidRPr="00B3799B" w:rsidRDefault="00FA66E1" w:rsidP="000A350D">
      <w:pPr>
        <w:tabs>
          <w:tab w:val="left" w:pos="0"/>
        </w:tabs>
        <w:suppressAutoHyphens/>
      </w:pPr>
    </w:p>
    <w:sectPr w:rsidR="00FA66E1" w:rsidRPr="00B3799B" w:rsidSect="009E76EE">
      <w:headerReference w:type="default" r:id="rId17"/>
      <w:footerReference w:type="default" r:id="rId18"/>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16F" w:rsidRDefault="00BB216F" w:rsidP="00940A34">
      <w:r>
        <w:separator/>
      </w:r>
    </w:p>
  </w:endnote>
  <w:endnote w:type="continuationSeparator" w:id="0">
    <w:p w:rsidR="00BB216F" w:rsidRDefault="00BB216F" w:rsidP="0094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F4" w:rsidRDefault="00846BF4" w:rsidP="00940A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6BF4" w:rsidRDefault="00846BF4" w:rsidP="00940A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F4" w:rsidRDefault="002216DE" w:rsidP="006C5B65">
    <w:pPr>
      <w:pStyle w:val="Footer"/>
      <w:rPr>
        <w:rFonts w:ascii="Arial" w:hAnsi="Arial" w:cs="Arial"/>
        <w:sz w:val="20"/>
        <w:szCs w:val="20"/>
      </w:rPr>
    </w:pPr>
    <w:r>
      <w:rPr>
        <w:rFonts w:ascii="Arial" w:hAnsi="Arial" w:cs="Arial"/>
        <w:sz w:val="20"/>
        <w:szCs w:val="20"/>
      </w:rPr>
      <w:t>I</w:t>
    </w:r>
    <w:r w:rsidR="003B7AE6">
      <w:rPr>
        <w:rFonts w:ascii="Arial" w:hAnsi="Arial" w:cs="Arial"/>
        <w:sz w:val="20"/>
        <w:szCs w:val="20"/>
      </w:rPr>
      <w:t>nitial Accredita</w:t>
    </w:r>
    <w:r>
      <w:rPr>
        <w:rFonts w:ascii="Arial" w:hAnsi="Arial" w:cs="Arial"/>
        <w:sz w:val="20"/>
        <w:szCs w:val="20"/>
      </w:rPr>
      <w:t>t</w:t>
    </w:r>
    <w:r w:rsidR="003B7AE6">
      <w:rPr>
        <w:rFonts w:ascii="Arial" w:hAnsi="Arial" w:cs="Arial"/>
        <w:sz w:val="20"/>
        <w:szCs w:val="20"/>
      </w:rPr>
      <w:t>i</w:t>
    </w:r>
    <w:r>
      <w:rPr>
        <w:rFonts w:ascii="Arial" w:hAnsi="Arial" w:cs="Arial"/>
        <w:sz w:val="20"/>
        <w:szCs w:val="20"/>
      </w:rPr>
      <w:t>on</w:t>
    </w:r>
    <w:r w:rsidR="00846BF4">
      <w:rPr>
        <w:rFonts w:ascii="Arial" w:hAnsi="Arial" w:cs="Arial"/>
        <w:sz w:val="20"/>
        <w:szCs w:val="20"/>
      </w:rPr>
      <w:t xml:space="preserve"> Review Brief for 2008 EPAS</w:t>
    </w:r>
    <w:r w:rsidR="00846BF4">
      <w:rPr>
        <w:rFonts w:ascii="Arial" w:hAnsi="Arial" w:cs="Arial"/>
        <w:sz w:val="20"/>
        <w:szCs w:val="20"/>
      </w:rPr>
      <w:tab/>
      <w:t xml:space="preserve"> </w:t>
    </w:r>
    <w:r>
      <w:rPr>
        <w:rFonts w:ascii="Arial" w:hAnsi="Arial" w:cs="Arial"/>
        <w:sz w:val="20"/>
        <w:szCs w:val="20"/>
      </w:rPr>
      <w:t xml:space="preserve">                             </w:t>
    </w:r>
    <w:r w:rsidR="00846BF4">
      <w:rPr>
        <w:rFonts w:ascii="Arial" w:hAnsi="Arial" w:cs="Arial"/>
        <w:sz w:val="20"/>
        <w:szCs w:val="20"/>
      </w:rPr>
      <w:t xml:space="preserve">    </w:t>
    </w:r>
    <w:r w:rsidR="0013094E">
      <w:rPr>
        <w:rFonts w:ascii="Arial" w:hAnsi="Arial" w:cs="Arial"/>
        <w:sz w:val="20"/>
        <w:szCs w:val="20"/>
      </w:rPr>
      <w:t xml:space="preserve">          </w:t>
    </w:r>
    <w:r w:rsidR="00B76E66">
      <w:rPr>
        <w:rFonts w:ascii="Arial" w:hAnsi="Arial" w:cs="Arial"/>
        <w:sz w:val="20"/>
        <w:szCs w:val="20"/>
      </w:rPr>
      <w:t xml:space="preserve">             </w:t>
    </w:r>
    <w:r w:rsidR="0013094E">
      <w:rPr>
        <w:rFonts w:ascii="Arial" w:hAnsi="Arial" w:cs="Arial"/>
        <w:sz w:val="20"/>
        <w:szCs w:val="20"/>
      </w:rPr>
      <w:t xml:space="preserve">   </w:t>
    </w:r>
    <w:r w:rsidR="005C691F">
      <w:rPr>
        <w:rFonts w:ascii="Arial" w:hAnsi="Arial" w:cs="Arial"/>
        <w:sz w:val="20"/>
        <w:szCs w:val="20"/>
      </w:rPr>
      <w:t xml:space="preserve"> </w:t>
    </w:r>
    <w:r w:rsidR="00231C56">
      <w:rPr>
        <w:rFonts w:ascii="Arial" w:hAnsi="Arial" w:cs="Arial"/>
        <w:sz w:val="20"/>
        <w:szCs w:val="20"/>
      </w:rPr>
      <w:t>3.28</w:t>
    </w:r>
    <w:r w:rsidR="007538A8">
      <w:rPr>
        <w:rFonts w:ascii="Arial" w:hAnsi="Arial" w:cs="Arial"/>
        <w:sz w:val="20"/>
        <w:szCs w:val="20"/>
      </w:rPr>
      <w:t>.201</w:t>
    </w:r>
    <w:r w:rsidR="00231C56">
      <w:rPr>
        <w:rFonts w:ascii="Arial" w:hAnsi="Arial" w:cs="Arial"/>
        <w:sz w:val="20"/>
        <w:szCs w:val="20"/>
      </w:rPr>
      <w:t>4</w:t>
    </w:r>
    <w:r w:rsidR="006C081F">
      <w:rPr>
        <w:rFonts w:ascii="Arial" w:hAnsi="Arial" w:cs="Arial"/>
        <w:sz w:val="20"/>
        <w:szCs w:val="20"/>
      </w:rPr>
      <w:t xml:space="preserve"> ARH</w:t>
    </w:r>
  </w:p>
  <w:p w:rsidR="00846BF4" w:rsidRPr="00A064AD" w:rsidRDefault="005C691F" w:rsidP="00A064AD">
    <w:pPr>
      <w:pStyle w:val="Footer"/>
      <w:ind w:right="360"/>
      <w:jc w:val="right"/>
      <w:rPr>
        <w:rFonts w:ascii="Arial" w:hAnsi="Arial" w:cs="Arial"/>
        <w:sz w:val="20"/>
        <w:szCs w:val="20"/>
      </w:rPr>
    </w:pPr>
    <w:r>
      <w:rPr>
        <w:rFonts w:ascii="Arial" w:hAnsi="Arial" w:cs="Arial"/>
        <w:sz w:val="20"/>
        <w:szCs w:val="20"/>
      </w:rPr>
      <w:t xml:space="preserve">   </w:t>
    </w:r>
    <w:r w:rsidR="00846BF4" w:rsidRPr="00A064AD">
      <w:rPr>
        <w:rFonts w:ascii="Arial" w:hAnsi="Arial" w:cs="Arial"/>
        <w:sz w:val="20"/>
        <w:szCs w:val="20"/>
      </w:rPr>
      <w:t xml:space="preserve">Page </w:t>
    </w:r>
    <w:r w:rsidR="00846BF4" w:rsidRPr="00A064AD">
      <w:rPr>
        <w:rFonts w:ascii="Arial" w:hAnsi="Arial" w:cs="Arial"/>
        <w:sz w:val="20"/>
        <w:szCs w:val="20"/>
      </w:rPr>
      <w:fldChar w:fldCharType="begin"/>
    </w:r>
    <w:r w:rsidR="00846BF4" w:rsidRPr="00A064AD">
      <w:rPr>
        <w:rFonts w:ascii="Arial" w:hAnsi="Arial" w:cs="Arial"/>
        <w:sz w:val="20"/>
        <w:szCs w:val="20"/>
      </w:rPr>
      <w:instrText xml:space="preserve"> PAGE </w:instrText>
    </w:r>
    <w:r w:rsidR="00846BF4" w:rsidRPr="00A064AD">
      <w:rPr>
        <w:rFonts w:ascii="Arial" w:hAnsi="Arial" w:cs="Arial"/>
        <w:sz w:val="20"/>
        <w:szCs w:val="20"/>
      </w:rPr>
      <w:fldChar w:fldCharType="separate"/>
    </w:r>
    <w:r w:rsidR="00365D6A">
      <w:rPr>
        <w:rFonts w:ascii="Arial" w:hAnsi="Arial" w:cs="Arial"/>
        <w:noProof/>
        <w:sz w:val="20"/>
        <w:szCs w:val="20"/>
      </w:rPr>
      <w:t>1</w:t>
    </w:r>
    <w:r w:rsidR="00846BF4" w:rsidRPr="00A064AD">
      <w:rPr>
        <w:rFonts w:ascii="Arial" w:hAnsi="Arial" w:cs="Arial"/>
        <w:sz w:val="20"/>
        <w:szCs w:val="20"/>
      </w:rPr>
      <w:fldChar w:fldCharType="end"/>
    </w:r>
    <w:r w:rsidR="00846BF4" w:rsidRPr="00A064AD">
      <w:rPr>
        <w:rFonts w:ascii="Arial" w:hAnsi="Arial" w:cs="Arial"/>
        <w:sz w:val="20"/>
        <w:szCs w:val="20"/>
      </w:rPr>
      <w:t xml:space="preserve"> of </w:t>
    </w:r>
    <w:r w:rsidR="00846BF4" w:rsidRPr="00A064AD">
      <w:rPr>
        <w:rFonts w:ascii="Arial" w:hAnsi="Arial" w:cs="Arial"/>
        <w:sz w:val="20"/>
        <w:szCs w:val="20"/>
      </w:rPr>
      <w:fldChar w:fldCharType="begin"/>
    </w:r>
    <w:r w:rsidR="00846BF4" w:rsidRPr="00A064AD">
      <w:rPr>
        <w:rFonts w:ascii="Arial" w:hAnsi="Arial" w:cs="Arial"/>
        <w:sz w:val="20"/>
        <w:szCs w:val="20"/>
      </w:rPr>
      <w:instrText xml:space="preserve"> NUMPAGES </w:instrText>
    </w:r>
    <w:r w:rsidR="00846BF4" w:rsidRPr="00A064AD">
      <w:rPr>
        <w:rFonts w:ascii="Arial" w:hAnsi="Arial" w:cs="Arial"/>
        <w:sz w:val="20"/>
        <w:szCs w:val="20"/>
      </w:rPr>
      <w:fldChar w:fldCharType="separate"/>
    </w:r>
    <w:r w:rsidR="00365D6A">
      <w:rPr>
        <w:rFonts w:ascii="Arial" w:hAnsi="Arial" w:cs="Arial"/>
        <w:noProof/>
        <w:sz w:val="20"/>
        <w:szCs w:val="20"/>
      </w:rPr>
      <w:t>3</w:t>
    </w:r>
    <w:r w:rsidR="00846BF4" w:rsidRPr="00A064AD">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F4" w:rsidRDefault="00D74D96" w:rsidP="00D62216">
    <w:pPr>
      <w:pStyle w:val="Footer"/>
      <w:ind w:left="-540" w:right="360"/>
      <w:rPr>
        <w:rFonts w:ascii="Arial" w:hAnsi="Arial" w:cs="Arial"/>
        <w:sz w:val="20"/>
        <w:szCs w:val="20"/>
      </w:rPr>
    </w:pPr>
    <w:r>
      <w:rPr>
        <w:rFonts w:ascii="Arial" w:hAnsi="Arial" w:cs="Arial"/>
        <w:sz w:val="20"/>
        <w:szCs w:val="20"/>
      </w:rPr>
      <w:t>Initial Accreditation</w:t>
    </w:r>
    <w:r w:rsidR="00846BF4">
      <w:rPr>
        <w:rFonts w:ascii="Arial" w:hAnsi="Arial" w:cs="Arial"/>
        <w:sz w:val="20"/>
        <w:szCs w:val="20"/>
      </w:rPr>
      <w:t xml:space="preserve"> Review Brief for 2008 EPAS</w:t>
    </w:r>
    <w:r w:rsidR="00846BF4">
      <w:rPr>
        <w:rFonts w:ascii="Arial" w:hAnsi="Arial" w:cs="Arial"/>
        <w:sz w:val="20"/>
        <w:szCs w:val="20"/>
      </w:rPr>
      <w:tab/>
    </w:r>
    <w:r w:rsidR="00846BF4">
      <w:rPr>
        <w:rFonts w:ascii="Arial" w:hAnsi="Arial" w:cs="Arial"/>
        <w:sz w:val="20"/>
        <w:szCs w:val="20"/>
      </w:rPr>
      <w:tab/>
      <w:t xml:space="preserve">                                                                                                                          </w:t>
    </w:r>
    <w:r w:rsidR="005C691F">
      <w:rPr>
        <w:rFonts w:ascii="Arial" w:hAnsi="Arial" w:cs="Arial"/>
        <w:sz w:val="20"/>
        <w:szCs w:val="20"/>
      </w:rPr>
      <w:t xml:space="preserve"> </w:t>
    </w:r>
    <w:r w:rsidR="00231C56">
      <w:rPr>
        <w:rFonts w:ascii="Arial" w:hAnsi="Arial" w:cs="Arial"/>
        <w:sz w:val="20"/>
        <w:szCs w:val="20"/>
      </w:rPr>
      <w:t xml:space="preserve"> 3.28.2014</w:t>
    </w:r>
    <w:r w:rsidR="006C081F">
      <w:rPr>
        <w:rFonts w:ascii="Arial" w:hAnsi="Arial" w:cs="Arial"/>
        <w:sz w:val="20"/>
        <w:szCs w:val="20"/>
      </w:rPr>
      <w:t xml:space="preserve"> ARH</w:t>
    </w:r>
  </w:p>
  <w:p w:rsidR="00846BF4" w:rsidRPr="00A064AD" w:rsidRDefault="00846BF4" w:rsidP="00A064AD">
    <w:pPr>
      <w:pStyle w:val="Footer"/>
      <w:ind w:right="360"/>
      <w:jc w:val="right"/>
      <w:rPr>
        <w:rFonts w:ascii="Arial" w:hAnsi="Arial" w:cs="Arial"/>
        <w:sz w:val="20"/>
        <w:szCs w:val="20"/>
      </w:rPr>
    </w:pPr>
    <w:r w:rsidRPr="00A064AD">
      <w:rPr>
        <w:rFonts w:ascii="Arial" w:hAnsi="Arial" w:cs="Arial"/>
        <w:sz w:val="20"/>
        <w:szCs w:val="20"/>
      </w:rPr>
      <w:t xml:space="preserve">Page </w:t>
    </w:r>
    <w:r w:rsidRPr="00A064AD">
      <w:rPr>
        <w:rFonts w:ascii="Arial" w:hAnsi="Arial" w:cs="Arial"/>
        <w:sz w:val="20"/>
        <w:szCs w:val="20"/>
      </w:rPr>
      <w:fldChar w:fldCharType="begin"/>
    </w:r>
    <w:r w:rsidRPr="00A064AD">
      <w:rPr>
        <w:rFonts w:ascii="Arial" w:hAnsi="Arial" w:cs="Arial"/>
        <w:sz w:val="20"/>
        <w:szCs w:val="20"/>
      </w:rPr>
      <w:instrText xml:space="preserve"> PAGE </w:instrText>
    </w:r>
    <w:r w:rsidRPr="00A064AD">
      <w:rPr>
        <w:rFonts w:ascii="Arial" w:hAnsi="Arial" w:cs="Arial"/>
        <w:sz w:val="20"/>
        <w:szCs w:val="20"/>
      </w:rPr>
      <w:fldChar w:fldCharType="separate"/>
    </w:r>
    <w:r w:rsidR="00231C56">
      <w:rPr>
        <w:rFonts w:ascii="Arial" w:hAnsi="Arial" w:cs="Arial"/>
        <w:noProof/>
        <w:sz w:val="20"/>
        <w:szCs w:val="20"/>
      </w:rPr>
      <w:t>26</w:t>
    </w:r>
    <w:r w:rsidRPr="00A064AD">
      <w:rPr>
        <w:rFonts w:ascii="Arial" w:hAnsi="Arial" w:cs="Arial"/>
        <w:sz w:val="20"/>
        <w:szCs w:val="20"/>
      </w:rPr>
      <w:fldChar w:fldCharType="end"/>
    </w:r>
    <w:r w:rsidRPr="00A064AD">
      <w:rPr>
        <w:rFonts w:ascii="Arial" w:hAnsi="Arial" w:cs="Arial"/>
        <w:sz w:val="20"/>
        <w:szCs w:val="20"/>
      </w:rPr>
      <w:t xml:space="preserve"> of </w:t>
    </w:r>
    <w:r w:rsidRPr="00A064AD">
      <w:rPr>
        <w:rFonts w:ascii="Arial" w:hAnsi="Arial" w:cs="Arial"/>
        <w:sz w:val="20"/>
        <w:szCs w:val="20"/>
      </w:rPr>
      <w:fldChar w:fldCharType="begin"/>
    </w:r>
    <w:r w:rsidRPr="00A064AD">
      <w:rPr>
        <w:rFonts w:ascii="Arial" w:hAnsi="Arial" w:cs="Arial"/>
        <w:sz w:val="20"/>
        <w:szCs w:val="20"/>
      </w:rPr>
      <w:instrText xml:space="preserve"> NUMPAGES </w:instrText>
    </w:r>
    <w:r w:rsidRPr="00A064AD">
      <w:rPr>
        <w:rFonts w:ascii="Arial" w:hAnsi="Arial" w:cs="Arial"/>
        <w:sz w:val="20"/>
        <w:szCs w:val="20"/>
      </w:rPr>
      <w:fldChar w:fldCharType="separate"/>
    </w:r>
    <w:r w:rsidR="00231C56">
      <w:rPr>
        <w:rFonts w:ascii="Arial" w:hAnsi="Arial" w:cs="Arial"/>
        <w:noProof/>
        <w:sz w:val="20"/>
        <w:szCs w:val="20"/>
      </w:rPr>
      <w:t>31</w:t>
    </w:r>
    <w:r w:rsidRPr="00A064AD">
      <w:rPr>
        <w:rFonts w:ascii="Arial" w:hAnsi="Arial" w:cs="Arial"/>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F4" w:rsidRDefault="00AA2DC1" w:rsidP="00D62216">
    <w:pPr>
      <w:pStyle w:val="Footer"/>
      <w:ind w:left="-540" w:right="360"/>
      <w:rPr>
        <w:rFonts w:ascii="Arial" w:hAnsi="Arial" w:cs="Arial"/>
        <w:sz w:val="20"/>
        <w:szCs w:val="20"/>
      </w:rPr>
    </w:pPr>
    <w:r>
      <w:rPr>
        <w:rFonts w:ascii="Arial" w:hAnsi="Arial" w:cs="Arial"/>
        <w:sz w:val="20"/>
        <w:szCs w:val="20"/>
      </w:rPr>
      <w:t>Initial Accreditation</w:t>
    </w:r>
    <w:r w:rsidR="00846BF4">
      <w:rPr>
        <w:rFonts w:ascii="Arial" w:hAnsi="Arial" w:cs="Arial"/>
        <w:sz w:val="20"/>
        <w:szCs w:val="20"/>
      </w:rPr>
      <w:t xml:space="preserve"> Review Brief for 2008 EPAS</w:t>
    </w:r>
    <w:r w:rsidR="00846BF4">
      <w:rPr>
        <w:rFonts w:ascii="Arial" w:hAnsi="Arial" w:cs="Arial"/>
        <w:sz w:val="20"/>
        <w:szCs w:val="20"/>
      </w:rPr>
      <w:tab/>
    </w:r>
    <w:r w:rsidR="00846BF4">
      <w:rPr>
        <w:rFonts w:ascii="Arial" w:hAnsi="Arial" w:cs="Arial"/>
        <w:sz w:val="20"/>
        <w:szCs w:val="20"/>
      </w:rPr>
      <w:tab/>
      <w:t xml:space="preserve">                                                  </w:t>
    </w:r>
    <w:r w:rsidR="00114094">
      <w:rPr>
        <w:rFonts w:ascii="Arial" w:hAnsi="Arial" w:cs="Arial"/>
        <w:sz w:val="20"/>
        <w:szCs w:val="20"/>
      </w:rPr>
      <w:t xml:space="preserve"> </w:t>
    </w:r>
    <w:r w:rsidR="00846BF4">
      <w:rPr>
        <w:rFonts w:ascii="Arial" w:hAnsi="Arial" w:cs="Arial"/>
        <w:sz w:val="20"/>
        <w:szCs w:val="20"/>
      </w:rPr>
      <w:t xml:space="preserve">      </w:t>
    </w:r>
    <w:r w:rsidR="005C691F">
      <w:rPr>
        <w:rFonts w:ascii="Arial" w:hAnsi="Arial" w:cs="Arial"/>
        <w:sz w:val="20"/>
        <w:szCs w:val="20"/>
      </w:rPr>
      <w:t xml:space="preserve">  </w:t>
    </w:r>
    <w:r w:rsidR="00231C56">
      <w:rPr>
        <w:rFonts w:ascii="Arial" w:hAnsi="Arial" w:cs="Arial"/>
        <w:sz w:val="20"/>
        <w:szCs w:val="20"/>
      </w:rPr>
      <w:t>3.28</w:t>
    </w:r>
    <w:r w:rsidR="007538A8">
      <w:rPr>
        <w:rFonts w:ascii="Arial" w:hAnsi="Arial" w:cs="Arial"/>
        <w:sz w:val="20"/>
        <w:szCs w:val="20"/>
      </w:rPr>
      <w:t>.201</w:t>
    </w:r>
    <w:r w:rsidR="00231C56">
      <w:rPr>
        <w:rFonts w:ascii="Arial" w:hAnsi="Arial" w:cs="Arial"/>
        <w:sz w:val="20"/>
        <w:szCs w:val="20"/>
      </w:rPr>
      <w:t>4</w:t>
    </w:r>
    <w:r w:rsidR="006C081F">
      <w:rPr>
        <w:rFonts w:ascii="Arial" w:hAnsi="Arial" w:cs="Arial"/>
        <w:sz w:val="20"/>
        <w:szCs w:val="20"/>
      </w:rPr>
      <w:t xml:space="preserve"> ARH</w:t>
    </w:r>
  </w:p>
  <w:p w:rsidR="00846BF4" w:rsidRPr="00A064AD" w:rsidRDefault="00846BF4" w:rsidP="00A064AD">
    <w:pPr>
      <w:pStyle w:val="Footer"/>
      <w:ind w:right="360"/>
      <w:jc w:val="right"/>
      <w:rPr>
        <w:rFonts w:ascii="Arial" w:hAnsi="Arial" w:cs="Arial"/>
        <w:sz w:val="20"/>
        <w:szCs w:val="20"/>
      </w:rPr>
    </w:pPr>
    <w:r w:rsidRPr="00A064AD">
      <w:rPr>
        <w:rFonts w:ascii="Arial" w:hAnsi="Arial" w:cs="Arial"/>
        <w:sz w:val="20"/>
        <w:szCs w:val="20"/>
      </w:rPr>
      <w:t xml:space="preserve">Page </w:t>
    </w:r>
    <w:r w:rsidRPr="00A064AD">
      <w:rPr>
        <w:rFonts w:ascii="Arial" w:hAnsi="Arial" w:cs="Arial"/>
        <w:sz w:val="20"/>
        <w:szCs w:val="20"/>
      </w:rPr>
      <w:fldChar w:fldCharType="begin"/>
    </w:r>
    <w:r w:rsidRPr="00A064AD">
      <w:rPr>
        <w:rFonts w:ascii="Arial" w:hAnsi="Arial" w:cs="Arial"/>
        <w:sz w:val="20"/>
        <w:szCs w:val="20"/>
      </w:rPr>
      <w:instrText xml:space="preserve"> PAGE </w:instrText>
    </w:r>
    <w:r w:rsidRPr="00A064AD">
      <w:rPr>
        <w:rFonts w:ascii="Arial" w:hAnsi="Arial" w:cs="Arial"/>
        <w:sz w:val="20"/>
        <w:szCs w:val="20"/>
      </w:rPr>
      <w:fldChar w:fldCharType="separate"/>
    </w:r>
    <w:r w:rsidR="00231C56">
      <w:rPr>
        <w:rFonts w:ascii="Arial" w:hAnsi="Arial" w:cs="Arial"/>
        <w:noProof/>
        <w:sz w:val="20"/>
        <w:szCs w:val="20"/>
      </w:rPr>
      <w:t>31</w:t>
    </w:r>
    <w:r w:rsidRPr="00A064AD">
      <w:rPr>
        <w:rFonts w:ascii="Arial" w:hAnsi="Arial" w:cs="Arial"/>
        <w:sz w:val="20"/>
        <w:szCs w:val="20"/>
      </w:rPr>
      <w:fldChar w:fldCharType="end"/>
    </w:r>
    <w:r w:rsidRPr="00A064AD">
      <w:rPr>
        <w:rFonts w:ascii="Arial" w:hAnsi="Arial" w:cs="Arial"/>
        <w:sz w:val="20"/>
        <w:szCs w:val="20"/>
      </w:rPr>
      <w:t xml:space="preserve"> of </w:t>
    </w:r>
    <w:r w:rsidRPr="00A064AD">
      <w:rPr>
        <w:rFonts w:ascii="Arial" w:hAnsi="Arial" w:cs="Arial"/>
        <w:sz w:val="20"/>
        <w:szCs w:val="20"/>
      </w:rPr>
      <w:fldChar w:fldCharType="begin"/>
    </w:r>
    <w:r w:rsidRPr="00A064AD">
      <w:rPr>
        <w:rFonts w:ascii="Arial" w:hAnsi="Arial" w:cs="Arial"/>
        <w:sz w:val="20"/>
        <w:szCs w:val="20"/>
      </w:rPr>
      <w:instrText xml:space="preserve"> NUMPAGES </w:instrText>
    </w:r>
    <w:r w:rsidRPr="00A064AD">
      <w:rPr>
        <w:rFonts w:ascii="Arial" w:hAnsi="Arial" w:cs="Arial"/>
        <w:sz w:val="20"/>
        <w:szCs w:val="20"/>
      </w:rPr>
      <w:fldChar w:fldCharType="separate"/>
    </w:r>
    <w:r w:rsidR="00231C56">
      <w:rPr>
        <w:rFonts w:ascii="Arial" w:hAnsi="Arial" w:cs="Arial"/>
        <w:noProof/>
        <w:sz w:val="20"/>
        <w:szCs w:val="20"/>
      </w:rPr>
      <w:t>31</w:t>
    </w:r>
    <w:r w:rsidRPr="00A064AD">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16F" w:rsidRDefault="00BB216F" w:rsidP="00940A34">
      <w:r>
        <w:separator/>
      </w:r>
    </w:p>
  </w:footnote>
  <w:footnote w:type="continuationSeparator" w:id="0">
    <w:p w:rsidR="00BB216F" w:rsidRDefault="00BB216F" w:rsidP="00940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F4" w:rsidRDefault="00846BF4" w:rsidP="00940A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6BF4" w:rsidRDefault="00846BF4" w:rsidP="00571FC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F4" w:rsidRDefault="00846BF4" w:rsidP="00006A9D">
    <w:pPr>
      <w:pStyle w:val="Header"/>
      <w:ind w:left="-5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F4" w:rsidRPr="005B58AC" w:rsidRDefault="00846BF4" w:rsidP="00006A9D">
    <w:pPr>
      <w:pStyle w:val="Header"/>
      <w:ind w:left="-540"/>
      <w:rPr>
        <w:rFonts w:ascii="Arial" w:hAnsi="Arial" w:cs="Arial"/>
        <w:b/>
      </w:rPr>
    </w:pPr>
    <w:r w:rsidRPr="00DF233B">
      <w:rPr>
        <w:rFonts w:ascii="Arial" w:hAnsi="Arial" w:cs="Arial"/>
        <w:b/>
      </w:rPr>
      <w:t>Section 2</w:t>
    </w:r>
    <w:r w:rsidR="005B58AC">
      <w:rPr>
        <w:rFonts w:ascii="Arial" w:hAnsi="Arial" w:cs="Arial"/>
        <w:b/>
      </w:rPr>
      <w:t xml:space="preserve"> -</w:t>
    </w:r>
    <w:r w:rsidR="005B58AC" w:rsidRPr="005B58AC">
      <w:t xml:space="preserve"> </w:t>
    </w:r>
    <w:r w:rsidR="005B58AC" w:rsidRPr="005B58AC">
      <w:rPr>
        <w:rFonts w:ascii="Arial" w:hAnsi="Arial" w:cs="Arial"/>
        <w:b/>
      </w:rPr>
      <w:t>Compliance with the Following Accreditation Standards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C63" w:rsidRPr="00A75C63" w:rsidRDefault="00B76E66" w:rsidP="00A75C63">
    <w:pPr>
      <w:pStyle w:val="Header"/>
      <w:ind w:left="-540"/>
      <w:rPr>
        <w:rFonts w:ascii="Arial" w:hAnsi="Arial" w:cs="Arial"/>
        <w:b/>
      </w:rPr>
    </w:pPr>
    <w:r>
      <w:rPr>
        <w:rFonts w:ascii="Arial" w:hAnsi="Arial" w:cs="Arial"/>
        <w:b/>
      </w:rPr>
      <w:t xml:space="preserve">Section 3 </w:t>
    </w:r>
    <w:r w:rsidR="006E53B6">
      <w:rPr>
        <w:rFonts w:ascii="Arial" w:hAnsi="Arial" w:cs="Arial"/>
        <w:b/>
      </w:rPr>
      <w:t>–</w:t>
    </w:r>
    <w:r>
      <w:rPr>
        <w:rFonts w:ascii="Arial" w:hAnsi="Arial" w:cs="Arial"/>
        <w:b/>
      </w:rPr>
      <w:t xml:space="preserve"> </w:t>
    </w:r>
    <w:r w:rsidR="0086589B">
      <w:rPr>
        <w:rFonts w:ascii="Arial" w:hAnsi="Arial" w:cs="Arial"/>
        <w:b/>
      </w:rPr>
      <w:t xml:space="preserve">Maintained </w:t>
    </w:r>
    <w:r w:rsidR="006E53B6">
      <w:rPr>
        <w:rFonts w:ascii="Arial" w:hAnsi="Arial" w:cs="Arial"/>
        <w:b/>
      </w:rPr>
      <w:t>Compliance with</w:t>
    </w:r>
    <w:r w:rsidR="00A75C63" w:rsidRPr="00A75C63">
      <w:rPr>
        <w:rFonts w:ascii="Arial" w:hAnsi="Arial" w:cs="Arial"/>
        <w:b/>
      </w:rPr>
      <w:t xml:space="preserve"> the Following Accreditation Standards</w:t>
    </w:r>
    <w:r w:rsidR="006E53B6">
      <w:rPr>
        <w:rFonts w:ascii="Arial" w:hAnsi="Arial" w:cs="Arial"/>
        <w:b/>
      </w:rPr>
      <w:t xml:space="preserve"> Covered at Earlier Benchmarks</w:t>
    </w:r>
  </w:p>
  <w:p w:rsidR="008336E1" w:rsidRDefault="008336E1"/>
  <w:p w:rsidR="008336E1" w:rsidRDefault="008336E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F4" w:rsidRPr="007A652D" w:rsidRDefault="00846BF4" w:rsidP="007A652D">
    <w:pPr>
      <w:pStyle w:val="Header"/>
      <w:ind w:left="-540"/>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11523"/>
    <w:multiLevelType w:val="hybridMultilevel"/>
    <w:tmpl w:val="1BDAFB0C"/>
    <w:lvl w:ilvl="0" w:tplc="D1FA0F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2F2853"/>
    <w:multiLevelType w:val="hybridMultilevel"/>
    <w:tmpl w:val="732E085E"/>
    <w:lvl w:ilvl="0" w:tplc="E6AACF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43200B"/>
    <w:multiLevelType w:val="hybridMultilevel"/>
    <w:tmpl w:val="D75CA36C"/>
    <w:lvl w:ilvl="0" w:tplc="9B989B4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E65FF9"/>
    <w:multiLevelType w:val="hybridMultilevel"/>
    <w:tmpl w:val="3CF26568"/>
    <w:lvl w:ilvl="0" w:tplc="48647F9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0A57CC"/>
    <w:multiLevelType w:val="hybridMultilevel"/>
    <w:tmpl w:val="A06A7F10"/>
    <w:lvl w:ilvl="0" w:tplc="3190E6F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5106E9"/>
    <w:multiLevelType w:val="hybridMultilevel"/>
    <w:tmpl w:val="A97474D8"/>
    <w:lvl w:ilvl="0" w:tplc="4A56480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C55835"/>
    <w:multiLevelType w:val="hybridMultilevel"/>
    <w:tmpl w:val="734A7656"/>
    <w:lvl w:ilvl="0" w:tplc="A202A05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D06424"/>
    <w:multiLevelType w:val="hybridMultilevel"/>
    <w:tmpl w:val="4704DD4A"/>
    <w:lvl w:ilvl="0" w:tplc="5276E7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7669B1"/>
    <w:multiLevelType w:val="hybridMultilevel"/>
    <w:tmpl w:val="DBCE0378"/>
    <w:lvl w:ilvl="0" w:tplc="1990163A">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0A55A8"/>
    <w:multiLevelType w:val="hybridMultilevel"/>
    <w:tmpl w:val="A1862438"/>
    <w:lvl w:ilvl="0" w:tplc="655011F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BF59F7"/>
    <w:multiLevelType w:val="hybridMultilevel"/>
    <w:tmpl w:val="43CA0282"/>
    <w:lvl w:ilvl="0" w:tplc="266EB0E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145587"/>
    <w:multiLevelType w:val="hybridMultilevel"/>
    <w:tmpl w:val="B9F8F69C"/>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B50474D"/>
    <w:multiLevelType w:val="hybridMultilevel"/>
    <w:tmpl w:val="29D64A9A"/>
    <w:lvl w:ilvl="0" w:tplc="40FECE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AA2170"/>
    <w:multiLevelType w:val="hybridMultilevel"/>
    <w:tmpl w:val="098C9F54"/>
    <w:lvl w:ilvl="0" w:tplc="F6BC258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C425C5"/>
    <w:multiLevelType w:val="hybridMultilevel"/>
    <w:tmpl w:val="52D06B9A"/>
    <w:lvl w:ilvl="0" w:tplc="99C0D19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A63A33"/>
    <w:multiLevelType w:val="hybridMultilevel"/>
    <w:tmpl w:val="30605C6E"/>
    <w:lvl w:ilvl="0" w:tplc="A384A54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796087"/>
    <w:multiLevelType w:val="hybridMultilevel"/>
    <w:tmpl w:val="9F3EA8CA"/>
    <w:lvl w:ilvl="0" w:tplc="D88C07E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651F1C"/>
    <w:multiLevelType w:val="hybridMultilevel"/>
    <w:tmpl w:val="5FCA1BB8"/>
    <w:lvl w:ilvl="0" w:tplc="1EF26BE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932C3B"/>
    <w:multiLevelType w:val="hybridMultilevel"/>
    <w:tmpl w:val="35A80064"/>
    <w:lvl w:ilvl="0" w:tplc="6B308F0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8D332D"/>
    <w:multiLevelType w:val="hybridMultilevel"/>
    <w:tmpl w:val="2E001C24"/>
    <w:lvl w:ilvl="0" w:tplc="0409000F">
      <w:start w:val="1"/>
      <w:numFmt w:val="decimal"/>
      <w:lvlText w:val="%1."/>
      <w:lvlJc w:val="left"/>
      <w:pPr>
        <w:tabs>
          <w:tab w:val="num" w:pos="360"/>
        </w:tabs>
        <w:ind w:left="360" w:hanging="360"/>
      </w:pPr>
    </w:lvl>
    <w:lvl w:ilvl="1" w:tplc="43D845B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9BD3CF8"/>
    <w:multiLevelType w:val="hybridMultilevel"/>
    <w:tmpl w:val="9F3C3610"/>
    <w:lvl w:ilvl="0" w:tplc="F448003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FC64178"/>
    <w:multiLevelType w:val="hybridMultilevel"/>
    <w:tmpl w:val="F202F880"/>
    <w:lvl w:ilvl="0" w:tplc="0BDEA26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0FE1476"/>
    <w:multiLevelType w:val="hybridMultilevel"/>
    <w:tmpl w:val="610CA2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13E1867"/>
    <w:multiLevelType w:val="hybridMultilevel"/>
    <w:tmpl w:val="B66CD6B0"/>
    <w:lvl w:ilvl="0" w:tplc="D94A650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CE2418"/>
    <w:multiLevelType w:val="hybridMultilevel"/>
    <w:tmpl w:val="C4EC165E"/>
    <w:lvl w:ilvl="0" w:tplc="6164B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F8754B"/>
    <w:multiLevelType w:val="hybridMultilevel"/>
    <w:tmpl w:val="3D00A2A2"/>
    <w:lvl w:ilvl="0" w:tplc="9BE04C7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1"/>
  </w:num>
  <w:num w:numId="3">
    <w:abstractNumId w:val="16"/>
  </w:num>
  <w:num w:numId="4">
    <w:abstractNumId w:val="3"/>
  </w:num>
  <w:num w:numId="5">
    <w:abstractNumId w:val="10"/>
  </w:num>
  <w:num w:numId="6">
    <w:abstractNumId w:val="0"/>
  </w:num>
  <w:num w:numId="7">
    <w:abstractNumId w:val="15"/>
  </w:num>
  <w:num w:numId="8">
    <w:abstractNumId w:val="17"/>
  </w:num>
  <w:num w:numId="9">
    <w:abstractNumId w:val="13"/>
  </w:num>
  <w:num w:numId="10">
    <w:abstractNumId w:val="14"/>
  </w:num>
  <w:num w:numId="11">
    <w:abstractNumId w:val="19"/>
  </w:num>
  <w:num w:numId="12">
    <w:abstractNumId w:val="22"/>
  </w:num>
  <w:num w:numId="13">
    <w:abstractNumId w:val="25"/>
  </w:num>
  <w:num w:numId="14">
    <w:abstractNumId w:val="9"/>
  </w:num>
  <w:num w:numId="15">
    <w:abstractNumId w:val="1"/>
  </w:num>
  <w:num w:numId="16">
    <w:abstractNumId w:val="20"/>
  </w:num>
  <w:num w:numId="17">
    <w:abstractNumId w:val="8"/>
    <w:lvlOverride w:ilvl="0"/>
    <w:lvlOverride w:ilvl="1">
      <w:startOverride w:val="1"/>
    </w:lvlOverride>
    <w:lvlOverride w:ilvl="2"/>
    <w:lvlOverride w:ilvl="3"/>
    <w:lvlOverride w:ilvl="4"/>
    <w:lvlOverride w:ilvl="5"/>
    <w:lvlOverride w:ilvl="6"/>
    <w:lvlOverride w:ilvl="7"/>
    <w:lvlOverride w:ilvl="8"/>
  </w:num>
  <w:num w:numId="18">
    <w:abstractNumId w:val="5"/>
  </w:num>
  <w:num w:numId="19">
    <w:abstractNumId w:val="24"/>
  </w:num>
  <w:num w:numId="20">
    <w:abstractNumId w:val="2"/>
  </w:num>
  <w:num w:numId="21">
    <w:abstractNumId w:val="21"/>
  </w:num>
  <w:num w:numId="22">
    <w:abstractNumId w:val="18"/>
  </w:num>
  <w:num w:numId="23">
    <w:abstractNumId w:val="12"/>
  </w:num>
  <w:num w:numId="24">
    <w:abstractNumId w:val="4"/>
  </w:num>
  <w:num w:numId="25">
    <w:abstractNumId w:val="6"/>
  </w:num>
  <w:num w:numId="26">
    <w:abstractNumId w:val="0"/>
  </w:num>
  <w:num w:numId="27">
    <w:abstractNumId w:val="15"/>
  </w:num>
  <w:num w:numId="28">
    <w:abstractNumId w:val="23"/>
  </w:num>
  <w:num w:numId="29">
    <w:abstractNumId w:val="7"/>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230"/>
    <w:rsid w:val="0000601E"/>
    <w:rsid w:val="00006A9D"/>
    <w:rsid w:val="0001274A"/>
    <w:rsid w:val="00014A61"/>
    <w:rsid w:val="000153F7"/>
    <w:rsid w:val="00015515"/>
    <w:rsid w:val="00015903"/>
    <w:rsid w:val="000171C0"/>
    <w:rsid w:val="000174F2"/>
    <w:rsid w:val="00020189"/>
    <w:rsid w:val="00031C32"/>
    <w:rsid w:val="000335BF"/>
    <w:rsid w:val="00033D94"/>
    <w:rsid w:val="00036FA5"/>
    <w:rsid w:val="00040591"/>
    <w:rsid w:val="00043DAA"/>
    <w:rsid w:val="00044CF8"/>
    <w:rsid w:val="00047972"/>
    <w:rsid w:val="00053EC5"/>
    <w:rsid w:val="00054EDF"/>
    <w:rsid w:val="0005774D"/>
    <w:rsid w:val="000615F9"/>
    <w:rsid w:val="00072705"/>
    <w:rsid w:val="000750BF"/>
    <w:rsid w:val="000961B3"/>
    <w:rsid w:val="000A350D"/>
    <w:rsid w:val="000A555A"/>
    <w:rsid w:val="000B1EDE"/>
    <w:rsid w:val="000C30D5"/>
    <w:rsid w:val="000D326B"/>
    <w:rsid w:val="000D4450"/>
    <w:rsid w:val="000E2B1B"/>
    <w:rsid w:val="000E39DF"/>
    <w:rsid w:val="000F4C98"/>
    <w:rsid w:val="001100AA"/>
    <w:rsid w:val="00114094"/>
    <w:rsid w:val="00124140"/>
    <w:rsid w:val="0013094E"/>
    <w:rsid w:val="00132C70"/>
    <w:rsid w:val="00150E88"/>
    <w:rsid w:val="00156015"/>
    <w:rsid w:val="00167C32"/>
    <w:rsid w:val="00170CC2"/>
    <w:rsid w:val="001810E8"/>
    <w:rsid w:val="00183B69"/>
    <w:rsid w:val="00183C29"/>
    <w:rsid w:val="001B1EA4"/>
    <w:rsid w:val="001D7617"/>
    <w:rsid w:val="001E4ECB"/>
    <w:rsid w:val="00205D70"/>
    <w:rsid w:val="00206A95"/>
    <w:rsid w:val="00213C15"/>
    <w:rsid w:val="002216DE"/>
    <w:rsid w:val="00224317"/>
    <w:rsid w:val="002259BA"/>
    <w:rsid w:val="0023180D"/>
    <w:rsid w:val="00231C56"/>
    <w:rsid w:val="00233435"/>
    <w:rsid w:val="00271F96"/>
    <w:rsid w:val="002810CA"/>
    <w:rsid w:val="00294AA9"/>
    <w:rsid w:val="002A4EC7"/>
    <w:rsid w:val="002B1A2C"/>
    <w:rsid w:val="002B2485"/>
    <w:rsid w:val="002C6D87"/>
    <w:rsid w:val="002D1628"/>
    <w:rsid w:val="002D1724"/>
    <w:rsid w:val="002E7504"/>
    <w:rsid w:val="002F1827"/>
    <w:rsid w:val="003111EC"/>
    <w:rsid w:val="003150E6"/>
    <w:rsid w:val="0031784B"/>
    <w:rsid w:val="00324707"/>
    <w:rsid w:val="00337CF3"/>
    <w:rsid w:val="003468BF"/>
    <w:rsid w:val="00351E81"/>
    <w:rsid w:val="0035340B"/>
    <w:rsid w:val="0035630D"/>
    <w:rsid w:val="0035772A"/>
    <w:rsid w:val="0036127E"/>
    <w:rsid w:val="00363A05"/>
    <w:rsid w:val="00363CF8"/>
    <w:rsid w:val="00365D6A"/>
    <w:rsid w:val="00366B10"/>
    <w:rsid w:val="00370047"/>
    <w:rsid w:val="003733DE"/>
    <w:rsid w:val="00381C63"/>
    <w:rsid w:val="00386107"/>
    <w:rsid w:val="003A10E3"/>
    <w:rsid w:val="003A246F"/>
    <w:rsid w:val="003A540D"/>
    <w:rsid w:val="003B7AE6"/>
    <w:rsid w:val="003C4212"/>
    <w:rsid w:val="003C532B"/>
    <w:rsid w:val="003C6B04"/>
    <w:rsid w:val="003E1195"/>
    <w:rsid w:val="003F05B1"/>
    <w:rsid w:val="003F59C2"/>
    <w:rsid w:val="004113E8"/>
    <w:rsid w:val="00413EA9"/>
    <w:rsid w:val="00414E1C"/>
    <w:rsid w:val="00416B29"/>
    <w:rsid w:val="00437EE0"/>
    <w:rsid w:val="00440E8B"/>
    <w:rsid w:val="00446C0C"/>
    <w:rsid w:val="00471A1F"/>
    <w:rsid w:val="00473A87"/>
    <w:rsid w:val="00475F0A"/>
    <w:rsid w:val="00483EDF"/>
    <w:rsid w:val="0048711C"/>
    <w:rsid w:val="00496340"/>
    <w:rsid w:val="004964EF"/>
    <w:rsid w:val="004B320A"/>
    <w:rsid w:val="004B66B1"/>
    <w:rsid w:val="004C296F"/>
    <w:rsid w:val="004C2FB0"/>
    <w:rsid w:val="004C4712"/>
    <w:rsid w:val="004C728B"/>
    <w:rsid w:val="004D09BE"/>
    <w:rsid w:val="004D1FA0"/>
    <w:rsid w:val="004E4A4E"/>
    <w:rsid w:val="004E4E81"/>
    <w:rsid w:val="004F1AA3"/>
    <w:rsid w:val="00501947"/>
    <w:rsid w:val="005046BC"/>
    <w:rsid w:val="00504C15"/>
    <w:rsid w:val="00506FA9"/>
    <w:rsid w:val="00514FD5"/>
    <w:rsid w:val="00525AD5"/>
    <w:rsid w:val="0053450C"/>
    <w:rsid w:val="00535F17"/>
    <w:rsid w:val="0055013F"/>
    <w:rsid w:val="005516B8"/>
    <w:rsid w:val="00571FCA"/>
    <w:rsid w:val="00573343"/>
    <w:rsid w:val="0058417B"/>
    <w:rsid w:val="00587554"/>
    <w:rsid w:val="005963E8"/>
    <w:rsid w:val="005A0B29"/>
    <w:rsid w:val="005A5749"/>
    <w:rsid w:val="005A7416"/>
    <w:rsid w:val="005B422C"/>
    <w:rsid w:val="005B58AC"/>
    <w:rsid w:val="005C27CF"/>
    <w:rsid w:val="005C63E4"/>
    <w:rsid w:val="005C6819"/>
    <w:rsid w:val="005C691F"/>
    <w:rsid w:val="005D7712"/>
    <w:rsid w:val="00600F92"/>
    <w:rsid w:val="00611308"/>
    <w:rsid w:val="006224C1"/>
    <w:rsid w:val="00624CB9"/>
    <w:rsid w:val="00635B09"/>
    <w:rsid w:val="00641CB3"/>
    <w:rsid w:val="006527A5"/>
    <w:rsid w:val="006627FE"/>
    <w:rsid w:val="00663B97"/>
    <w:rsid w:val="006657BF"/>
    <w:rsid w:val="00672346"/>
    <w:rsid w:val="006739F7"/>
    <w:rsid w:val="0068366A"/>
    <w:rsid w:val="00693841"/>
    <w:rsid w:val="00695856"/>
    <w:rsid w:val="006A3F98"/>
    <w:rsid w:val="006A5675"/>
    <w:rsid w:val="006B6022"/>
    <w:rsid w:val="006C0681"/>
    <w:rsid w:val="006C081F"/>
    <w:rsid w:val="006C5B65"/>
    <w:rsid w:val="006D202E"/>
    <w:rsid w:val="006E227E"/>
    <w:rsid w:val="006E53B6"/>
    <w:rsid w:val="006F032F"/>
    <w:rsid w:val="006F414C"/>
    <w:rsid w:val="00702A93"/>
    <w:rsid w:val="007044AE"/>
    <w:rsid w:val="007050D3"/>
    <w:rsid w:val="007200B1"/>
    <w:rsid w:val="0072411E"/>
    <w:rsid w:val="00725920"/>
    <w:rsid w:val="00725BD5"/>
    <w:rsid w:val="007538A8"/>
    <w:rsid w:val="007673DA"/>
    <w:rsid w:val="0078204E"/>
    <w:rsid w:val="00784230"/>
    <w:rsid w:val="0079041E"/>
    <w:rsid w:val="00792EE5"/>
    <w:rsid w:val="007A0E84"/>
    <w:rsid w:val="007A2EAC"/>
    <w:rsid w:val="007A652D"/>
    <w:rsid w:val="007B3426"/>
    <w:rsid w:val="007B5167"/>
    <w:rsid w:val="007B7A7B"/>
    <w:rsid w:val="007C5232"/>
    <w:rsid w:val="007C5A58"/>
    <w:rsid w:val="007D1AD0"/>
    <w:rsid w:val="007E004D"/>
    <w:rsid w:val="007E2A33"/>
    <w:rsid w:val="007F53A6"/>
    <w:rsid w:val="007F5C26"/>
    <w:rsid w:val="00807A99"/>
    <w:rsid w:val="00812090"/>
    <w:rsid w:val="008210B0"/>
    <w:rsid w:val="008336E1"/>
    <w:rsid w:val="0083500D"/>
    <w:rsid w:val="00835D59"/>
    <w:rsid w:val="008366F9"/>
    <w:rsid w:val="008431FC"/>
    <w:rsid w:val="00846BF4"/>
    <w:rsid w:val="00851886"/>
    <w:rsid w:val="0085471F"/>
    <w:rsid w:val="00855CE0"/>
    <w:rsid w:val="0086190B"/>
    <w:rsid w:val="0086589B"/>
    <w:rsid w:val="00872FD8"/>
    <w:rsid w:val="00876D1A"/>
    <w:rsid w:val="0088252F"/>
    <w:rsid w:val="00895FD0"/>
    <w:rsid w:val="008A08FC"/>
    <w:rsid w:val="008B5B3F"/>
    <w:rsid w:val="008B6DE8"/>
    <w:rsid w:val="008C055B"/>
    <w:rsid w:val="008C574B"/>
    <w:rsid w:val="008C737C"/>
    <w:rsid w:val="008D7864"/>
    <w:rsid w:val="008E6E89"/>
    <w:rsid w:val="008F45CD"/>
    <w:rsid w:val="008F7939"/>
    <w:rsid w:val="00901285"/>
    <w:rsid w:val="00901597"/>
    <w:rsid w:val="00911164"/>
    <w:rsid w:val="009143B5"/>
    <w:rsid w:val="00915512"/>
    <w:rsid w:val="009160CA"/>
    <w:rsid w:val="00923CF3"/>
    <w:rsid w:val="0093716B"/>
    <w:rsid w:val="00940A34"/>
    <w:rsid w:val="00947D23"/>
    <w:rsid w:val="009567C2"/>
    <w:rsid w:val="0097408A"/>
    <w:rsid w:val="009824FB"/>
    <w:rsid w:val="009832E6"/>
    <w:rsid w:val="009852CA"/>
    <w:rsid w:val="0098612D"/>
    <w:rsid w:val="0099401B"/>
    <w:rsid w:val="009A37A7"/>
    <w:rsid w:val="009A5C0A"/>
    <w:rsid w:val="009B268A"/>
    <w:rsid w:val="009B3C1C"/>
    <w:rsid w:val="009B7AB0"/>
    <w:rsid w:val="009C1F3A"/>
    <w:rsid w:val="009C56B1"/>
    <w:rsid w:val="009C64AC"/>
    <w:rsid w:val="009D3C8B"/>
    <w:rsid w:val="009D67E1"/>
    <w:rsid w:val="009E282E"/>
    <w:rsid w:val="009E76EE"/>
    <w:rsid w:val="009F2017"/>
    <w:rsid w:val="009F3F9E"/>
    <w:rsid w:val="009F62AD"/>
    <w:rsid w:val="009F74ED"/>
    <w:rsid w:val="00A064AD"/>
    <w:rsid w:val="00A06AC7"/>
    <w:rsid w:val="00A074A7"/>
    <w:rsid w:val="00A12839"/>
    <w:rsid w:val="00A17C23"/>
    <w:rsid w:val="00A22474"/>
    <w:rsid w:val="00A23C8F"/>
    <w:rsid w:val="00A30660"/>
    <w:rsid w:val="00A342B9"/>
    <w:rsid w:val="00A36839"/>
    <w:rsid w:val="00A37659"/>
    <w:rsid w:val="00A40F04"/>
    <w:rsid w:val="00A4337C"/>
    <w:rsid w:val="00A472EE"/>
    <w:rsid w:val="00A567AF"/>
    <w:rsid w:val="00A57896"/>
    <w:rsid w:val="00A57F67"/>
    <w:rsid w:val="00A642E7"/>
    <w:rsid w:val="00A644A3"/>
    <w:rsid w:val="00A727BF"/>
    <w:rsid w:val="00A73D5D"/>
    <w:rsid w:val="00A75C63"/>
    <w:rsid w:val="00A75E12"/>
    <w:rsid w:val="00A92743"/>
    <w:rsid w:val="00A94426"/>
    <w:rsid w:val="00AA2DC1"/>
    <w:rsid w:val="00AC6872"/>
    <w:rsid w:val="00AD216A"/>
    <w:rsid w:val="00AD388D"/>
    <w:rsid w:val="00AE0E09"/>
    <w:rsid w:val="00AE514A"/>
    <w:rsid w:val="00AE66E6"/>
    <w:rsid w:val="00AF0BA7"/>
    <w:rsid w:val="00AF2577"/>
    <w:rsid w:val="00AF6B35"/>
    <w:rsid w:val="00AF78A6"/>
    <w:rsid w:val="00B02184"/>
    <w:rsid w:val="00B1285C"/>
    <w:rsid w:val="00B30ADE"/>
    <w:rsid w:val="00B321EC"/>
    <w:rsid w:val="00B36637"/>
    <w:rsid w:val="00B3799B"/>
    <w:rsid w:val="00B47800"/>
    <w:rsid w:val="00B50721"/>
    <w:rsid w:val="00B51829"/>
    <w:rsid w:val="00B56461"/>
    <w:rsid w:val="00B6579C"/>
    <w:rsid w:val="00B72742"/>
    <w:rsid w:val="00B7530B"/>
    <w:rsid w:val="00B76E66"/>
    <w:rsid w:val="00B80068"/>
    <w:rsid w:val="00B8413C"/>
    <w:rsid w:val="00B943A5"/>
    <w:rsid w:val="00BA205C"/>
    <w:rsid w:val="00BA3C75"/>
    <w:rsid w:val="00BB07E0"/>
    <w:rsid w:val="00BB216F"/>
    <w:rsid w:val="00BC1766"/>
    <w:rsid w:val="00C0349F"/>
    <w:rsid w:val="00C1559A"/>
    <w:rsid w:val="00C16A66"/>
    <w:rsid w:val="00C2633F"/>
    <w:rsid w:val="00C30F82"/>
    <w:rsid w:val="00C32B50"/>
    <w:rsid w:val="00C40080"/>
    <w:rsid w:val="00C427E7"/>
    <w:rsid w:val="00C4433E"/>
    <w:rsid w:val="00C47125"/>
    <w:rsid w:val="00C50BF5"/>
    <w:rsid w:val="00C569E0"/>
    <w:rsid w:val="00C6450A"/>
    <w:rsid w:val="00C669BB"/>
    <w:rsid w:val="00C674E4"/>
    <w:rsid w:val="00C822F1"/>
    <w:rsid w:val="00C857F3"/>
    <w:rsid w:val="00C85A68"/>
    <w:rsid w:val="00CA144E"/>
    <w:rsid w:val="00CB28A5"/>
    <w:rsid w:val="00CB32BE"/>
    <w:rsid w:val="00CC1579"/>
    <w:rsid w:val="00CC4317"/>
    <w:rsid w:val="00CD2B98"/>
    <w:rsid w:val="00CD474B"/>
    <w:rsid w:val="00CE07E8"/>
    <w:rsid w:val="00CE443D"/>
    <w:rsid w:val="00CF1385"/>
    <w:rsid w:val="00CF2F86"/>
    <w:rsid w:val="00CF3E6D"/>
    <w:rsid w:val="00CF41C8"/>
    <w:rsid w:val="00D01CA1"/>
    <w:rsid w:val="00D05806"/>
    <w:rsid w:val="00D10236"/>
    <w:rsid w:val="00D23D6A"/>
    <w:rsid w:val="00D273DA"/>
    <w:rsid w:val="00D27AD0"/>
    <w:rsid w:val="00D41767"/>
    <w:rsid w:val="00D47937"/>
    <w:rsid w:val="00D51925"/>
    <w:rsid w:val="00D51AC0"/>
    <w:rsid w:val="00D6036A"/>
    <w:rsid w:val="00D62216"/>
    <w:rsid w:val="00D74D96"/>
    <w:rsid w:val="00D811A6"/>
    <w:rsid w:val="00D81F6F"/>
    <w:rsid w:val="00D90BA1"/>
    <w:rsid w:val="00D927E0"/>
    <w:rsid w:val="00D96C06"/>
    <w:rsid w:val="00DD1A2F"/>
    <w:rsid w:val="00DD3CC1"/>
    <w:rsid w:val="00DD6947"/>
    <w:rsid w:val="00DE67F4"/>
    <w:rsid w:val="00DF233B"/>
    <w:rsid w:val="00DF6048"/>
    <w:rsid w:val="00E23265"/>
    <w:rsid w:val="00E405AB"/>
    <w:rsid w:val="00E40CC9"/>
    <w:rsid w:val="00E4569A"/>
    <w:rsid w:val="00E5629F"/>
    <w:rsid w:val="00E647C0"/>
    <w:rsid w:val="00E6776E"/>
    <w:rsid w:val="00E80949"/>
    <w:rsid w:val="00E81699"/>
    <w:rsid w:val="00E87249"/>
    <w:rsid w:val="00EA140B"/>
    <w:rsid w:val="00EA32CA"/>
    <w:rsid w:val="00EB35F9"/>
    <w:rsid w:val="00EB7BC4"/>
    <w:rsid w:val="00EC0252"/>
    <w:rsid w:val="00EC65D3"/>
    <w:rsid w:val="00EE0D09"/>
    <w:rsid w:val="00EE1173"/>
    <w:rsid w:val="00EE287F"/>
    <w:rsid w:val="00EE3FBD"/>
    <w:rsid w:val="00EE4C0A"/>
    <w:rsid w:val="00EF3E1F"/>
    <w:rsid w:val="00EF4C03"/>
    <w:rsid w:val="00F01B27"/>
    <w:rsid w:val="00F06242"/>
    <w:rsid w:val="00F12B4E"/>
    <w:rsid w:val="00F202FD"/>
    <w:rsid w:val="00F22DF9"/>
    <w:rsid w:val="00F23190"/>
    <w:rsid w:val="00F259CD"/>
    <w:rsid w:val="00F2610D"/>
    <w:rsid w:val="00F27717"/>
    <w:rsid w:val="00F27B82"/>
    <w:rsid w:val="00F27D14"/>
    <w:rsid w:val="00F41850"/>
    <w:rsid w:val="00F538A2"/>
    <w:rsid w:val="00F62CF5"/>
    <w:rsid w:val="00F66501"/>
    <w:rsid w:val="00F67F61"/>
    <w:rsid w:val="00F7163E"/>
    <w:rsid w:val="00F75BCC"/>
    <w:rsid w:val="00F92165"/>
    <w:rsid w:val="00F92E22"/>
    <w:rsid w:val="00F94BDB"/>
    <w:rsid w:val="00FA66E1"/>
    <w:rsid w:val="00FA68D3"/>
    <w:rsid w:val="00FC6FBA"/>
    <w:rsid w:val="00FD438D"/>
    <w:rsid w:val="00FD47BC"/>
    <w:rsid w:val="00FD67AE"/>
    <w:rsid w:val="00FD72A0"/>
    <w:rsid w:val="00FE1B5E"/>
    <w:rsid w:val="00FE3BEC"/>
    <w:rsid w:val="00FE68FA"/>
    <w:rsid w:val="00FF1E3C"/>
    <w:rsid w:val="00FF2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48AA48D4-A038-4434-A89E-E0985EB0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E4"/>
    <w:rPr>
      <w:sz w:val="24"/>
      <w:szCs w:val="24"/>
    </w:rPr>
  </w:style>
  <w:style w:type="paragraph" w:styleId="Heading1">
    <w:name w:val="heading 1"/>
    <w:basedOn w:val="Normal"/>
    <w:next w:val="Normal"/>
    <w:link w:val="Heading1Char"/>
    <w:qFormat/>
    <w:rsid w:val="00784230"/>
    <w:pPr>
      <w:keepNext/>
      <w:outlineLvl w:val="0"/>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4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compliance">
    <w:name w:val="text0 compliance"/>
    <w:basedOn w:val="Normal"/>
    <w:rsid w:val="00784230"/>
    <w:pPr>
      <w:tabs>
        <w:tab w:val="left" w:pos="240"/>
      </w:tabs>
      <w:autoSpaceDE w:val="0"/>
      <w:autoSpaceDN w:val="0"/>
      <w:adjustRightInd w:val="0"/>
      <w:spacing w:line="280" w:lineRule="atLeast"/>
      <w:jc w:val="both"/>
    </w:pPr>
    <w:rPr>
      <w:rFonts w:ascii="Arial" w:hAnsi="Arial" w:cs="Arial"/>
      <w:sz w:val="23"/>
      <w:szCs w:val="23"/>
    </w:rPr>
  </w:style>
  <w:style w:type="paragraph" w:styleId="Footer">
    <w:name w:val="footer"/>
    <w:basedOn w:val="Normal"/>
    <w:rsid w:val="00B3799B"/>
    <w:pPr>
      <w:tabs>
        <w:tab w:val="center" w:pos="4320"/>
        <w:tab w:val="right" w:pos="8640"/>
      </w:tabs>
    </w:pPr>
  </w:style>
  <w:style w:type="character" w:styleId="PageNumber">
    <w:name w:val="page number"/>
    <w:basedOn w:val="DefaultParagraphFont"/>
    <w:rsid w:val="00B3799B"/>
  </w:style>
  <w:style w:type="paragraph" w:styleId="Header">
    <w:name w:val="header"/>
    <w:basedOn w:val="Normal"/>
    <w:link w:val="HeaderChar"/>
    <w:rsid w:val="00571FCA"/>
    <w:pPr>
      <w:tabs>
        <w:tab w:val="center" w:pos="4320"/>
        <w:tab w:val="right" w:pos="8640"/>
      </w:tabs>
    </w:pPr>
  </w:style>
  <w:style w:type="paragraph" w:styleId="BalloonText">
    <w:name w:val="Balloon Text"/>
    <w:basedOn w:val="Normal"/>
    <w:semiHidden/>
    <w:rsid w:val="00EC0252"/>
    <w:rPr>
      <w:rFonts w:ascii="Tahoma" w:hAnsi="Tahoma" w:cs="Tahoma"/>
      <w:sz w:val="16"/>
      <w:szCs w:val="16"/>
    </w:rPr>
  </w:style>
  <w:style w:type="paragraph" w:styleId="FootnoteText">
    <w:name w:val="footnote text"/>
    <w:basedOn w:val="Normal"/>
    <w:semiHidden/>
    <w:rsid w:val="00C857F3"/>
    <w:pPr>
      <w:widowControl w:val="0"/>
      <w:adjustRightInd w:val="0"/>
      <w:spacing w:line="360" w:lineRule="atLeast"/>
      <w:jc w:val="both"/>
      <w:textAlignment w:val="baseline"/>
    </w:pPr>
    <w:rPr>
      <w:sz w:val="20"/>
      <w:szCs w:val="20"/>
    </w:rPr>
  </w:style>
  <w:style w:type="character" w:styleId="FootnoteReference">
    <w:name w:val="footnote reference"/>
    <w:semiHidden/>
    <w:rsid w:val="00C857F3"/>
    <w:rPr>
      <w:rFonts w:cs="Times New Roman"/>
      <w:vertAlign w:val="superscript"/>
    </w:rPr>
  </w:style>
  <w:style w:type="character" w:styleId="Hyperlink">
    <w:name w:val="Hyperlink"/>
    <w:rsid w:val="003150E6"/>
    <w:rPr>
      <w:color w:val="0000FF"/>
      <w:u w:val="single"/>
    </w:rPr>
  </w:style>
  <w:style w:type="character" w:customStyle="1" w:styleId="Heading1Char">
    <w:name w:val="Heading 1 Char"/>
    <w:basedOn w:val="DefaultParagraphFont"/>
    <w:link w:val="Heading1"/>
    <w:rsid w:val="001100AA"/>
    <w:rPr>
      <w:b/>
      <w:i/>
    </w:rPr>
  </w:style>
  <w:style w:type="character" w:customStyle="1" w:styleId="HeaderChar">
    <w:name w:val="Header Char"/>
    <w:basedOn w:val="DefaultParagraphFont"/>
    <w:link w:val="Header"/>
    <w:rsid w:val="009824FB"/>
    <w:rPr>
      <w:sz w:val="24"/>
      <w:szCs w:val="24"/>
    </w:rPr>
  </w:style>
  <w:style w:type="paragraph" w:styleId="ListParagraph">
    <w:name w:val="List Paragraph"/>
    <w:basedOn w:val="Normal"/>
    <w:uiPriority w:val="34"/>
    <w:qFormat/>
    <w:rsid w:val="00A37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65141">
      <w:bodyDiv w:val="1"/>
      <w:marLeft w:val="0"/>
      <w:marRight w:val="0"/>
      <w:marTop w:val="0"/>
      <w:marBottom w:val="0"/>
      <w:divBdr>
        <w:top w:val="none" w:sz="0" w:space="0" w:color="auto"/>
        <w:left w:val="none" w:sz="0" w:space="0" w:color="auto"/>
        <w:bottom w:val="none" w:sz="0" w:space="0" w:color="auto"/>
        <w:right w:val="none" w:sz="0" w:space="0" w:color="auto"/>
      </w:divBdr>
    </w:div>
    <w:div w:id="127475610">
      <w:bodyDiv w:val="1"/>
      <w:marLeft w:val="0"/>
      <w:marRight w:val="0"/>
      <w:marTop w:val="0"/>
      <w:marBottom w:val="0"/>
      <w:divBdr>
        <w:top w:val="none" w:sz="0" w:space="0" w:color="auto"/>
        <w:left w:val="none" w:sz="0" w:space="0" w:color="auto"/>
        <w:bottom w:val="none" w:sz="0" w:space="0" w:color="auto"/>
        <w:right w:val="none" w:sz="0" w:space="0" w:color="auto"/>
      </w:divBdr>
    </w:div>
    <w:div w:id="1110128231">
      <w:bodyDiv w:val="1"/>
      <w:marLeft w:val="0"/>
      <w:marRight w:val="0"/>
      <w:marTop w:val="0"/>
      <w:marBottom w:val="0"/>
      <w:divBdr>
        <w:top w:val="none" w:sz="0" w:space="0" w:color="auto"/>
        <w:left w:val="none" w:sz="0" w:space="0" w:color="auto"/>
        <w:bottom w:val="none" w:sz="0" w:space="0" w:color="auto"/>
        <w:right w:val="none" w:sz="0" w:space="0" w:color="auto"/>
      </w:divBdr>
    </w:div>
    <w:div w:id="1249772663">
      <w:bodyDiv w:val="1"/>
      <w:marLeft w:val="0"/>
      <w:marRight w:val="0"/>
      <w:marTop w:val="0"/>
      <w:marBottom w:val="0"/>
      <w:divBdr>
        <w:top w:val="none" w:sz="0" w:space="0" w:color="auto"/>
        <w:left w:val="none" w:sz="0" w:space="0" w:color="auto"/>
        <w:bottom w:val="none" w:sz="0" w:space="0" w:color="auto"/>
        <w:right w:val="none" w:sz="0" w:space="0" w:color="auto"/>
      </w:divBdr>
    </w:div>
    <w:div w:id="1605915097">
      <w:bodyDiv w:val="1"/>
      <w:marLeft w:val="0"/>
      <w:marRight w:val="0"/>
      <w:marTop w:val="0"/>
      <w:marBottom w:val="0"/>
      <w:divBdr>
        <w:top w:val="none" w:sz="0" w:space="0" w:color="auto"/>
        <w:left w:val="none" w:sz="0" w:space="0" w:color="auto"/>
        <w:bottom w:val="none" w:sz="0" w:space="0" w:color="auto"/>
        <w:right w:val="none" w:sz="0" w:space="0" w:color="auto"/>
      </w:divBdr>
    </w:div>
    <w:div w:id="1671758258">
      <w:bodyDiv w:val="1"/>
      <w:marLeft w:val="0"/>
      <w:marRight w:val="0"/>
      <w:marTop w:val="0"/>
      <w:marBottom w:val="0"/>
      <w:divBdr>
        <w:top w:val="none" w:sz="0" w:space="0" w:color="auto"/>
        <w:left w:val="none" w:sz="0" w:space="0" w:color="auto"/>
        <w:bottom w:val="none" w:sz="0" w:space="0" w:color="auto"/>
        <w:right w:val="none" w:sz="0" w:space="0" w:color="auto"/>
      </w:divBdr>
    </w:div>
    <w:div w:id="1751661384">
      <w:bodyDiv w:val="1"/>
      <w:marLeft w:val="0"/>
      <w:marRight w:val="0"/>
      <w:marTop w:val="0"/>
      <w:marBottom w:val="0"/>
      <w:divBdr>
        <w:top w:val="none" w:sz="0" w:space="0" w:color="auto"/>
        <w:left w:val="none" w:sz="0" w:space="0" w:color="auto"/>
        <w:bottom w:val="none" w:sz="0" w:space="0" w:color="auto"/>
        <w:right w:val="none" w:sz="0" w:space="0" w:color="auto"/>
      </w:divBdr>
    </w:div>
    <w:div w:id="1795564704">
      <w:bodyDiv w:val="1"/>
      <w:marLeft w:val="0"/>
      <w:marRight w:val="0"/>
      <w:marTop w:val="0"/>
      <w:marBottom w:val="0"/>
      <w:divBdr>
        <w:top w:val="none" w:sz="0" w:space="0" w:color="auto"/>
        <w:left w:val="none" w:sz="0" w:space="0" w:color="auto"/>
        <w:bottom w:val="none" w:sz="0" w:space="0" w:color="auto"/>
        <w:right w:val="none" w:sz="0" w:space="0" w:color="auto"/>
      </w:divBdr>
    </w:div>
    <w:div w:id="196595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we.org/Accreditation/Candidacy.aspx"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we.org/Accreditation/Candidacy.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7BED3-9584-411E-8E64-BABD6F913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7804</Words>
  <Characters>44487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Compliance, Concern and Noncompliance Statements</vt:lpstr>
    </vt:vector>
  </TitlesOfParts>
  <Company>Microsoft</Company>
  <LinksUpToDate>false</LinksUpToDate>
  <CharactersWithSpaces>52187</CharactersWithSpaces>
  <SharedDoc>false</SharedDoc>
  <HLinks>
    <vt:vector size="12" baseType="variant">
      <vt:variant>
        <vt:i4>6160459</vt:i4>
      </vt:variant>
      <vt:variant>
        <vt:i4>3</vt:i4>
      </vt:variant>
      <vt:variant>
        <vt:i4>0</vt:i4>
      </vt:variant>
      <vt:variant>
        <vt:i4>5</vt:i4>
      </vt:variant>
      <vt:variant>
        <vt:lpwstr>http://www.cswe.org/Accreditation/Candidacy.aspx</vt:lpwstr>
      </vt:variant>
      <vt:variant>
        <vt:lpwstr/>
      </vt:variant>
      <vt:variant>
        <vt:i4>6160459</vt:i4>
      </vt:variant>
      <vt:variant>
        <vt:i4>0</vt:i4>
      </vt:variant>
      <vt:variant>
        <vt:i4>0</vt:i4>
      </vt:variant>
      <vt:variant>
        <vt:i4>5</vt:i4>
      </vt:variant>
      <vt:variant>
        <vt:lpwstr>http://www.cswe.org/Accreditation/Candidacy.aspx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Concern and Noncompliance Statements</dc:title>
  <dc:creator>Anna R. Holster</dc:creator>
  <cp:lastModifiedBy>Beth Winters</cp:lastModifiedBy>
  <cp:revision>2</cp:revision>
  <cp:lastPrinted>2008-10-08T21:39:00Z</cp:lastPrinted>
  <dcterms:created xsi:type="dcterms:W3CDTF">2014-12-18T19:53:00Z</dcterms:created>
  <dcterms:modified xsi:type="dcterms:W3CDTF">2014-12-18T19:53:00Z</dcterms:modified>
</cp:coreProperties>
</file>