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AB97" w14:textId="77777777" w:rsidR="00A84AAB" w:rsidRPr="00A84AAB" w:rsidRDefault="00A84AAB" w:rsidP="00A84AAB">
      <w:pPr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Toc35962537"/>
      <w:bookmarkStart w:id="1" w:name="_Toc36029175"/>
      <w:bookmarkStart w:id="2" w:name="_Toc36029511"/>
      <w:r w:rsidRPr="00A84AAB">
        <w:rPr>
          <w:rFonts w:ascii="Arial" w:hAnsi="Arial" w:cs="Arial"/>
          <w:b/>
          <w:bCs/>
          <w:sz w:val="30"/>
          <w:szCs w:val="30"/>
        </w:rPr>
        <w:t xml:space="preserve">Sample </w:t>
      </w:r>
      <w:r>
        <w:rPr>
          <w:rFonts w:ascii="Arial" w:hAnsi="Arial" w:cs="Arial"/>
          <w:b/>
          <w:bCs/>
          <w:sz w:val="30"/>
          <w:szCs w:val="30"/>
        </w:rPr>
        <w:t>Commission</w:t>
      </w:r>
      <w:r w:rsidRPr="00A84AAB">
        <w:rPr>
          <w:rFonts w:ascii="Arial" w:hAnsi="Arial" w:cs="Arial"/>
          <w:b/>
          <w:bCs/>
          <w:sz w:val="30"/>
          <w:szCs w:val="30"/>
        </w:rPr>
        <w:t xml:space="preserve"> Visit Agenda</w:t>
      </w:r>
      <w:bookmarkEnd w:id="0"/>
      <w:bookmarkEnd w:id="1"/>
      <w:bookmarkEnd w:id="2"/>
    </w:p>
    <w:p w14:paraId="519E8ADC" w14:textId="3A41BDE0" w:rsidR="00A84AAB" w:rsidRPr="008B352C" w:rsidRDefault="00A84AAB" w:rsidP="00A84A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i/>
          <w:sz w:val="21"/>
          <w:szCs w:val="21"/>
        </w:rPr>
      </w:pPr>
      <w:r w:rsidRPr="008B352C">
        <w:rPr>
          <w:rFonts w:ascii="Arial" w:hAnsi="Arial" w:cs="Arial"/>
          <w:b/>
          <w:color w:val="C00000"/>
          <w:sz w:val="21"/>
          <w:szCs w:val="21"/>
        </w:rPr>
        <w:t>Disclaimer:</w:t>
      </w:r>
      <w:r w:rsidRPr="008B352C">
        <w:rPr>
          <w:rFonts w:ascii="Arial" w:hAnsi="Arial" w:cs="Arial"/>
          <w:i/>
          <w:sz w:val="21"/>
          <w:szCs w:val="21"/>
        </w:rPr>
        <w:t xml:space="preserve"> This </w:t>
      </w:r>
      <w:r>
        <w:rPr>
          <w:rFonts w:ascii="Arial" w:hAnsi="Arial" w:cs="Arial"/>
          <w:i/>
          <w:sz w:val="21"/>
          <w:szCs w:val="21"/>
        </w:rPr>
        <w:t>commission</w:t>
      </w:r>
      <w:r w:rsidRPr="008B352C">
        <w:rPr>
          <w:rFonts w:ascii="Arial" w:hAnsi="Arial" w:cs="Arial"/>
          <w:i/>
          <w:sz w:val="21"/>
          <w:szCs w:val="21"/>
        </w:rPr>
        <w:t xml:space="preserve"> visit agenda serves as an example for training purposes. Actual </w:t>
      </w:r>
      <w:r>
        <w:rPr>
          <w:rFonts w:ascii="Arial" w:hAnsi="Arial" w:cs="Arial"/>
          <w:i/>
          <w:sz w:val="21"/>
          <w:szCs w:val="21"/>
        </w:rPr>
        <w:t xml:space="preserve">commission </w:t>
      </w:r>
      <w:r w:rsidRPr="008B352C">
        <w:rPr>
          <w:rFonts w:ascii="Arial" w:hAnsi="Arial" w:cs="Arial"/>
          <w:i/>
          <w:sz w:val="21"/>
          <w:szCs w:val="21"/>
        </w:rPr>
        <w:t>visit agendas</w:t>
      </w:r>
      <w:r w:rsidR="001C1371">
        <w:rPr>
          <w:rFonts w:ascii="Arial" w:hAnsi="Arial" w:cs="Arial"/>
          <w:i/>
          <w:sz w:val="21"/>
          <w:szCs w:val="21"/>
        </w:rPr>
        <w:t xml:space="preserve">, including </w:t>
      </w:r>
      <w:r w:rsidR="003C763C">
        <w:rPr>
          <w:rFonts w:ascii="Arial" w:hAnsi="Arial" w:cs="Arial"/>
          <w:i/>
          <w:sz w:val="21"/>
          <w:szCs w:val="21"/>
        </w:rPr>
        <w:t>constituencies/</w:t>
      </w:r>
      <w:r w:rsidR="001C1371">
        <w:rPr>
          <w:rFonts w:ascii="Arial" w:hAnsi="Arial" w:cs="Arial"/>
          <w:i/>
          <w:sz w:val="21"/>
          <w:szCs w:val="21"/>
        </w:rPr>
        <w:t>stakeholder groups involved,</w:t>
      </w:r>
      <w:r w:rsidRPr="008B352C">
        <w:rPr>
          <w:rFonts w:ascii="Arial" w:hAnsi="Arial" w:cs="Arial"/>
          <w:i/>
          <w:sz w:val="21"/>
          <w:szCs w:val="21"/>
        </w:rPr>
        <w:t xml:space="preserve"> vary according to the </w:t>
      </w:r>
      <w:r w:rsidR="0096795D">
        <w:rPr>
          <w:rFonts w:ascii="Arial" w:hAnsi="Arial" w:cs="Arial"/>
          <w:i/>
          <w:sz w:val="21"/>
          <w:szCs w:val="21"/>
        </w:rPr>
        <w:t>clarifications</w:t>
      </w:r>
      <w:r w:rsidRPr="008B352C">
        <w:rPr>
          <w:rFonts w:ascii="Arial" w:hAnsi="Arial" w:cs="Arial"/>
          <w:i/>
          <w:sz w:val="21"/>
          <w:szCs w:val="21"/>
        </w:rPr>
        <w:t xml:space="preserve"> requested by the </w:t>
      </w:r>
      <w:r>
        <w:rPr>
          <w:rFonts w:ascii="Arial" w:hAnsi="Arial" w:cs="Arial"/>
          <w:i/>
          <w:sz w:val="21"/>
          <w:szCs w:val="21"/>
        </w:rPr>
        <w:t xml:space="preserve">commission visitor after reviewing the program’s benchmark documents. </w:t>
      </w:r>
      <w:r w:rsidR="00165203">
        <w:rPr>
          <w:rFonts w:ascii="Arial" w:hAnsi="Arial" w:cs="Arial"/>
          <w:i/>
          <w:sz w:val="21"/>
          <w:szCs w:val="21"/>
        </w:rPr>
        <w:t xml:space="preserve">Policies and procedures regarding commission visits are located in </w:t>
      </w:r>
      <w:r w:rsidR="002A3273">
        <w:rPr>
          <w:rFonts w:ascii="Arial" w:hAnsi="Arial" w:cs="Arial"/>
          <w:i/>
          <w:sz w:val="21"/>
          <w:szCs w:val="21"/>
        </w:rPr>
        <w:t xml:space="preserve">the following </w:t>
      </w:r>
      <w:r w:rsidR="00736D14">
        <w:rPr>
          <w:rFonts w:ascii="Arial" w:hAnsi="Arial" w:cs="Arial"/>
          <w:i/>
          <w:sz w:val="21"/>
          <w:szCs w:val="21"/>
        </w:rPr>
        <w:t>sections</w:t>
      </w:r>
      <w:r w:rsidR="002A3273">
        <w:rPr>
          <w:rFonts w:ascii="Arial" w:hAnsi="Arial" w:cs="Arial"/>
          <w:i/>
          <w:sz w:val="21"/>
          <w:szCs w:val="21"/>
        </w:rPr>
        <w:t xml:space="preserve"> of the </w:t>
      </w:r>
      <w:hyperlink r:id="rId11" w:history="1">
        <w:r w:rsidR="002A3273" w:rsidRPr="00E2523F">
          <w:rPr>
            <w:rStyle w:val="Hyperlink"/>
            <w:rFonts w:ascii="Arial" w:hAnsi="Arial" w:cs="Arial"/>
            <w:i/>
            <w:sz w:val="21"/>
            <w:szCs w:val="21"/>
          </w:rPr>
          <w:t>EPAS Handbook</w:t>
        </w:r>
      </w:hyperlink>
      <w:r w:rsidR="002A3273">
        <w:rPr>
          <w:rFonts w:ascii="Arial" w:hAnsi="Arial" w:cs="Arial"/>
          <w:i/>
          <w:sz w:val="21"/>
          <w:szCs w:val="21"/>
        </w:rPr>
        <w:t>:</w:t>
      </w:r>
      <w:r w:rsidR="00736D14">
        <w:rPr>
          <w:rFonts w:ascii="Arial" w:hAnsi="Arial" w:cs="Arial"/>
          <w:i/>
          <w:sz w:val="21"/>
          <w:szCs w:val="21"/>
        </w:rPr>
        <w:t xml:space="preserve"> </w:t>
      </w:r>
      <w:r w:rsidR="00736D14" w:rsidRPr="00736D14">
        <w:rPr>
          <w:rFonts w:ascii="Arial" w:hAnsi="Arial" w:cs="Arial"/>
          <w:i/>
          <w:sz w:val="21"/>
          <w:szCs w:val="21"/>
        </w:rPr>
        <w:t>3.3.8. Commissioner Visit I</w:t>
      </w:r>
      <w:r w:rsidR="00736D14">
        <w:rPr>
          <w:rFonts w:ascii="Arial" w:hAnsi="Arial" w:cs="Arial"/>
          <w:i/>
          <w:sz w:val="21"/>
          <w:szCs w:val="21"/>
        </w:rPr>
        <w:t xml:space="preserve">, </w:t>
      </w:r>
      <w:r w:rsidR="00836386" w:rsidRPr="00836386">
        <w:rPr>
          <w:rFonts w:ascii="Arial" w:hAnsi="Arial" w:cs="Arial"/>
          <w:i/>
          <w:sz w:val="21"/>
          <w:szCs w:val="21"/>
        </w:rPr>
        <w:t>3.4.5. Commissioner Visit II</w:t>
      </w:r>
      <w:r w:rsidR="00836386">
        <w:rPr>
          <w:rFonts w:ascii="Arial" w:hAnsi="Arial" w:cs="Arial"/>
          <w:i/>
          <w:sz w:val="21"/>
          <w:szCs w:val="21"/>
        </w:rPr>
        <w:t xml:space="preserve">, </w:t>
      </w:r>
      <w:r w:rsidR="002A3273">
        <w:rPr>
          <w:rFonts w:ascii="Arial" w:hAnsi="Arial" w:cs="Arial"/>
          <w:i/>
          <w:sz w:val="21"/>
          <w:szCs w:val="21"/>
        </w:rPr>
        <w:t xml:space="preserve">and </w:t>
      </w:r>
      <w:r w:rsidR="002A3273" w:rsidRPr="002A3273">
        <w:rPr>
          <w:rFonts w:ascii="Arial" w:hAnsi="Arial" w:cs="Arial"/>
          <w:i/>
          <w:sz w:val="21"/>
          <w:szCs w:val="21"/>
        </w:rPr>
        <w:t>4.4.3. Commissioner Visit Schedule</w:t>
      </w:r>
      <w:r w:rsidR="002A3273">
        <w:rPr>
          <w:rFonts w:ascii="Arial" w:hAnsi="Arial" w:cs="Arial"/>
          <w:i/>
          <w:sz w:val="21"/>
          <w:szCs w:val="21"/>
        </w:rPr>
        <w:t xml:space="preserve">. </w:t>
      </w:r>
    </w:p>
    <w:p w14:paraId="4A41F872" w14:textId="77777777" w:rsidR="00A84AAB" w:rsidRPr="008B352C" w:rsidRDefault="00A84AAB" w:rsidP="00A84AAB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5FE4F964" w14:textId="77777777" w:rsidR="00A84AAB" w:rsidRPr="008B352C" w:rsidRDefault="00A84AAB" w:rsidP="00A84AAB">
      <w:pPr>
        <w:spacing w:after="0"/>
        <w:jc w:val="center"/>
        <w:rPr>
          <w:rFonts w:ascii="Arial" w:hAnsi="Arial" w:cs="Arial"/>
          <w:i/>
          <w:sz w:val="21"/>
          <w:szCs w:val="21"/>
        </w:rPr>
      </w:pPr>
      <w:r w:rsidRPr="008B352C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28BE" wp14:editId="3589D432">
                <wp:simplePos x="0" y="0"/>
                <wp:positionH relativeFrom="column">
                  <wp:posOffset>-60960</wp:posOffset>
                </wp:positionH>
                <wp:positionV relativeFrom="paragraph">
                  <wp:posOffset>443230</wp:posOffset>
                </wp:positionV>
                <wp:extent cx="6233160" cy="38100"/>
                <wp:effectExtent l="0" t="0" r="342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316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2B98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4.9pt" to="486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8B352C">
        <w:rPr>
          <w:rFonts w:ascii="Arial" w:hAnsi="Arial" w:cs="Arial"/>
          <w:b/>
          <w:sz w:val="21"/>
          <w:szCs w:val="21"/>
        </w:rPr>
        <w:t>University Name</w:t>
      </w:r>
      <w:r w:rsidRPr="008B352C">
        <w:rPr>
          <w:rFonts w:ascii="Arial" w:hAnsi="Arial" w:cs="Arial"/>
          <w:b/>
          <w:sz w:val="21"/>
          <w:szCs w:val="21"/>
        </w:rPr>
        <w:br/>
        <w:t xml:space="preserve">CSWE </w:t>
      </w:r>
      <w:r>
        <w:rPr>
          <w:rFonts w:ascii="Arial" w:hAnsi="Arial" w:cs="Arial"/>
          <w:b/>
          <w:sz w:val="21"/>
          <w:szCs w:val="21"/>
        </w:rPr>
        <w:t>Commission</w:t>
      </w:r>
      <w:r w:rsidRPr="008B352C">
        <w:rPr>
          <w:rFonts w:ascii="Arial" w:hAnsi="Arial" w:cs="Arial"/>
          <w:b/>
          <w:sz w:val="21"/>
          <w:szCs w:val="21"/>
        </w:rPr>
        <w:t xml:space="preserve"> Visit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A84AAB">
        <w:rPr>
          <w:rFonts w:ascii="Arial" w:hAnsi="Arial" w:cs="Arial"/>
          <w:b/>
          <w:color w:val="C00000"/>
          <w:sz w:val="21"/>
          <w:szCs w:val="21"/>
        </w:rPr>
        <w:t xml:space="preserve">[1, 2, or 3] </w:t>
      </w:r>
      <w:r w:rsidRPr="008B352C">
        <w:rPr>
          <w:rFonts w:ascii="Arial" w:hAnsi="Arial" w:cs="Arial"/>
          <w:b/>
          <w:sz w:val="21"/>
          <w:szCs w:val="21"/>
        </w:rPr>
        <w:t xml:space="preserve">| </w:t>
      </w:r>
      <w:r w:rsidRPr="00295F2A">
        <w:rPr>
          <w:rFonts w:ascii="Arial" w:hAnsi="Arial" w:cs="Arial"/>
          <w:b/>
          <w:color w:val="FF6600"/>
          <w:sz w:val="21"/>
          <w:szCs w:val="21"/>
        </w:rPr>
        <w:t>Agenda</w:t>
      </w:r>
      <w:r w:rsidRPr="008B352C">
        <w:rPr>
          <w:rFonts w:ascii="Arial" w:hAnsi="Arial" w:cs="Arial"/>
          <w:b/>
          <w:sz w:val="21"/>
          <w:szCs w:val="21"/>
        </w:rPr>
        <w:br/>
      </w:r>
      <w:r w:rsidRPr="008B352C">
        <w:rPr>
          <w:rFonts w:ascii="Arial" w:hAnsi="Arial" w:cs="Arial"/>
          <w:sz w:val="21"/>
          <w:szCs w:val="21"/>
        </w:rPr>
        <w:br/>
      </w:r>
      <w:r w:rsidRPr="008B352C">
        <w:rPr>
          <w:rFonts w:ascii="Arial" w:hAnsi="Arial" w:cs="Arial"/>
          <w:i/>
          <w:sz w:val="21"/>
          <w:szCs w:val="21"/>
        </w:rPr>
        <w:t>Day, Month ##, Year – Day, Month ##, Year</w:t>
      </w:r>
    </w:p>
    <w:p w14:paraId="6E405235" w14:textId="66EE56AD" w:rsidR="00A84AAB" w:rsidRPr="008B352C" w:rsidRDefault="00D34C78" w:rsidP="00D34C78">
      <w:pPr>
        <w:spacing w:before="24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Commission</w:t>
      </w:r>
      <w:r w:rsidR="00A84AAB" w:rsidRPr="008B352C">
        <w:rPr>
          <w:rFonts w:ascii="Arial" w:hAnsi="Arial" w:cs="Arial"/>
          <w:b/>
          <w:sz w:val="21"/>
          <w:szCs w:val="21"/>
        </w:rPr>
        <w:t xml:space="preserve"> Visitor Name, Credentials </w:t>
      </w:r>
      <w:r w:rsidR="00A84AAB" w:rsidRPr="008B352C">
        <w:rPr>
          <w:rFonts w:ascii="Arial" w:hAnsi="Arial" w:cs="Arial"/>
          <w:b/>
          <w:color w:val="C00000"/>
          <w:sz w:val="21"/>
          <w:szCs w:val="21"/>
          <w:vertAlign w:val="superscript"/>
        </w:rPr>
        <w:footnoteReference w:id="1"/>
      </w:r>
    </w:p>
    <w:tbl>
      <w:tblPr>
        <w:tblStyle w:val="TableGrid110"/>
        <w:tblW w:w="0" w:type="auto"/>
        <w:tblInd w:w="0" w:type="dxa"/>
        <w:tblLook w:val="04A0" w:firstRow="1" w:lastRow="0" w:firstColumn="1" w:lastColumn="0" w:noHBand="0" w:noVBand="1"/>
      </w:tblPr>
      <w:tblGrid>
        <w:gridCol w:w="1890"/>
        <w:gridCol w:w="7460"/>
      </w:tblGrid>
      <w:tr w:rsidR="00A84AAB" w:rsidRPr="00494F76" w14:paraId="669EBE7F" w14:textId="77777777" w:rsidTr="00D44D54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49EB623" w14:textId="77777777" w:rsidR="00A84AAB" w:rsidRPr="00A84AAB" w:rsidRDefault="00A84AAB" w:rsidP="00D44D54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</w:pPr>
            <w:r w:rsidRPr="00A84AAB"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  <w:t>Day, Month ##, Year</w:t>
            </w:r>
          </w:p>
          <w:p w14:paraId="47BE325C" w14:textId="77777777" w:rsidR="00A84AAB" w:rsidRPr="008B352C" w:rsidRDefault="00A84AAB" w:rsidP="00D44D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84AAB" w:rsidRPr="00494F76" w14:paraId="3022DDF7" w14:textId="77777777" w:rsidTr="00A84AA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FF0E7C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DBB105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A84AAB" w:rsidRPr="00494F76" w14:paraId="4AE0961B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AA1BB4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Arrival Travel Details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5B376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Flight</w:t>
            </w:r>
          </w:p>
          <w:p w14:paraId="08F2A55D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Transportation</w:t>
            </w:r>
          </w:p>
          <w:p w14:paraId="5FBE9F0D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Hotel </w:t>
            </w:r>
          </w:p>
          <w:p w14:paraId="2EE88D64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Meals</w:t>
            </w:r>
          </w:p>
          <w:p w14:paraId="2A84FCBD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Location of Worksite on Campus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2"/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A84AAB" w:rsidRPr="00494F76" w14:paraId="04610909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B7389" w14:textId="2E6D5DD2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C0D8E" w14:textId="77777777" w:rsidR="00A84AAB" w:rsidRPr="008B352C" w:rsidRDefault="00A84AAB" w:rsidP="007D2EE6">
            <w:pPr>
              <w:spacing w:line="20" w:lineRule="atLeast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Program Chief Administrator meets the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sz w:val="21"/>
                <w:szCs w:val="21"/>
              </w:rPr>
              <w:t>visitor in hotel</w:t>
            </w:r>
            <w:r>
              <w:rPr>
                <w:rFonts w:ascii="Arial" w:hAnsi="Arial" w:cs="Arial"/>
                <w:sz w:val="21"/>
                <w:szCs w:val="21"/>
              </w:rPr>
              <w:t>/local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restaurant to welcome to campus, explain the itinerary, answer questions, and outline arrangements to escort the visitor around campus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3"/>
            </w:r>
          </w:p>
        </w:tc>
      </w:tr>
      <w:tr w:rsidR="00A84AAB" w:rsidRPr="00494F76" w14:paraId="2C3EEFBE" w14:textId="77777777" w:rsidTr="00D44D54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19A448E8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A84AAB"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  <w:t>Day, Month ##, Year</w:t>
            </w:r>
            <w:r w:rsidRPr="008B352C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4"/>
            </w:r>
          </w:p>
          <w:p w14:paraId="4E8DAD52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84AAB" w:rsidRPr="00494F76" w14:paraId="76330FDE" w14:textId="77777777" w:rsidTr="00A84AAB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801468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9B9F18" w14:textId="77777777" w:rsidR="00A84AAB" w:rsidRPr="008B352C" w:rsidRDefault="00A84AAB" w:rsidP="00A84AAB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A84AAB" w:rsidRPr="00494F76" w14:paraId="5EAA68A7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4A1AD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8:15am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B1E3A" w14:textId="759D3955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Program Chief Administrator meets visitor at hotel and escorts to </w:t>
            </w:r>
            <w:r w:rsidR="00304F90">
              <w:rPr>
                <w:rFonts w:ascii="Arial" w:hAnsi="Arial" w:cs="Arial"/>
                <w:sz w:val="21"/>
                <w:szCs w:val="21"/>
              </w:rPr>
              <w:t xml:space="preserve">the </w:t>
            </w:r>
            <w:r w:rsidRPr="008B352C">
              <w:rPr>
                <w:rFonts w:ascii="Arial" w:hAnsi="Arial" w:cs="Arial"/>
                <w:sz w:val="21"/>
                <w:szCs w:val="21"/>
              </w:rPr>
              <w:t>meeting with University President</w:t>
            </w:r>
            <w:r>
              <w:rPr>
                <w:rFonts w:ascii="Arial" w:hAnsi="Arial" w:cs="Arial"/>
                <w:sz w:val="21"/>
                <w:szCs w:val="21"/>
              </w:rPr>
              <w:t>/Chancellor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(or designee)</w:t>
            </w:r>
          </w:p>
          <w:p w14:paraId="04F34947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44ED0BC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Program Chief Administrator introduces the visitor to the University President (or designee)</w:t>
            </w:r>
          </w:p>
        </w:tc>
      </w:tr>
      <w:tr w:rsidR="00A84AAB" w:rsidRPr="00494F76" w14:paraId="4B1394AF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7DBCE3" w14:textId="71D3BD1D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8:30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9:00am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C431B9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Meeting with the University President (or designee) </w:t>
            </w:r>
          </w:p>
          <w:p w14:paraId="05B45735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</w:t>
            </w:r>
          </w:p>
          <w:p w14:paraId="72824D4A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BDC0333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Content includes: </w:t>
            </w:r>
          </w:p>
          <w:p w14:paraId="127383FC" w14:textId="77777777" w:rsidR="00134BD9" w:rsidRDefault="00134BD9" w:rsidP="00134B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Introduces commissioner role, </w:t>
            </w:r>
            <w:r w:rsidRPr="0096795D">
              <w:rPr>
                <w:rFonts w:ascii="Arial" w:hAnsi="Arial" w:cs="Arial"/>
                <w:sz w:val="21"/>
                <w:szCs w:val="21"/>
              </w:rPr>
              <w:t>function, scope, and procedures for the visit</w:t>
            </w:r>
          </w:p>
          <w:p w14:paraId="749B26D2" w14:textId="77777777" w:rsidR="00A84AAB" w:rsidRPr="00134BD9" w:rsidRDefault="00A84AAB" w:rsidP="00134B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34BD9">
              <w:rPr>
                <w:rFonts w:ascii="Arial" w:hAnsi="Arial" w:cs="Arial"/>
                <w:sz w:val="21"/>
                <w:szCs w:val="21"/>
              </w:rPr>
              <w:t xml:space="preserve">Explains the candidacy/benchmarking process </w:t>
            </w:r>
            <w:r w:rsidR="00134BD9">
              <w:rPr>
                <w:rFonts w:ascii="Arial" w:hAnsi="Arial" w:cs="Arial"/>
                <w:sz w:val="21"/>
                <w:szCs w:val="21"/>
              </w:rPr>
              <w:t xml:space="preserve">and program’s current progress towards initial accreditation </w:t>
            </w:r>
          </w:p>
          <w:p w14:paraId="7F2D430B" w14:textId="3275D1C5" w:rsidR="00A84AAB" w:rsidRPr="00134BD9" w:rsidRDefault="0072061A" w:rsidP="00134B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Visitor l</w:t>
            </w:r>
            <w:r w:rsidR="00A84AAB" w:rsidRPr="00134BD9">
              <w:rPr>
                <w:rFonts w:ascii="Arial" w:hAnsi="Arial" w:cs="Arial"/>
                <w:sz w:val="21"/>
                <w:szCs w:val="21"/>
              </w:rPr>
              <w:t>earn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A84AAB" w:rsidRPr="00134BD9">
              <w:rPr>
                <w:rFonts w:ascii="Arial" w:hAnsi="Arial" w:cs="Arial"/>
                <w:sz w:val="21"/>
                <w:szCs w:val="21"/>
              </w:rPr>
              <w:t xml:space="preserve"> more about the role and place of the program within the institution’s system</w:t>
            </w:r>
            <w:r>
              <w:rPr>
                <w:rFonts w:ascii="Arial" w:hAnsi="Arial" w:cs="Arial"/>
                <w:sz w:val="21"/>
                <w:szCs w:val="21"/>
              </w:rPr>
              <w:t xml:space="preserve">, mission and goals, and </w:t>
            </w:r>
            <w:r w:rsidR="006E40EA">
              <w:rPr>
                <w:rFonts w:ascii="Arial" w:hAnsi="Arial" w:cs="Arial"/>
                <w:sz w:val="21"/>
                <w:szCs w:val="21"/>
              </w:rPr>
              <w:t>community relationships</w:t>
            </w:r>
          </w:p>
          <w:p w14:paraId="0671E779" w14:textId="77777777" w:rsidR="00A84AAB" w:rsidRPr="00134BD9" w:rsidRDefault="00A84AAB" w:rsidP="00134B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34BD9">
              <w:rPr>
                <w:rFonts w:ascii="Arial" w:hAnsi="Arial" w:cs="Arial"/>
                <w:sz w:val="21"/>
                <w:szCs w:val="21"/>
              </w:rPr>
              <w:t>Answer any questions the President (or designee) may have</w:t>
            </w:r>
            <w:r w:rsidR="00134BD9">
              <w:rPr>
                <w:rFonts w:ascii="Arial" w:hAnsi="Arial" w:cs="Arial"/>
                <w:sz w:val="21"/>
                <w:szCs w:val="21"/>
              </w:rPr>
              <w:t xml:space="preserve"> about the visit or accreditation policies and procedures </w:t>
            </w:r>
          </w:p>
          <w:p w14:paraId="5AC9C4C7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8EEC80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123 Main St., America, USA | ROOM #</w:t>
            </w:r>
          </w:p>
        </w:tc>
      </w:tr>
      <w:tr w:rsidR="00A84AAB" w:rsidRPr="00494F76" w14:paraId="7511C856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E187" w14:textId="6F39C3FB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lastRenderedPageBreak/>
              <w:t>9:00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9:15am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7DDB9" w14:textId="4420960E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Program Chief Administrator meets visitor at the President’s Office and escorts </w:t>
            </w:r>
            <w:r w:rsidR="00D409E1">
              <w:rPr>
                <w:rFonts w:ascii="Arial" w:hAnsi="Arial" w:cs="Arial"/>
                <w:sz w:val="21"/>
                <w:szCs w:val="21"/>
              </w:rPr>
              <w:t xml:space="preserve">them 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to </w:t>
            </w:r>
            <w:r w:rsidR="00B81FA3">
              <w:rPr>
                <w:rFonts w:ascii="Arial" w:hAnsi="Arial" w:cs="Arial"/>
                <w:sz w:val="21"/>
                <w:szCs w:val="21"/>
              </w:rPr>
              <w:t xml:space="preserve">social work building </w:t>
            </w:r>
          </w:p>
        </w:tc>
      </w:tr>
      <w:tr w:rsidR="00A84AAB" w:rsidRPr="00494F76" w14:paraId="467E234E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3F8C0B" w14:textId="0C366C65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9:15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134BD9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134BD9">
              <w:rPr>
                <w:rFonts w:ascii="Arial" w:hAnsi="Arial" w:cs="Arial"/>
                <w:b/>
                <w:sz w:val="21"/>
                <w:szCs w:val="21"/>
              </w:rPr>
              <w:t>45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EC6521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Introductory meeting with faculty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5"/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to discuss:</w:t>
            </w:r>
          </w:p>
          <w:p w14:paraId="1DF06261" w14:textId="77777777" w:rsidR="0096795D" w:rsidRDefault="0096795D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Clarify function, scope, and procedures for the visit</w:t>
            </w:r>
          </w:p>
          <w:p w14:paraId="29FAF057" w14:textId="6D9095AA" w:rsidR="0096795D" w:rsidRDefault="0096795D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Important candidacy resources </w:t>
            </w:r>
            <w:r w:rsidR="00134BD9">
              <w:rPr>
                <w:rFonts w:ascii="Arial" w:hAnsi="Arial" w:cs="Arial"/>
                <w:sz w:val="21"/>
                <w:szCs w:val="21"/>
              </w:rPr>
              <w:t xml:space="preserve">available to program </w:t>
            </w:r>
          </w:p>
          <w:p w14:paraId="5ECA7DBD" w14:textId="25D74898" w:rsidR="002D59FE" w:rsidRPr="0096795D" w:rsidRDefault="002D59FE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Identify all program options </w:t>
            </w:r>
          </w:p>
          <w:p w14:paraId="1AE30FED" w14:textId="77777777" w:rsidR="00A84AAB" w:rsidRPr="0096795D" w:rsidRDefault="00A84AAB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Mission &amp; Goals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1.0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3E6B42B" w14:textId="77777777" w:rsidR="00A84AAB" w:rsidRPr="0096795D" w:rsidRDefault="0096795D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Holistic Competence in the </w:t>
            </w:r>
            <w:r w:rsidR="00A84AAB" w:rsidRPr="0096795D">
              <w:rPr>
                <w:rFonts w:ascii="Arial" w:hAnsi="Arial" w:cs="Arial"/>
                <w:sz w:val="21"/>
                <w:szCs w:val="21"/>
              </w:rPr>
              <w:t>Explicit Curriculum</w:t>
            </w:r>
            <w:r>
              <w:rPr>
                <w:rFonts w:ascii="Arial" w:hAnsi="Arial" w:cs="Arial"/>
                <w:sz w:val="21"/>
                <w:szCs w:val="21"/>
              </w:rPr>
              <w:t xml:space="preserve"> Design</w:t>
            </w:r>
            <w:r w:rsidR="00A84AAB" w:rsidRPr="0096795D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A84AAB"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B/M 2.0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="00A84AAB"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M2.1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 AS 2.2</w:t>
            </w:r>
            <w:r w:rsidR="00A84AAB"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49A8A86" w14:textId="77777777" w:rsidR="00A84AAB" w:rsidRPr="0096795D" w:rsidRDefault="00A84AAB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Diversity (</w:t>
            </w:r>
            <w:r w:rsidRPr="0096795D">
              <w:rPr>
                <w:rFonts w:ascii="Arial" w:hAnsi="Arial" w:cs="Arial"/>
                <w:b/>
                <w:sz w:val="21"/>
                <w:szCs w:val="21"/>
              </w:rPr>
              <w:t>AS 3.0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7C0F34D" w14:textId="77777777" w:rsidR="00A84AAB" w:rsidRPr="0096795D" w:rsidRDefault="00A84AAB" w:rsidP="0096795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Faculty Standards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</w:t>
            </w:r>
            <w:r w:rsidR="0096795D" w:rsidRPr="0096795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3.2</w:t>
            </w:r>
            <w:r w:rsidR="0096795D"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042826E" w14:textId="77777777" w:rsidR="00A84AAB" w:rsidRDefault="0096795D" w:rsidP="007D2E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Multi-Dimensional </w:t>
            </w:r>
            <w:r w:rsidRPr="0096795D">
              <w:rPr>
                <w:rFonts w:ascii="Arial" w:hAnsi="Arial" w:cs="Arial"/>
                <w:sz w:val="21"/>
                <w:szCs w:val="21"/>
              </w:rPr>
              <w:t>Assessment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4.0</w:t>
            </w:r>
            <w:r w:rsidRPr="0096795D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629264F0" w14:textId="77777777" w:rsidR="0096795D" w:rsidRPr="0096795D" w:rsidRDefault="0096795D" w:rsidP="0096795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37471F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Participants:</w:t>
            </w:r>
          </w:p>
          <w:p w14:paraId="54B0345F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06D5FEA0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95F8FF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134BD9" w:rsidRPr="00494F76" w14:paraId="773FB7FD" w14:textId="77777777" w:rsidTr="00134BD9">
        <w:trPr>
          <w:trHeight w:val="475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D4AEA" w14:textId="459B37C5" w:rsidR="00134BD9" w:rsidRDefault="00134BD9" w:rsidP="00134BD9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10:45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>
              <w:rPr>
                <w:rFonts w:ascii="Arial" w:hAnsi="Arial" w:cs="Arial"/>
                <w:b/>
                <w:sz w:val="21"/>
                <w:szCs w:val="21"/>
              </w:rPr>
              <w:t>am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CFDC35" w14:textId="77777777" w:rsidR="00134BD9" w:rsidRPr="00134BD9" w:rsidRDefault="00134BD9" w:rsidP="00134B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</w:tc>
      </w:tr>
      <w:tr w:rsidR="00A84AAB" w:rsidRPr="00494F76" w14:paraId="7B9FFA93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8263D6" w14:textId="383059A6" w:rsidR="00A84AAB" w:rsidRPr="008B352C" w:rsidRDefault="0096795D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11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>
              <w:rPr>
                <w:rFonts w:ascii="Arial" w:hAnsi="Arial" w:cs="Arial"/>
                <w:b/>
                <w:sz w:val="21"/>
                <w:szCs w:val="21"/>
              </w:rPr>
              <w:t>am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="00134BD9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:00</w:t>
            </w:r>
            <w:r w:rsidR="00134BD9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3CFD8E" w14:textId="2FA17A04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Program Chief Administrator, Dean, Associate Dean/Chair, and</w:t>
            </w:r>
            <w:r w:rsidR="00B81FA3">
              <w:rPr>
                <w:rFonts w:ascii="Arial" w:hAnsi="Arial" w:cs="Arial"/>
                <w:sz w:val="21"/>
                <w:szCs w:val="21"/>
              </w:rPr>
              <w:t>/or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Community Advisory Board Representatives to </w:t>
            </w:r>
            <w:r w:rsidR="00134BD9">
              <w:rPr>
                <w:rFonts w:ascii="Arial" w:hAnsi="Arial" w:cs="Arial"/>
                <w:sz w:val="21"/>
                <w:szCs w:val="21"/>
              </w:rPr>
              <w:t>discuss</w:t>
            </w:r>
            <w:r w:rsidRPr="008B352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21D8113F" w14:textId="77777777" w:rsidR="00134BD9" w:rsidRDefault="00134BD9" w:rsidP="00134B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Mission &amp; Goals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1.0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91A5D7F" w14:textId="77777777" w:rsidR="00134BD9" w:rsidRDefault="00134BD9" w:rsidP="00134B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96795D">
              <w:rPr>
                <w:rFonts w:ascii="Arial" w:hAnsi="Arial" w:cs="Arial"/>
                <w:sz w:val="21"/>
                <w:szCs w:val="21"/>
              </w:rPr>
              <w:t>Diversity (</w:t>
            </w:r>
            <w:r w:rsidRPr="0096795D">
              <w:rPr>
                <w:rFonts w:ascii="Arial" w:hAnsi="Arial" w:cs="Arial"/>
                <w:b/>
                <w:sz w:val="21"/>
                <w:szCs w:val="21"/>
              </w:rPr>
              <w:t>AS 3.0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81D983" w14:textId="1BEA0C5E" w:rsidR="00134BD9" w:rsidRPr="00134BD9" w:rsidRDefault="00134BD9" w:rsidP="00134B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 for Continuous Quality Improvement</w:t>
            </w:r>
            <w:r w:rsidR="0053359A">
              <w:rPr>
                <w:rFonts w:ascii="Arial" w:hAnsi="Arial" w:cs="Arial"/>
                <w:sz w:val="21"/>
                <w:szCs w:val="21"/>
              </w:rPr>
              <w:t xml:space="preserve"> in the Explicit and Implicit Curriculum</w:t>
            </w:r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134BD9">
              <w:rPr>
                <w:rFonts w:ascii="Arial" w:hAnsi="Arial" w:cs="Arial"/>
                <w:b/>
                <w:bCs/>
                <w:sz w:val="21"/>
                <w:szCs w:val="21"/>
              </w:rPr>
              <w:t>AS 4.0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7821A2F" w14:textId="77777777" w:rsidR="00134BD9" w:rsidRPr="008B352C" w:rsidRDefault="00134BD9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333B44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59757066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0965EAF3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F3235A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22630C15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CD329" w14:textId="4930D797" w:rsidR="00A84AAB" w:rsidRPr="008B352C" w:rsidRDefault="0053359A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12:00 - 1:00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DAC2D" w14:textId="77777777" w:rsidR="00A84AAB" w:rsidRPr="008B352C" w:rsidRDefault="00A84AAB" w:rsidP="007D2EE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Lunch/Break</w:t>
            </w:r>
          </w:p>
          <w:p w14:paraId="1C6323D9" w14:textId="77777777" w:rsidR="00A84AAB" w:rsidRPr="008B352C" w:rsidRDefault="00A84AAB" w:rsidP="007D2EE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Begin outline for exit interview</w:t>
            </w:r>
          </w:p>
        </w:tc>
      </w:tr>
      <w:tr w:rsidR="00A84AAB" w:rsidRPr="00494F76" w14:paraId="68FE12F6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D349B6" w14:textId="2937EAFA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1: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53359A">
              <w:rPr>
                <w:rFonts w:ascii="Arial" w:hAnsi="Arial" w:cs="Arial"/>
                <w:b/>
                <w:sz w:val="21"/>
                <w:szCs w:val="21"/>
              </w:rPr>
              <w:t xml:space="preserve"> 2</w:t>
            </w:r>
            <w:r w:rsidRPr="008B352C">
              <w:rPr>
                <w:rFonts w:ascii="Arial" w:hAnsi="Arial" w:cs="Arial"/>
                <w:b/>
                <w:sz w:val="21"/>
                <w:szCs w:val="21"/>
              </w:rPr>
              <w:t>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F9AEA" w14:textId="11EDF9E8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with Student Union/</w:t>
            </w:r>
            <w:r w:rsidR="0096795D">
              <w:rPr>
                <w:rFonts w:ascii="Arial" w:hAnsi="Arial" w:cs="Arial"/>
                <w:sz w:val="21"/>
                <w:szCs w:val="21"/>
              </w:rPr>
              <w:t xml:space="preserve">Student Body </w:t>
            </w:r>
            <w:r w:rsidRPr="008B352C">
              <w:rPr>
                <w:rFonts w:ascii="Arial" w:hAnsi="Arial" w:cs="Arial"/>
                <w:sz w:val="21"/>
                <w:szCs w:val="21"/>
              </w:rPr>
              <w:t>Representatives to discuss:</w:t>
            </w:r>
          </w:p>
          <w:p w14:paraId="31A6EE02" w14:textId="77777777" w:rsidR="00A84AAB" w:rsidRPr="0053359A" w:rsidRDefault="00A84AAB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Mission &amp; Goals (</w:t>
            </w:r>
            <w:r w:rsidRPr="0053359A">
              <w:rPr>
                <w:rFonts w:ascii="Arial" w:hAnsi="Arial" w:cs="Arial"/>
                <w:b/>
                <w:sz w:val="21"/>
                <w:szCs w:val="21"/>
              </w:rPr>
              <w:t>AS 1.0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C0584E3" w14:textId="77777777" w:rsidR="0096795D" w:rsidRPr="0053359A" w:rsidRDefault="0096795D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Field Education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2.2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AC7E137" w14:textId="77777777" w:rsidR="00A84AAB" w:rsidRPr="0053359A" w:rsidRDefault="00A84AAB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Diversity (</w:t>
            </w:r>
            <w:r w:rsidRPr="0053359A">
              <w:rPr>
                <w:rFonts w:ascii="Arial" w:hAnsi="Arial" w:cs="Arial"/>
                <w:b/>
                <w:sz w:val="21"/>
                <w:szCs w:val="21"/>
              </w:rPr>
              <w:t>AS 3.0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5117D26C" w14:textId="77777777" w:rsidR="0096795D" w:rsidRPr="0053359A" w:rsidRDefault="0096795D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Academic &amp; Professional Advising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3.1.6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9F0521A" w14:textId="77777777" w:rsidR="0096795D" w:rsidRPr="0053359A" w:rsidRDefault="0096795D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Student Participation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3.1.9, AS 3.1.10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338A7342" w14:textId="77777777" w:rsidR="00134BD9" w:rsidRPr="0053359A" w:rsidRDefault="00134BD9" w:rsidP="005335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Resources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3.4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1746D36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8EA056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Participants:</w:t>
            </w:r>
          </w:p>
          <w:p w14:paraId="5CA9D669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Name, Area of Specialized Practice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6"/>
            </w:r>
            <w:r w:rsidRPr="008B352C">
              <w:rPr>
                <w:rFonts w:ascii="Arial" w:hAnsi="Arial" w:cs="Arial"/>
                <w:sz w:val="21"/>
                <w:szCs w:val="21"/>
              </w:rPr>
              <w:t>, Graduation Date</w:t>
            </w:r>
          </w:p>
          <w:p w14:paraId="7A936BCF" w14:textId="77777777" w:rsidR="00A84AAB" w:rsidRPr="008B352C" w:rsidRDefault="00A84AAB" w:rsidP="007D2EE6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49BD319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0FF02757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A6000" w14:textId="4643B04E" w:rsidR="00A84AAB" w:rsidRPr="008B352C" w:rsidRDefault="0053359A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00 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-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3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>00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1CAC6" w14:textId="5F65803B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Meeting with Program Chief Administrator, Field Director, Field Coordinator for Branch Campus, Field Liaisons</w:t>
            </w:r>
            <w:r w:rsidR="0053359A">
              <w:rPr>
                <w:rFonts w:ascii="Arial" w:hAnsi="Arial" w:cs="Arial"/>
                <w:sz w:val="21"/>
                <w:szCs w:val="21"/>
              </w:rPr>
              <w:t>, and</w:t>
            </w:r>
            <w:r w:rsidR="00B81FA3">
              <w:rPr>
                <w:rFonts w:ascii="Arial" w:hAnsi="Arial" w:cs="Arial"/>
                <w:sz w:val="21"/>
                <w:szCs w:val="21"/>
              </w:rPr>
              <w:t>/or Field Instructor(s)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53359A">
              <w:rPr>
                <w:rFonts w:ascii="Arial" w:hAnsi="Arial" w:cs="Arial"/>
                <w:sz w:val="21"/>
                <w:szCs w:val="21"/>
              </w:rPr>
              <w:t>discuss</w:t>
            </w:r>
            <w:r w:rsidRPr="008B352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7F4C5B9" w14:textId="1406D4E5" w:rsidR="0053359A" w:rsidRDefault="0053359A" w:rsidP="00FA167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53359A">
              <w:rPr>
                <w:rFonts w:ascii="Arial" w:hAnsi="Arial" w:cs="Arial"/>
                <w:sz w:val="21"/>
                <w:szCs w:val="21"/>
              </w:rPr>
              <w:t>Field Education (</w:t>
            </w:r>
            <w:r w:rsidRPr="0053359A">
              <w:rPr>
                <w:rFonts w:ascii="Arial" w:hAnsi="Arial" w:cs="Arial"/>
                <w:b/>
                <w:bCs/>
                <w:sz w:val="21"/>
                <w:szCs w:val="21"/>
              </w:rPr>
              <w:t>AS 2.2</w:t>
            </w:r>
            <w:r w:rsidRPr="0053359A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5220990" w14:textId="3DDAF6DF" w:rsidR="0053359A" w:rsidRDefault="00B81FA3" w:rsidP="00FA167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Field Education Administration (</w:t>
            </w:r>
            <w:r w:rsidRPr="00B81FA3">
              <w:rPr>
                <w:rFonts w:ascii="Arial" w:hAnsi="Arial" w:cs="Arial"/>
                <w:b/>
                <w:bCs/>
                <w:sz w:val="21"/>
                <w:szCs w:val="21"/>
              </w:rPr>
              <w:t>AS B/M 3.3.5a-c, AS 3.3.6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797C40D" w14:textId="18C1F486" w:rsidR="00A84AAB" w:rsidRDefault="00B81FA3" w:rsidP="007D2E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Plan for Competency-based Assessment in Real or Simulated Practice (</w:t>
            </w:r>
            <w:r w:rsidRPr="00B81FA3">
              <w:rPr>
                <w:rFonts w:ascii="Arial" w:hAnsi="Arial" w:cs="Arial"/>
                <w:b/>
                <w:bCs/>
                <w:sz w:val="21"/>
                <w:szCs w:val="21"/>
              </w:rPr>
              <w:t>AS 4.0.1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3CE7632" w14:textId="77777777" w:rsidR="008A10A7" w:rsidRPr="008A10A7" w:rsidRDefault="008A10A7" w:rsidP="008A10A7">
            <w:pPr>
              <w:rPr>
                <w:rFonts w:ascii="Arial" w:hAnsi="Arial" w:cs="Arial"/>
                <w:sz w:val="21"/>
                <w:szCs w:val="21"/>
              </w:rPr>
            </w:pPr>
          </w:p>
          <w:p w14:paraId="14492DD2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566F97F2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lastRenderedPageBreak/>
              <w:t>Name, Credentials, (Role)</w:t>
            </w:r>
          </w:p>
          <w:p w14:paraId="122503C5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310E62C7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1B080E4C" w14:textId="77777777" w:rsidTr="008A10A7">
        <w:trPr>
          <w:trHeight w:val="2727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1ED2E" w14:textId="3CC52D15" w:rsidR="00A84AAB" w:rsidRPr="008B352C" w:rsidRDefault="00FA167E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3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="00A84AAB" w:rsidRPr="008B352C">
              <w:rPr>
                <w:rFonts w:ascii="Arial" w:hAnsi="Arial" w:cs="Arial"/>
                <w:b/>
                <w:sz w:val="21"/>
                <w:szCs w:val="21"/>
              </w:rPr>
              <w:t>0-4:00pm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4B682" w14:textId="04E19C16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Meeting with Program Chief Administrator, Dean, Branch Campus Coordinator, </w:t>
            </w:r>
            <w:r w:rsidR="008A10A7">
              <w:rPr>
                <w:rFonts w:ascii="Arial" w:hAnsi="Arial" w:cs="Arial"/>
                <w:sz w:val="21"/>
                <w:szCs w:val="21"/>
              </w:rPr>
              <w:t>Lead/Key Faculty,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A167E">
              <w:rPr>
                <w:rFonts w:ascii="Arial" w:hAnsi="Arial" w:cs="Arial"/>
                <w:sz w:val="21"/>
                <w:szCs w:val="21"/>
              </w:rPr>
              <w:t xml:space="preserve">Curriculum/Assessment Committee, and/or 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Accreditation Team to </w:t>
            </w:r>
            <w:r w:rsidR="00FA167E">
              <w:rPr>
                <w:rFonts w:ascii="Arial" w:hAnsi="Arial" w:cs="Arial"/>
                <w:sz w:val="21"/>
                <w:szCs w:val="21"/>
              </w:rPr>
              <w:t>discuss</w:t>
            </w:r>
            <w:r w:rsidRPr="008B352C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BD75B80" w14:textId="093ABDDD" w:rsidR="002D59FE" w:rsidRDefault="009028EB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Identify all program options </w:t>
            </w:r>
          </w:p>
          <w:p w14:paraId="66320A6B" w14:textId="2D92827B" w:rsidR="00EF3C33" w:rsidRDefault="002D59FE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Administrative Structure and Autonomy (</w:t>
            </w:r>
            <w:r w:rsidRPr="002D59FE">
              <w:rPr>
                <w:rFonts w:ascii="Arial" w:hAnsi="Arial" w:cs="Arial"/>
                <w:b/>
                <w:bCs/>
                <w:sz w:val="21"/>
                <w:szCs w:val="21"/>
              </w:rPr>
              <w:t>AS 3.3.1</w:t>
            </w:r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68A46F30" w14:textId="4B6CC254" w:rsidR="009028EB" w:rsidRDefault="009028EB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Program </w:t>
            </w:r>
            <w:r w:rsidR="00F52B1B">
              <w:rPr>
                <w:rFonts w:ascii="Arial" w:hAnsi="Arial" w:cs="Arial"/>
                <w:sz w:val="21"/>
                <w:szCs w:val="21"/>
              </w:rPr>
              <w:t>Administration (</w:t>
            </w:r>
            <w:r w:rsidR="00F52B1B" w:rsidRPr="00F52B1B">
              <w:rPr>
                <w:rFonts w:ascii="Arial" w:hAnsi="Arial" w:cs="Arial"/>
                <w:b/>
                <w:bCs/>
                <w:sz w:val="21"/>
                <w:szCs w:val="21"/>
              </w:rPr>
              <w:t>AS B/M 3.3.4a-c</w:t>
            </w:r>
            <w:r w:rsidR="00F52B1B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2027A894" w14:textId="30707B2C" w:rsidR="00FA167E" w:rsidRDefault="00FA167E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Holistic Competence in the </w:t>
            </w:r>
            <w:r w:rsidRPr="0096795D">
              <w:rPr>
                <w:rFonts w:ascii="Arial" w:hAnsi="Arial" w:cs="Arial"/>
                <w:sz w:val="21"/>
                <w:szCs w:val="21"/>
              </w:rPr>
              <w:t>Explicit Curriculum</w:t>
            </w:r>
            <w:r>
              <w:rPr>
                <w:rFonts w:ascii="Arial" w:hAnsi="Arial" w:cs="Arial"/>
                <w:sz w:val="21"/>
                <w:szCs w:val="21"/>
              </w:rPr>
              <w:t xml:space="preserve"> Design</w:t>
            </w:r>
            <w:r w:rsidRPr="0096795D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B/M 2.0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M2.1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, AS 2.2</w:t>
            </w:r>
            <w:r w:rsidRPr="0096795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71D26288" w14:textId="77777777" w:rsidR="008A10A7" w:rsidRPr="00FA167E" w:rsidRDefault="008A10A7" w:rsidP="008A10A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Multi-Dimensional </w:t>
            </w:r>
            <w:r w:rsidRPr="0096795D">
              <w:rPr>
                <w:rFonts w:ascii="Arial" w:hAnsi="Arial" w:cs="Arial"/>
                <w:sz w:val="21"/>
                <w:szCs w:val="21"/>
              </w:rPr>
              <w:t>Assessment (</w:t>
            </w:r>
            <w:r w:rsidRPr="0096795D">
              <w:rPr>
                <w:rFonts w:ascii="Arial" w:hAnsi="Arial" w:cs="Arial"/>
                <w:b/>
                <w:bCs/>
                <w:sz w:val="21"/>
                <w:szCs w:val="21"/>
              </w:rPr>
              <w:t>AS 4.0</w:t>
            </w:r>
            <w:r w:rsidRPr="0096795D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55F30EDE" w14:textId="77777777" w:rsidR="00A84AAB" w:rsidRPr="008A10A7" w:rsidRDefault="00A84AAB" w:rsidP="008A10A7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8E3708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Participants: </w:t>
            </w:r>
          </w:p>
          <w:p w14:paraId="32E22CB0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29D91C4D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1F90F0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620855E0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93B8C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4:00-4:30pm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E3DB5" w14:textId="77777777" w:rsidR="00A84AAB" w:rsidRPr="008B352C" w:rsidRDefault="00A84AAB" w:rsidP="007D2EE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Break</w:t>
            </w:r>
          </w:p>
          <w:p w14:paraId="0B62060C" w14:textId="77777777" w:rsidR="00A84AAB" w:rsidRPr="008B352C" w:rsidRDefault="00A84AAB" w:rsidP="007D2EE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Finish outline for exit interview </w:t>
            </w:r>
            <w:r w:rsidRPr="008B352C">
              <w:rPr>
                <w:rFonts w:ascii="Arial" w:hAnsi="Arial" w:cs="Arial"/>
                <w:b/>
                <w:color w:val="C00000"/>
                <w:sz w:val="21"/>
                <w:szCs w:val="21"/>
                <w:vertAlign w:val="superscript"/>
              </w:rPr>
              <w:footnoteReference w:id="7"/>
            </w:r>
          </w:p>
          <w:p w14:paraId="4A8EC42A" w14:textId="0BCF077B" w:rsidR="00A84AAB" w:rsidRPr="008B352C" w:rsidRDefault="00A84AAB" w:rsidP="007D2EE6">
            <w:pPr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Use exit interview outline to begin drafting the </w:t>
            </w:r>
            <w:r w:rsidR="008A10A7">
              <w:rPr>
                <w:rFonts w:ascii="Arial" w:hAnsi="Arial" w:cs="Arial"/>
                <w:sz w:val="21"/>
                <w:szCs w:val="21"/>
              </w:rPr>
              <w:t>commission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visit report</w:t>
            </w:r>
            <w:r w:rsidR="00E7101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71017" w:rsidRPr="00E71017">
              <w:rPr>
                <w:rStyle w:val="FootnoteReference"/>
                <w:rFonts w:ascii="Arial" w:hAnsi="Arial" w:cs="Arial"/>
                <w:b/>
                <w:bCs/>
                <w:color w:val="C00000"/>
                <w:sz w:val="21"/>
                <w:szCs w:val="21"/>
              </w:rPr>
              <w:footnoteReference w:id="8"/>
            </w:r>
          </w:p>
        </w:tc>
      </w:tr>
      <w:tr w:rsidR="00A84AAB" w:rsidRPr="00494F76" w14:paraId="590A96C5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34B50" w14:textId="77777777" w:rsidR="00A84AAB" w:rsidRPr="00D67E5B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D67E5B">
              <w:rPr>
                <w:rFonts w:ascii="Arial" w:hAnsi="Arial" w:cs="Arial"/>
                <w:b/>
                <w:sz w:val="21"/>
                <w:szCs w:val="21"/>
              </w:rPr>
              <w:t>4:30-5:00pm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D2D34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Exit interview with Program Chief Administrator and Dean to share preliminary findings</w:t>
            </w:r>
          </w:p>
          <w:p w14:paraId="53BC0885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6F9FADFB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Name, Credentials, (Role)</w:t>
            </w:r>
          </w:p>
          <w:p w14:paraId="5BE263F4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17216587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Content includes: </w:t>
            </w:r>
          </w:p>
          <w:p w14:paraId="7740B65E" w14:textId="4C48285B" w:rsidR="00A84AAB" w:rsidRPr="00D67E5B" w:rsidRDefault="00A84AAB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Summarizes areas discussed and major points addressed</w:t>
            </w:r>
          </w:p>
          <w:p w14:paraId="07410D98" w14:textId="5710FB5E" w:rsidR="00DA066A" w:rsidRPr="00D67E5B" w:rsidRDefault="00DA066A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Identifies </w:t>
            </w:r>
            <w:r w:rsidR="00527DE5" w:rsidRPr="00D67E5B">
              <w:rPr>
                <w:rFonts w:ascii="Arial" w:hAnsi="Arial" w:cs="Arial"/>
                <w:sz w:val="21"/>
                <w:szCs w:val="21"/>
              </w:rPr>
              <w:t xml:space="preserve">compliance </w:t>
            </w:r>
            <w:r w:rsidRPr="00D67E5B">
              <w:rPr>
                <w:rFonts w:ascii="Arial" w:hAnsi="Arial" w:cs="Arial"/>
                <w:sz w:val="21"/>
                <w:szCs w:val="21"/>
              </w:rPr>
              <w:t>areas f</w:t>
            </w:r>
            <w:r w:rsidR="00F41CB7" w:rsidRPr="00D67E5B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Pr="00D67E5B">
              <w:rPr>
                <w:rFonts w:ascii="Arial" w:hAnsi="Arial" w:cs="Arial"/>
                <w:sz w:val="21"/>
                <w:szCs w:val="21"/>
              </w:rPr>
              <w:t xml:space="preserve">clarification/response </w:t>
            </w:r>
          </w:p>
          <w:p w14:paraId="41881AB7" w14:textId="370C91A3" w:rsidR="00536210" w:rsidRPr="00D67E5B" w:rsidRDefault="00536210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Identifies draft areas for further development </w:t>
            </w:r>
          </w:p>
          <w:p w14:paraId="08A13B8C" w14:textId="308F293F" w:rsidR="00A84AAB" w:rsidRPr="00D67E5B" w:rsidRDefault="00CC5673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Compliance determinations or decisions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 xml:space="preserve"> are </w:t>
            </w:r>
            <w:r w:rsidR="00A84AAB" w:rsidRPr="00D67E5B">
              <w:rPr>
                <w:rFonts w:ascii="Arial" w:hAnsi="Arial" w:cs="Arial"/>
                <w:sz w:val="21"/>
                <w:szCs w:val="21"/>
                <w:u w:val="single"/>
              </w:rPr>
              <w:t>not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 xml:space="preserve"> made </w:t>
            </w:r>
            <w:r w:rsidR="0087661E" w:rsidRPr="00D67E5B">
              <w:rPr>
                <w:rFonts w:ascii="Arial" w:hAnsi="Arial" w:cs="Arial"/>
                <w:sz w:val="21"/>
                <w:szCs w:val="21"/>
              </w:rPr>
              <w:t xml:space="preserve">by the visitor onsite, in the exit interview, nor 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>in the report</w:t>
            </w:r>
          </w:p>
          <w:p w14:paraId="7F2E20E3" w14:textId="17D01718" w:rsidR="0087661E" w:rsidRPr="00D67E5B" w:rsidRDefault="0087661E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Compliance judgements are within the sole authority of the full COA</w:t>
            </w:r>
          </w:p>
          <w:p w14:paraId="1E41DFDA" w14:textId="253D3813" w:rsidR="00315F1C" w:rsidRPr="00D67E5B" w:rsidRDefault="00836386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Invites the participants to ask questions, comment on the findings, and/or correct any inaccuracie</w:t>
            </w:r>
            <w:r w:rsidR="00D67E5B">
              <w:rPr>
                <w:rFonts w:ascii="Arial" w:hAnsi="Arial" w:cs="Arial"/>
                <w:sz w:val="21"/>
                <w:szCs w:val="21"/>
              </w:rPr>
              <w:t>s</w:t>
            </w:r>
          </w:p>
          <w:p w14:paraId="4B9DAEE9" w14:textId="77777777" w:rsidR="00A84AAB" w:rsidRPr="00D67E5B" w:rsidRDefault="00A84AAB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Questions and answers may be provided to ensure full understanding of the findings</w:t>
            </w:r>
          </w:p>
          <w:p w14:paraId="73107FF9" w14:textId="77777777" w:rsidR="000B3DB2" w:rsidRPr="00D67E5B" w:rsidRDefault="003258A5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Summarize next steps: </w:t>
            </w:r>
          </w:p>
          <w:p w14:paraId="28F7FE2B" w14:textId="148BDE2D" w:rsidR="009B3A88" w:rsidRDefault="009B3A88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Contact between the visitor and program ceases </w:t>
            </w:r>
          </w:p>
          <w:p w14:paraId="373E1798" w14:textId="25E3A32F" w:rsidR="000B3DB2" w:rsidRPr="00D67E5B" w:rsidRDefault="000B3DB2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Visit report with instructions will be sent to the program</w:t>
            </w:r>
            <w:r w:rsidR="00D52991" w:rsidRPr="00D67E5B">
              <w:rPr>
                <w:rFonts w:ascii="Arial" w:hAnsi="Arial" w:cs="Arial"/>
                <w:sz w:val="21"/>
                <w:szCs w:val="21"/>
              </w:rPr>
              <w:t xml:space="preserve"> by the accreditation specialist </w:t>
            </w:r>
          </w:p>
          <w:p w14:paraId="0453EA81" w14:textId="62948E3D" w:rsidR="000B3DB2" w:rsidRPr="00D67E5B" w:rsidRDefault="000B3DB2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Program responds to the </w:t>
            </w:r>
            <w:r w:rsidR="00D52991" w:rsidRPr="00D67E5B">
              <w:rPr>
                <w:rFonts w:ascii="Arial" w:hAnsi="Arial" w:cs="Arial"/>
                <w:sz w:val="21"/>
                <w:szCs w:val="21"/>
              </w:rPr>
              <w:t xml:space="preserve">visit report </w:t>
            </w:r>
          </w:p>
          <w:p w14:paraId="782198CB" w14:textId="1A30BAF4" w:rsidR="00D52991" w:rsidRPr="00D67E5B" w:rsidRDefault="00D52991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COA reviews the benchmark documents, visit report, and program response as the basis for decision-making </w:t>
            </w:r>
          </w:p>
          <w:p w14:paraId="7B4C0EB6" w14:textId="3430843D" w:rsidR="00A84AAB" w:rsidRPr="00D67E5B" w:rsidRDefault="00D52991" w:rsidP="000B3DB2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 xml:space="preserve">COA via the </w:t>
            </w:r>
            <w:r w:rsidR="00D67E5B" w:rsidRPr="00D67E5B">
              <w:rPr>
                <w:rFonts w:ascii="Arial" w:hAnsi="Arial" w:cs="Arial"/>
                <w:sz w:val="21"/>
                <w:szCs w:val="21"/>
              </w:rPr>
              <w:t>accreditation specialist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 xml:space="preserve"> will notify the program of its compliance determination and </w:t>
            </w:r>
            <w:r w:rsidR="003258A5" w:rsidRPr="00D67E5B">
              <w:rPr>
                <w:rFonts w:ascii="Arial" w:hAnsi="Arial" w:cs="Arial"/>
                <w:sz w:val="21"/>
                <w:szCs w:val="21"/>
              </w:rPr>
              <w:t>candidacy/</w:t>
            </w:r>
            <w:r w:rsidR="00A84AAB" w:rsidRPr="00D67E5B">
              <w:rPr>
                <w:rFonts w:ascii="Arial" w:hAnsi="Arial" w:cs="Arial"/>
                <w:sz w:val="21"/>
                <w:szCs w:val="21"/>
              </w:rPr>
              <w:t>accreditation status</w:t>
            </w:r>
          </w:p>
          <w:p w14:paraId="594CD54A" w14:textId="31C06ABE" w:rsidR="001737EC" w:rsidRPr="00D67E5B" w:rsidRDefault="001737EC" w:rsidP="00CC567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sz w:val="21"/>
                <w:szCs w:val="21"/>
              </w:rPr>
              <w:t>Remind program that it is possible that the COA’s analysis will differ from that of the commission visitor</w:t>
            </w:r>
          </w:p>
          <w:p w14:paraId="2FDD55CD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3172B6" w14:textId="77777777" w:rsidR="00A84AAB" w:rsidRPr="00D67E5B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D67E5B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0D16EB96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6D791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5:00-5:45pm 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87A8A" w14:textId="1D3A9BC4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Exit interview with </w:t>
            </w:r>
            <w:r w:rsidR="00315F1C">
              <w:rPr>
                <w:rFonts w:ascii="Arial" w:hAnsi="Arial" w:cs="Arial"/>
                <w:sz w:val="21"/>
                <w:szCs w:val="21"/>
              </w:rPr>
              <w:t>i</w:t>
            </w:r>
            <w:r w:rsidR="00315F1C" w:rsidRPr="00315F1C">
              <w:rPr>
                <w:rFonts w:ascii="Arial" w:hAnsi="Arial" w:cs="Arial"/>
                <w:sz w:val="21"/>
                <w:szCs w:val="21"/>
              </w:rPr>
              <w:t>nstitutional administrators, program leadership, faculty, students, and other constituencies</w:t>
            </w:r>
            <w:r w:rsidR="00315F1C">
              <w:rPr>
                <w:rFonts w:ascii="Arial" w:hAnsi="Arial" w:cs="Arial"/>
                <w:sz w:val="21"/>
                <w:szCs w:val="21"/>
              </w:rPr>
              <w:t>/</w:t>
            </w:r>
            <w:r w:rsidR="003258A5">
              <w:rPr>
                <w:rFonts w:ascii="Arial" w:hAnsi="Arial" w:cs="Arial"/>
                <w:sz w:val="21"/>
                <w:szCs w:val="21"/>
              </w:rPr>
              <w:t>stakeholders</w:t>
            </w:r>
            <w:r w:rsidRPr="008B35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15F1C">
              <w:rPr>
                <w:rFonts w:ascii="Arial" w:hAnsi="Arial" w:cs="Arial"/>
                <w:sz w:val="21"/>
                <w:szCs w:val="21"/>
              </w:rPr>
              <w:t xml:space="preserve">with whom the visitor met </w:t>
            </w:r>
            <w:r w:rsidRPr="008B352C">
              <w:rPr>
                <w:rFonts w:ascii="Arial" w:hAnsi="Arial" w:cs="Arial"/>
                <w:sz w:val="21"/>
                <w:szCs w:val="21"/>
              </w:rPr>
              <w:t>to share preliminary findings</w:t>
            </w:r>
          </w:p>
          <w:p w14:paraId="3411E80F" w14:textId="77777777" w:rsidR="00A84AAB" w:rsidRPr="003258A5" w:rsidRDefault="00A84AAB" w:rsidP="003258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3258A5">
              <w:rPr>
                <w:rFonts w:ascii="Arial" w:hAnsi="Arial" w:cs="Arial"/>
                <w:sz w:val="21"/>
                <w:szCs w:val="21"/>
              </w:rPr>
              <w:t>Content repeated from previous exit interview</w:t>
            </w:r>
          </w:p>
          <w:p w14:paraId="2E005ED1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</w:p>
          <w:p w14:paraId="5F4249D2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Location: 456 Main St., America, USA | ROOM #</w:t>
            </w:r>
          </w:p>
        </w:tc>
      </w:tr>
      <w:tr w:rsidR="00A84AAB" w:rsidRPr="00494F76" w14:paraId="5045BE99" w14:textId="77777777" w:rsidTr="00D44D54">
        <w:trPr>
          <w:trHeight w:val="41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6600"/>
            <w:vAlign w:val="center"/>
            <w:hideMark/>
          </w:tcPr>
          <w:p w14:paraId="394CBEF0" w14:textId="6A777DD6" w:rsidR="00A84AAB" w:rsidRPr="00295F2A" w:rsidRDefault="00A84AAB" w:rsidP="00295F2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</w:pPr>
            <w:r w:rsidRPr="003258A5">
              <w:rPr>
                <w:rFonts w:ascii="Arial" w:hAnsi="Arial" w:cs="Arial"/>
                <w:b/>
                <w:i/>
                <w:color w:val="FFFFFF" w:themeColor="background1"/>
                <w:sz w:val="21"/>
                <w:szCs w:val="21"/>
              </w:rPr>
              <w:t>Day, Month ##, Year</w:t>
            </w:r>
          </w:p>
        </w:tc>
      </w:tr>
      <w:tr w:rsidR="00A84AAB" w:rsidRPr="00494F76" w14:paraId="531EC4A2" w14:textId="77777777" w:rsidTr="003258A5">
        <w:trPr>
          <w:trHeight w:val="360"/>
        </w:trPr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ADE361" w14:textId="77777777" w:rsidR="00A84AAB" w:rsidRPr="008B352C" w:rsidRDefault="00A84AAB" w:rsidP="003258A5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Time: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F8B404" w14:textId="77777777" w:rsidR="00A84AAB" w:rsidRPr="008B352C" w:rsidRDefault="00A84AAB" w:rsidP="003258A5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B352C">
              <w:rPr>
                <w:rFonts w:ascii="Arial" w:hAnsi="Arial" w:cs="Arial"/>
                <w:i/>
                <w:sz w:val="21"/>
                <w:szCs w:val="21"/>
              </w:rPr>
              <w:t>Activity:</w:t>
            </w:r>
          </w:p>
        </w:tc>
      </w:tr>
      <w:tr w:rsidR="00A84AAB" w:rsidRPr="00494F76" w14:paraId="3F8B181C" w14:textId="77777777" w:rsidTr="007D2EE6"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6A6A1E" w14:textId="77777777" w:rsidR="00A84AAB" w:rsidRPr="008B352C" w:rsidRDefault="00A84AAB" w:rsidP="007D2EE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8B352C">
              <w:rPr>
                <w:rFonts w:ascii="Arial" w:hAnsi="Arial" w:cs="Arial"/>
                <w:b/>
                <w:sz w:val="21"/>
                <w:szCs w:val="21"/>
              </w:rPr>
              <w:t>Departure Travel Details</w:t>
            </w:r>
          </w:p>
        </w:tc>
        <w:tc>
          <w:tcPr>
            <w:tcW w:w="74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75F6FD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Flight</w:t>
            </w:r>
          </w:p>
          <w:p w14:paraId="4F910593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Transportation</w:t>
            </w:r>
          </w:p>
          <w:p w14:paraId="098FC50D" w14:textId="77777777" w:rsidR="00A84AAB" w:rsidRPr="008B352C" w:rsidRDefault="00A84AAB" w:rsidP="007D2EE6">
            <w:pPr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 xml:space="preserve">Hotel </w:t>
            </w:r>
          </w:p>
          <w:p w14:paraId="6B8745BB" w14:textId="77777777" w:rsidR="00A84AAB" w:rsidRPr="008B352C" w:rsidRDefault="00A84AAB" w:rsidP="007D2EE6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8B352C">
              <w:rPr>
                <w:rFonts w:ascii="Arial" w:hAnsi="Arial" w:cs="Arial"/>
                <w:sz w:val="21"/>
                <w:szCs w:val="21"/>
              </w:rPr>
              <w:t>Meals</w:t>
            </w:r>
          </w:p>
        </w:tc>
      </w:tr>
    </w:tbl>
    <w:p w14:paraId="5628C9B4" w14:textId="77777777" w:rsidR="00F00541" w:rsidRDefault="00F00541"/>
    <w:sectPr w:rsidR="00F00541" w:rsidSect="00AD48B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BA965" w14:textId="77777777" w:rsidR="008804CD" w:rsidRDefault="008804CD" w:rsidP="00A84AAB">
      <w:pPr>
        <w:spacing w:after="0" w:line="240" w:lineRule="auto"/>
      </w:pPr>
      <w:r>
        <w:separator/>
      </w:r>
    </w:p>
  </w:endnote>
  <w:endnote w:type="continuationSeparator" w:id="0">
    <w:p w14:paraId="511F81B9" w14:textId="77777777" w:rsidR="008804CD" w:rsidRDefault="008804CD" w:rsidP="00A8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6183B" w14:textId="6665482E" w:rsidR="00092564" w:rsidRPr="009B0F48" w:rsidRDefault="00092564" w:rsidP="00092564">
    <w:pPr>
      <w:pStyle w:val="Footer"/>
      <w:jc w:val="right"/>
      <w:rPr>
        <w:rFonts w:ascii="Arial" w:hAnsi="Arial" w:cs="Arial"/>
        <w:sz w:val="18"/>
        <w:szCs w:val="18"/>
      </w:rPr>
    </w:pPr>
    <w:r w:rsidRPr="009B0F48">
      <w:rPr>
        <w:rFonts w:ascii="Arial" w:hAnsi="Arial" w:cs="Arial"/>
        <w:sz w:val="18"/>
        <w:szCs w:val="18"/>
      </w:rPr>
      <w:t xml:space="preserve">Created </w:t>
    </w:r>
    <w:r w:rsidR="009B0F48" w:rsidRPr="009B0F48">
      <w:rPr>
        <w:rFonts w:ascii="Arial" w:hAnsi="Arial" w:cs="Arial"/>
        <w:sz w:val="18"/>
        <w:szCs w:val="18"/>
      </w:rPr>
      <w:t>5.1.20 KGL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69902" w14:textId="77777777" w:rsidR="008804CD" w:rsidRDefault="008804CD" w:rsidP="00A84AAB">
      <w:pPr>
        <w:spacing w:after="0" w:line="240" w:lineRule="auto"/>
      </w:pPr>
      <w:r>
        <w:separator/>
      </w:r>
    </w:p>
  </w:footnote>
  <w:footnote w:type="continuationSeparator" w:id="0">
    <w:p w14:paraId="268A13B8" w14:textId="77777777" w:rsidR="008804CD" w:rsidRDefault="008804CD" w:rsidP="00A84AAB">
      <w:pPr>
        <w:spacing w:after="0" w:line="240" w:lineRule="auto"/>
      </w:pPr>
      <w:r>
        <w:continuationSeparator/>
      </w:r>
    </w:p>
  </w:footnote>
  <w:footnote w:id="1">
    <w:p w14:paraId="6DFC941C" w14:textId="5DC11D65" w:rsidR="00A84AAB" w:rsidRPr="002E31B6" w:rsidRDefault="00A84AAB" w:rsidP="00A84AAB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A single visitor is assigned to each program level</w:t>
      </w:r>
      <w:r w:rsidR="0096795D">
        <w:rPr>
          <w:rFonts w:ascii="Arial" w:hAnsi="Arial" w:cs="Arial"/>
          <w:sz w:val="18"/>
          <w:szCs w:val="18"/>
        </w:rPr>
        <w:t xml:space="preserve"> </w:t>
      </w:r>
      <w:r w:rsidRPr="002E31B6">
        <w:rPr>
          <w:rFonts w:ascii="Arial" w:hAnsi="Arial" w:cs="Arial"/>
          <w:sz w:val="18"/>
          <w:szCs w:val="18"/>
        </w:rPr>
        <w:t xml:space="preserve">as programs are </w:t>
      </w:r>
      <w:r w:rsidR="0096795D">
        <w:rPr>
          <w:rFonts w:ascii="Arial" w:hAnsi="Arial" w:cs="Arial"/>
          <w:sz w:val="18"/>
          <w:szCs w:val="18"/>
        </w:rPr>
        <w:t>reviewed</w:t>
      </w:r>
      <w:r w:rsidRPr="002E31B6">
        <w:rPr>
          <w:rFonts w:ascii="Arial" w:hAnsi="Arial" w:cs="Arial"/>
          <w:sz w:val="18"/>
          <w:szCs w:val="18"/>
        </w:rPr>
        <w:t xml:space="preserve"> separately</w:t>
      </w:r>
    </w:p>
  </w:footnote>
  <w:footnote w:id="2">
    <w:p w14:paraId="0DCAEB70" w14:textId="77777777" w:rsidR="00A84AAB" w:rsidRPr="002E31B6" w:rsidRDefault="00A84AAB" w:rsidP="00A84AAB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On campus, the visitor should have access to a conference room or space suitable for meetings</w:t>
      </w:r>
    </w:p>
  </w:footnote>
  <w:footnote w:id="3">
    <w:p w14:paraId="3CB6E581" w14:textId="77777777" w:rsidR="00A84AAB" w:rsidRDefault="00A84AAB" w:rsidP="00A84AAB">
      <w:pPr>
        <w:pStyle w:val="FootnoteText"/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875E5B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2E31B6">
        <w:rPr>
          <w:rFonts w:ascii="Arial" w:hAnsi="Arial" w:cs="Arial"/>
          <w:sz w:val="18"/>
          <w:szCs w:val="18"/>
        </w:rPr>
        <w:t>Evening</w:t>
      </w:r>
      <w:r>
        <w:rPr>
          <w:rFonts w:ascii="Arial" w:hAnsi="Arial" w:cs="Arial"/>
          <w:sz w:val="18"/>
          <w:szCs w:val="18"/>
        </w:rPr>
        <w:t>s</w:t>
      </w:r>
      <w:r w:rsidRPr="002E31B6">
        <w:rPr>
          <w:rFonts w:ascii="Arial" w:hAnsi="Arial" w:cs="Arial"/>
          <w:sz w:val="18"/>
          <w:szCs w:val="18"/>
        </w:rPr>
        <w:t xml:space="preserve"> are reserved for the visitor to</w:t>
      </w:r>
      <w:r>
        <w:rPr>
          <w:rFonts w:ascii="Arial" w:hAnsi="Arial" w:cs="Arial"/>
          <w:sz w:val="18"/>
          <w:szCs w:val="18"/>
        </w:rPr>
        <w:t xml:space="preserve"> complete the </w:t>
      </w:r>
      <w:r w:rsidR="0096795D">
        <w:rPr>
          <w:rFonts w:ascii="Arial" w:hAnsi="Arial" w:cs="Arial"/>
          <w:sz w:val="18"/>
          <w:szCs w:val="18"/>
        </w:rPr>
        <w:t>commission</w:t>
      </w:r>
      <w:r>
        <w:rPr>
          <w:rFonts w:ascii="Arial" w:hAnsi="Arial" w:cs="Arial"/>
          <w:sz w:val="18"/>
          <w:szCs w:val="18"/>
        </w:rPr>
        <w:t xml:space="preserve"> visit report</w:t>
      </w:r>
      <w:r w:rsidR="0096795D">
        <w:rPr>
          <w:rFonts w:ascii="Arial" w:hAnsi="Arial" w:cs="Arial"/>
          <w:sz w:val="18"/>
          <w:szCs w:val="18"/>
        </w:rPr>
        <w:t xml:space="preserve">, the </w:t>
      </w:r>
      <w:r>
        <w:rPr>
          <w:rFonts w:ascii="Arial" w:hAnsi="Arial" w:cs="Arial"/>
          <w:sz w:val="18"/>
          <w:szCs w:val="18"/>
        </w:rPr>
        <w:t>visitor may elect to prepare for the visit in lieu of meeting with a program representative upon arrival</w:t>
      </w:r>
    </w:p>
  </w:footnote>
  <w:footnote w:id="4">
    <w:p w14:paraId="4F8F5A15" w14:textId="3DE60EB2" w:rsidR="00A84AAB" w:rsidRPr="00945580" w:rsidRDefault="00A84AAB" w:rsidP="00A84AAB">
      <w:pPr>
        <w:pStyle w:val="FootnoteText"/>
        <w:rPr>
          <w:rFonts w:ascii="Arial" w:hAnsi="Arial" w:cs="Arial"/>
          <w:sz w:val="18"/>
          <w:szCs w:val="18"/>
        </w:rPr>
      </w:pPr>
      <w:r w:rsidRPr="00875E5B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2E31B6">
        <w:rPr>
          <w:rFonts w:ascii="Arial" w:hAnsi="Arial" w:cs="Arial"/>
          <w:sz w:val="18"/>
          <w:szCs w:val="18"/>
        </w:rPr>
        <w:t xml:space="preserve"> A visit is typically </w:t>
      </w:r>
      <w:r w:rsidR="00D409E1">
        <w:rPr>
          <w:rFonts w:ascii="Arial" w:hAnsi="Arial" w:cs="Arial"/>
          <w:sz w:val="18"/>
          <w:szCs w:val="18"/>
        </w:rPr>
        <w:t xml:space="preserve">one </w:t>
      </w:r>
      <w:r w:rsidRPr="002E31B6">
        <w:rPr>
          <w:rFonts w:ascii="Arial" w:hAnsi="Arial" w:cs="Arial"/>
          <w:sz w:val="18"/>
          <w:szCs w:val="18"/>
        </w:rPr>
        <w:t>(1) day for a single level program</w:t>
      </w:r>
      <w:r w:rsidR="0096795D">
        <w:rPr>
          <w:rFonts w:ascii="Arial" w:hAnsi="Arial" w:cs="Arial"/>
          <w:sz w:val="18"/>
          <w:szCs w:val="18"/>
        </w:rPr>
        <w:t xml:space="preserve"> in candidacy</w:t>
      </w:r>
      <w:r w:rsidRPr="002E31B6">
        <w:rPr>
          <w:rFonts w:ascii="Arial" w:hAnsi="Arial" w:cs="Arial"/>
          <w:sz w:val="18"/>
          <w:szCs w:val="18"/>
        </w:rPr>
        <w:t xml:space="preserve"> (i.e., baccalaureate OR master’s) and</w:t>
      </w:r>
      <w:r w:rsidR="00D409E1">
        <w:rPr>
          <w:rFonts w:ascii="Arial" w:hAnsi="Arial" w:cs="Arial"/>
          <w:sz w:val="18"/>
          <w:szCs w:val="18"/>
        </w:rPr>
        <w:t xml:space="preserve"> two</w:t>
      </w:r>
      <w:r w:rsidRPr="002E31B6">
        <w:rPr>
          <w:rFonts w:ascii="Arial" w:hAnsi="Arial" w:cs="Arial"/>
          <w:sz w:val="18"/>
          <w:szCs w:val="18"/>
        </w:rPr>
        <w:t xml:space="preserve"> (2) days for co-located program</w:t>
      </w:r>
      <w:r w:rsidR="0096795D">
        <w:rPr>
          <w:rFonts w:ascii="Arial" w:hAnsi="Arial" w:cs="Arial"/>
          <w:sz w:val="18"/>
          <w:szCs w:val="18"/>
        </w:rPr>
        <w:t>s</w:t>
      </w:r>
      <w:r w:rsidRPr="002E31B6">
        <w:rPr>
          <w:rFonts w:ascii="Arial" w:hAnsi="Arial" w:cs="Arial"/>
          <w:sz w:val="18"/>
          <w:szCs w:val="18"/>
        </w:rPr>
        <w:t xml:space="preserve"> </w:t>
      </w:r>
      <w:r w:rsidR="0096795D">
        <w:rPr>
          <w:rFonts w:ascii="Arial" w:hAnsi="Arial" w:cs="Arial"/>
          <w:sz w:val="18"/>
          <w:szCs w:val="18"/>
        </w:rPr>
        <w:t xml:space="preserve">in candidacy </w:t>
      </w:r>
      <w:r w:rsidRPr="002E31B6">
        <w:rPr>
          <w:rFonts w:ascii="Arial" w:hAnsi="Arial" w:cs="Arial"/>
          <w:sz w:val="18"/>
          <w:szCs w:val="18"/>
        </w:rPr>
        <w:t>(i.e., BOTH baccalaureate and master’s programs)</w:t>
      </w:r>
    </w:p>
  </w:footnote>
  <w:footnote w:id="5">
    <w:p w14:paraId="497FB7C3" w14:textId="77777777" w:rsidR="00A84AAB" w:rsidRPr="00EB2B91" w:rsidRDefault="00A84AAB" w:rsidP="00A84AAB">
      <w:pPr>
        <w:pStyle w:val="FootnoteText"/>
        <w:rPr>
          <w:rFonts w:ascii="Arial" w:hAnsi="Arial" w:cs="Arial"/>
          <w:sz w:val="18"/>
          <w:szCs w:val="18"/>
        </w:rPr>
      </w:pPr>
      <w:r w:rsidRPr="00EB2B91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EB2B91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EB2B91">
        <w:rPr>
          <w:rFonts w:ascii="Arial" w:hAnsi="Arial" w:cs="Arial"/>
          <w:sz w:val="18"/>
          <w:szCs w:val="18"/>
        </w:rPr>
        <w:t xml:space="preserve">Students, field instructors, advisory groups, and similar groups may be invited to attend this open introductory meeting </w:t>
      </w:r>
      <w:r w:rsidR="0096795D" w:rsidRPr="00EB2B91">
        <w:rPr>
          <w:rFonts w:ascii="Arial" w:hAnsi="Arial" w:cs="Arial"/>
          <w:sz w:val="18"/>
          <w:szCs w:val="18"/>
        </w:rPr>
        <w:t xml:space="preserve">at the program’s discretion </w:t>
      </w:r>
    </w:p>
  </w:footnote>
  <w:footnote w:id="6">
    <w:p w14:paraId="43B98F67" w14:textId="77777777" w:rsidR="00A84AAB" w:rsidRDefault="00A84AAB" w:rsidP="00A84AAB">
      <w:pPr>
        <w:pStyle w:val="FootnoteText"/>
      </w:pPr>
      <w:r w:rsidRPr="00EB2B91">
        <w:rPr>
          <w:rStyle w:val="FootnoteReference"/>
          <w:rFonts w:ascii="Arial" w:hAnsi="Arial" w:cs="Arial"/>
          <w:b/>
          <w:color w:val="C00000"/>
          <w:sz w:val="18"/>
          <w:szCs w:val="18"/>
        </w:rPr>
        <w:footnoteRef/>
      </w:r>
      <w:r w:rsidRPr="00EB2B91">
        <w:rPr>
          <w:rFonts w:ascii="Arial" w:hAnsi="Arial" w:cs="Arial"/>
          <w:sz w:val="18"/>
          <w:szCs w:val="18"/>
        </w:rPr>
        <w:t xml:space="preserve"> Areas of specialized practice apply to master’s students only</w:t>
      </w:r>
    </w:p>
  </w:footnote>
  <w:footnote w:id="7">
    <w:p w14:paraId="40BF3AE9" w14:textId="753FDAED" w:rsidR="00A84AAB" w:rsidRPr="00F24184" w:rsidRDefault="00A84AAB" w:rsidP="00A84AAB">
      <w:pPr>
        <w:pStyle w:val="FootnoteText"/>
        <w:rPr>
          <w:rFonts w:ascii="Arial" w:hAnsi="Arial" w:cs="Arial"/>
        </w:rPr>
      </w:pPr>
      <w:r w:rsidRPr="00F24184">
        <w:rPr>
          <w:rStyle w:val="FootnoteReference"/>
          <w:rFonts w:ascii="Arial" w:hAnsi="Arial" w:cs="Arial"/>
          <w:b/>
          <w:color w:val="C00000"/>
          <w:sz w:val="18"/>
        </w:rPr>
        <w:footnoteRef/>
      </w:r>
      <w:r w:rsidRPr="00F24184">
        <w:rPr>
          <w:rFonts w:ascii="Arial" w:hAnsi="Arial" w:cs="Arial"/>
          <w:b/>
          <w:color w:val="C00000"/>
          <w:sz w:val="18"/>
        </w:rPr>
        <w:t xml:space="preserve"> </w:t>
      </w:r>
      <w:r w:rsidRPr="00F24184">
        <w:rPr>
          <w:rFonts w:ascii="Arial" w:hAnsi="Arial" w:cs="Arial"/>
          <w:sz w:val="18"/>
        </w:rPr>
        <w:t xml:space="preserve">All topics </w:t>
      </w:r>
      <w:r w:rsidR="00CB096D">
        <w:rPr>
          <w:rFonts w:ascii="Arial" w:hAnsi="Arial" w:cs="Arial"/>
          <w:sz w:val="18"/>
        </w:rPr>
        <w:t xml:space="preserve">noted </w:t>
      </w:r>
      <w:r w:rsidRPr="00F24184">
        <w:rPr>
          <w:rFonts w:ascii="Arial" w:hAnsi="Arial" w:cs="Arial"/>
          <w:sz w:val="18"/>
        </w:rPr>
        <w:t xml:space="preserve">in the </w:t>
      </w:r>
      <w:r w:rsidR="003258A5">
        <w:rPr>
          <w:rFonts w:ascii="Arial" w:hAnsi="Arial" w:cs="Arial"/>
          <w:sz w:val="18"/>
        </w:rPr>
        <w:t>commission</w:t>
      </w:r>
      <w:r w:rsidRPr="00F24184">
        <w:rPr>
          <w:rFonts w:ascii="Arial" w:hAnsi="Arial" w:cs="Arial"/>
          <w:sz w:val="18"/>
        </w:rPr>
        <w:t xml:space="preserve"> visit report should be addressed in the exit interview</w:t>
      </w:r>
    </w:p>
  </w:footnote>
  <w:footnote w:id="8">
    <w:p w14:paraId="28163342" w14:textId="02A68E3C" w:rsidR="00E71017" w:rsidRDefault="00E71017">
      <w:pPr>
        <w:pStyle w:val="FootnoteText"/>
      </w:pPr>
      <w:r w:rsidRPr="00AD57BB">
        <w:rPr>
          <w:rStyle w:val="FootnoteReference"/>
          <w:color w:val="C00000"/>
        </w:rPr>
        <w:footnoteRef/>
      </w:r>
      <w:r>
        <w:t xml:space="preserve"> </w:t>
      </w:r>
      <w:r w:rsidRPr="00AD57BB">
        <w:rPr>
          <w:rFonts w:ascii="Arial" w:hAnsi="Arial" w:cs="Arial"/>
          <w:sz w:val="18"/>
          <w:szCs w:val="18"/>
        </w:rPr>
        <w:t xml:space="preserve">The commission visit report </w:t>
      </w:r>
      <w:r w:rsidR="00AD57BB" w:rsidRPr="00AD57BB">
        <w:rPr>
          <w:rFonts w:ascii="Arial" w:hAnsi="Arial" w:cs="Arial"/>
          <w:sz w:val="18"/>
          <w:szCs w:val="18"/>
        </w:rPr>
        <w:t>is included in the corresponding Benchmark/Initial Accreditation Review Brief</w:t>
      </w:r>
      <w:r w:rsidR="00AD57BB">
        <w:rPr>
          <w:rFonts w:ascii="Arial" w:hAnsi="Arial" w:cs="Arial"/>
          <w:sz w:val="18"/>
          <w:szCs w:val="18"/>
        </w:rPr>
        <w:t>. The review brief is a tool used by the visitor to evaluate the benchmark documents and write their report. The review brief is also used by the COA</w:t>
      </w:r>
      <w:r w:rsidR="009510BB">
        <w:rPr>
          <w:rFonts w:ascii="Arial" w:hAnsi="Arial" w:cs="Arial"/>
          <w:sz w:val="18"/>
          <w:szCs w:val="18"/>
        </w:rPr>
        <w:t xml:space="preserve"> </w:t>
      </w:r>
      <w:r w:rsidR="005F4CB8">
        <w:rPr>
          <w:rFonts w:ascii="Arial" w:hAnsi="Arial" w:cs="Arial"/>
          <w:sz w:val="18"/>
          <w:szCs w:val="18"/>
        </w:rPr>
        <w:t>readers</w:t>
      </w:r>
      <w:bookmarkStart w:id="3" w:name="_GoBack"/>
      <w:bookmarkEnd w:id="3"/>
      <w:r w:rsidR="009510BB">
        <w:rPr>
          <w:rFonts w:ascii="Arial" w:hAnsi="Arial" w:cs="Arial"/>
          <w:sz w:val="18"/>
          <w:szCs w:val="18"/>
        </w:rPr>
        <w:t xml:space="preserve"> reviewing the benchmark documents, visit report, and program </w:t>
      </w:r>
      <w:r w:rsidR="005C04B8">
        <w:rPr>
          <w:rFonts w:ascii="Arial" w:hAnsi="Arial" w:cs="Arial"/>
          <w:sz w:val="18"/>
          <w:szCs w:val="18"/>
        </w:rPr>
        <w:t>response</w:t>
      </w:r>
      <w:r w:rsidR="009510BB">
        <w:rPr>
          <w:rFonts w:ascii="Arial" w:hAnsi="Arial" w:cs="Arial"/>
          <w:sz w:val="18"/>
          <w:szCs w:val="18"/>
        </w:rPr>
        <w:t xml:space="preserve"> </w:t>
      </w:r>
      <w:r w:rsidR="005C04B8">
        <w:rPr>
          <w:rFonts w:ascii="Arial" w:hAnsi="Arial" w:cs="Arial"/>
          <w:sz w:val="18"/>
          <w:szCs w:val="18"/>
        </w:rPr>
        <w:t xml:space="preserve">to evaluate compliance and render a decision.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1BB0" w14:textId="1799536E" w:rsidR="00092564" w:rsidRDefault="008804CD">
    <w:pPr>
      <w:pStyle w:val="Header"/>
    </w:pPr>
    <w:r>
      <w:rPr>
        <w:noProof/>
      </w:rPr>
      <w:pict w14:anchorId="243EC8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14047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D3E25" w14:textId="5B39D6B4" w:rsidR="00092564" w:rsidRDefault="008804CD">
    <w:pPr>
      <w:pStyle w:val="Header"/>
    </w:pPr>
    <w:r>
      <w:rPr>
        <w:noProof/>
      </w:rPr>
      <w:pict w14:anchorId="7A77A6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14048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5D18A" w14:textId="12DD8901" w:rsidR="00092564" w:rsidRDefault="008804CD">
    <w:pPr>
      <w:pStyle w:val="Header"/>
    </w:pPr>
    <w:r>
      <w:rPr>
        <w:noProof/>
      </w:rPr>
      <w:pict w14:anchorId="3B2B9A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14046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526"/>
    <w:multiLevelType w:val="hybridMultilevel"/>
    <w:tmpl w:val="F624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7CB2"/>
    <w:multiLevelType w:val="hybridMultilevel"/>
    <w:tmpl w:val="FB42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6A91"/>
    <w:multiLevelType w:val="hybridMultilevel"/>
    <w:tmpl w:val="00B6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53C0"/>
    <w:multiLevelType w:val="hybridMultilevel"/>
    <w:tmpl w:val="61E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2A37"/>
    <w:multiLevelType w:val="hybridMultilevel"/>
    <w:tmpl w:val="90BC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2CC7"/>
    <w:multiLevelType w:val="hybridMultilevel"/>
    <w:tmpl w:val="F7D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017B8"/>
    <w:multiLevelType w:val="hybridMultilevel"/>
    <w:tmpl w:val="D85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AB"/>
    <w:rsid w:val="00092564"/>
    <w:rsid w:val="000B3DB2"/>
    <w:rsid w:val="00134BD9"/>
    <w:rsid w:val="00165203"/>
    <w:rsid w:val="001737EC"/>
    <w:rsid w:val="001C1371"/>
    <w:rsid w:val="00295F2A"/>
    <w:rsid w:val="002A3273"/>
    <w:rsid w:val="002D59FE"/>
    <w:rsid w:val="00304F90"/>
    <w:rsid w:val="00315F1C"/>
    <w:rsid w:val="003258A5"/>
    <w:rsid w:val="003C763C"/>
    <w:rsid w:val="004A02F8"/>
    <w:rsid w:val="00527DE5"/>
    <w:rsid w:val="0053359A"/>
    <w:rsid w:val="00536210"/>
    <w:rsid w:val="005C04B8"/>
    <w:rsid w:val="005F4CB8"/>
    <w:rsid w:val="006E40EA"/>
    <w:rsid w:val="0072061A"/>
    <w:rsid w:val="00736D14"/>
    <w:rsid w:val="00836386"/>
    <w:rsid w:val="0087661E"/>
    <w:rsid w:val="008804CD"/>
    <w:rsid w:val="008A10A7"/>
    <w:rsid w:val="008B49ED"/>
    <w:rsid w:val="009028EB"/>
    <w:rsid w:val="009510BB"/>
    <w:rsid w:val="0096795D"/>
    <w:rsid w:val="009B0F48"/>
    <w:rsid w:val="009B3A88"/>
    <w:rsid w:val="009C6763"/>
    <w:rsid w:val="00A84AAB"/>
    <w:rsid w:val="00AD48BD"/>
    <w:rsid w:val="00AD57BB"/>
    <w:rsid w:val="00B81FA3"/>
    <w:rsid w:val="00CB096D"/>
    <w:rsid w:val="00CC5673"/>
    <w:rsid w:val="00D34C78"/>
    <w:rsid w:val="00D409E1"/>
    <w:rsid w:val="00D44D54"/>
    <w:rsid w:val="00D52991"/>
    <w:rsid w:val="00D67E5B"/>
    <w:rsid w:val="00DA066A"/>
    <w:rsid w:val="00E2523F"/>
    <w:rsid w:val="00E71017"/>
    <w:rsid w:val="00EB2B91"/>
    <w:rsid w:val="00EF3C33"/>
    <w:rsid w:val="00F00541"/>
    <w:rsid w:val="00F41CB7"/>
    <w:rsid w:val="00F52B1B"/>
    <w:rsid w:val="00F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5EF920"/>
  <w15:chartTrackingRefBased/>
  <w15:docId w15:val="{4C462D2D-9D6F-42CA-826A-8BE5AAD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4AAB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AAB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color w:val="31849B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AB"/>
    <w:rPr>
      <w:rFonts w:eastAsiaTheme="majorEastAsia"/>
      <w:b/>
      <w:color w:val="31849B"/>
      <w:sz w:val="28"/>
      <w:szCs w:val="32"/>
    </w:rPr>
  </w:style>
  <w:style w:type="paragraph" w:styleId="FootnoteText">
    <w:name w:val="footnote text"/>
    <w:basedOn w:val="Normal"/>
    <w:link w:val="FootnoteTextChar"/>
    <w:semiHidden/>
    <w:unhideWhenUsed/>
    <w:rsid w:val="00A84A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4AAB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84AAB"/>
    <w:rPr>
      <w:vertAlign w:val="superscript"/>
    </w:rPr>
  </w:style>
  <w:style w:type="table" w:customStyle="1" w:styleId="TableGrid110">
    <w:name w:val="Table Grid110"/>
    <w:basedOn w:val="TableNormal"/>
    <w:next w:val="TableGrid"/>
    <w:uiPriority w:val="39"/>
    <w:rsid w:val="00A84AA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2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564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252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we.org/Accreditation/Standards-and-Policies/EPAS-Handboo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AEA09-A05B-4EBA-9964-FD812CCEC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F84D1-0BE5-4D03-875C-4EC1832C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86BE5-90EE-4185-94D2-CDF8B3B65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C5547-FCB4-463F-8779-15D0ACD3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Gibson</dc:creator>
  <cp:keywords/>
  <dc:description/>
  <cp:lastModifiedBy>Katie Gibson</cp:lastModifiedBy>
  <cp:revision>47</cp:revision>
  <dcterms:created xsi:type="dcterms:W3CDTF">2020-05-01T17:44:00Z</dcterms:created>
  <dcterms:modified xsi:type="dcterms:W3CDTF">2020-05-06T15:22:00Z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