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70B" w:rsidRPr="003F4529" w:rsidRDefault="003D1620" w:rsidP="00E1170B">
      <w:pPr>
        <w:spacing w:after="0" w:line="240" w:lineRule="auto"/>
        <w:jc w:val="center"/>
        <w:rPr>
          <w:rFonts w:ascii="Times New Roman" w:hAnsi="Times New Roman" w:cs="Times New Roman"/>
        </w:rPr>
      </w:pPr>
      <w:r w:rsidRPr="003F4529">
        <w:rPr>
          <w:rFonts w:ascii="Times New Roman" w:hAnsi="Times New Roman" w:cs="Times New Roman"/>
        </w:rPr>
        <w:t>GRSW 500 History &amp; Philosophy of Social Work</w:t>
      </w:r>
    </w:p>
    <w:p w:rsidR="00E1170B" w:rsidRPr="00F93BA2" w:rsidRDefault="00E1170B" w:rsidP="00E1170B">
      <w:pPr>
        <w:spacing w:after="0" w:line="240" w:lineRule="auto"/>
        <w:jc w:val="center"/>
        <w:rPr>
          <w:rFonts w:ascii="Times New Roman" w:hAnsi="Times New Roman" w:cs="Times New Roman"/>
          <w:b/>
          <w:sz w:val="28"/>
          <w:szCs w:val="28"/>
        </w:rPr>
      </w:pPr>
      <w:bookmarkStart w:id="0" w:name="_GoBack"/>
      <w:r w:rsidRPr="00F93BA2">
        <w:rPr>
          <w:rFonts w:ascii="Times New Roman" w:hAnsi="Times New Roman" w:cs="Times New Roman"/>
          <w:b/>
          <w:sz w:val="28"/>
          <w:szCs w:val="28"/>
        </w:rPr>
        <w:t>Citizenship Social Work</w:t>
      </w:r>
      <w:r w:rsidR="003D1620" w:rsidRPr="00F93BA2">
        <w:rPr>
          <w:rFonts w:ascii="Times New Roman" w:hAnsi="Times New Roman" w:cs="Times New Roman"/>
          <w:b/>
          <w:sz w:val="28"/>
          <w:szCs w:val="28"/>
        </w:rPr>
        <w:t xml:space="preserve"> </w:t>
      </w:r>
      <w:r w:rsidR="002F1EBB">
        <w:rPr>
          <w:rFonts w:ascii="Times New Roman" w:hAnsi="Times New Roman" w:cs="Times New Roman"/>
          <w:b/>
          <w:sz w:val="28"/>
          <w:szCs w:val="28"/>
        </w:rPr>
        <w:t>Framework</w:t>
      </w:r>
      <w:bookmarkEnd w:id="0"/>
    </w:p>
    <w:p w:rsidR="00E1170B" w:rsidRPr="003F4529" w:rsidRDefault="00784D67" w:rsidP="00784D67">
      <w:pPr>
        <w:spacing w:after="0" w:line="240" w:lineRule="auto"/>
        <w:jc w:val="center"/>
        <w:rPr>
          <w:rFonts w:ascii="Times New Roman" w:hAnsi="Times New Roman" w:cs="Times New Roman"/>
        </w:rPr>
      </w:pPr>
      <w:r w:rsidRPr="003F4529">
        <w:rPr>
          <w:rFonts w:ascii="Times New Roman" w:hAnsi="Times New Roman" w:cs="Times New Roman"/>
        </w:rPr>
        <w:t>Jessica Toft</w:t>
      </w:r>
      <w:r w:rsidR="00B457AD" w:rsidRPr="003F4529">
        <w:rPr>
          <w:rFonts w:ascii="Times New Roman" w:hAnsi="Times New Roman" w:cs="Times New Roman"/>
        </w:rPr>
        <w:t>, 2013</w:t>
      </w:r>
    </w:p>
    <w:p w:rsidR="00F93BA2" w:rsidRDefault="00F93BA2" w:rsidP="003D1620">
      <w:pPr>
        <w:spacing w:after="0" w:line="240" w:lineRule="auto"/>
        <w:rPr>
          <w:rFonts w:ascii="Times New Roman" w:hAnsi="Times New Roman" w:cs="Times New Roman"/>
          <w:b/>
        </w:rPr>
      </w:pPr>
    </w:p>
    <w:p w:rsidR="003D1620" w:rsidRPr="00FF4049" w:rsidRDefault="00FF4049" w:rsidP="003D1620">
      <w:pPr>
        <w:spacing w:after="0" w:line="240" w:lineRule="auto"/>
        <w:rPr>
          <w:rFonts w:ascii="Times New Roman" w:hAnsi="Times New Roman" w:cs="Times New Roman"/>
          <w:b/>
        </w:rPr>
      </w:pPr>
      <w:r w:rsidRPr="00FF4049">
        <w:rPr>
          <w:rFonts w:ascii="Times New Roman" w:hAnsi="Times New Roman" w:cs="Times New Roman"/>
          <w:b/>
        </w:rPr>
        <w:t>Background</w:t>
      </w:r>
    </w:p>
    <w:p w:rsidR="00D922DC" w:rsidRDefault="007D2307" w:rsidP="009E6B07">
      <w:pPr>
        <w:spacing w:after="0"/>
        <w:ind w:firstLine="720"/>
        <w:rPr>
          <w:rFonts w:ascii="Times New Roman" w:hAnsi="Times New Roman"/>
        </w:rPr>
      </w:pPr>
      <w:r w:rsidRPr="003F4529">
        <w:rPr>
          <w:rFonts w:ascii="Times New Roman" w:hAnsi="Times New Roman" w:cs="Times New Roman"/>
          <w:i/>
        </w:rPr>
        <w:t>Citizenship Social W</w:t>
      </w:r>
      <w:r w:rsidR="003D1620" w:rsidRPr="003F4529">
        <w:rPr>
          <w:rFonts w:ascii="Times New Roman" w:hAnsi="Times New Roman" w:cs="Times New Roman"/>
          <w:i/>
        </w:rPr>
        <w:t>ork</w:t>
      </w:r>
      <w:r w:rsidR="009E6B07" w:rsidRPr="003F4529">
        <w:rPr>
          <w:rFonts w:ascii="Times New Roman" w:hAnsi="Times New Roman" w:cs="Times New Roman"/>
        </w:rPr>
        <w:t xml:space="preserve"> is</w:t>
      </w:r>
      <w:r w:rsidR="003D1620" w:rsidRPr="003F4529">
        <w:rPr>
          <w:rFonts w:ascii="Times New Roman" w:hAnsi="Times New Roman" w:cs="Times New Roman"/>
        </w:rPr>
        <w:t xml:space="preserve"> a framework for entering into working relationship</w:t>
      </w:r>
      <w:r w:rsidR="00D922DC">
        <w:rPr>
          <w:rFonts w:ascii="Times New Roman" w:hAnsi="Times New Roman" w:cs="Times New Roman"/>
        </w:rPr>
        <w:t>s with an understanding that a</w:t>
      </w:r>
      <w:r w:rsidR="003D1620" w:rsidRPr="003F4529">
        <w:rPr>
          <w:rFonts w:ascii="Times New Roman" w:hAnsi="Times New Roman" w:cs="Times New Roman"/>
        </w:rPr>
        <w:t xml:space="preserve"> person’s embodiment of citizenship - </w:t>
      </w:r>
      <w:r w:rsidR="00C67EA1" w:rsidRPr="003F4529">
        <w:rPr>
          <w:rFonts w:ascii="Times New Roman" w:hAnsi="Times New Roman" w:cs="Times New Roman"/>
        </w:rPr>
        <w:t>their expressed existence</w:t>
      </w:r>
      <w:r w:rsidR="00274AB6">
        <w:rPr>
          <w:rFonts w:ascii="Times New Roman" w:hAnsi="Times New Roman" w:cs="Times New Roman"/>
        </w:rPr>
        <w:t xml:space="preserve"> within a democracy - is the profession’s</w:t>
      </w:r>
      <w:r w:rsidR="003D1620" w:rsidRPr="003F4529">
        <w:rPr>
          <w:rFonts w:ascii="Times New Roman" w:hAnsi="Times New Roman" w:cs="Times New Roman"/>
        </w:rPr>
        <w:t xml:space="preserve"> most fundamental goal. </w:t>
      </w:r>
      <w:r w:rsidR="00D922DC">
        <w:rPr>
          <w:rFonts w:ascii="Times New Roman" w:hAnsi="Times New Roman" w:cs="Times New Roman"/>
        </w:rPr>
        <w:t>Social work is the only profession with an explicit goal of “social justice” in its Code of Ethics</w:t>
      </w:r>
      <w:r w:rsidR="00FF4049">
        <w:rPr>
          <w:rFonts w:ascii="Times New Roman" w:hAnsi="Times New Roman" w:cs="Times New Roman"/>
        </w:rPr>
        <w:t xml:space="preserve"> (Reamer, </w:t>
      </w:r>
      <w:r w:rsidR="005576F9">
        <w:rPr>
          <w:rFonts w:ascii="Times New Roman" w:hAnsi="Times New Roman" w:cs="Times New Roman"/>
        </w:rPr>
        <w:t>2013</w:t>
      </w:r>
      <w:r w:rsidR="00FF4049">
        <w:rPr>
          <w:rFonts w:ascii="Times New Roman" w:hAnsi="Times New Roman" w:cs="Times New Roman"/>
        </w:rPr>
        <w:t>)</w:t>
      </w:r>
      <w:r w:rsidR="00D922DC">
        <w:rPr>
          <w:rFonts w:ascii="Times New Roman" w:hAnsi="Times New Roman" w:cs="Times New Roman"/>
        </w:rPr>
        <w:t xml:space="preserve">. </w:t>
      </w:r>
      <w:r w:rsidR="003D1620" w:rsidRPr="003F4529">
        <w:rPr>
          <w:rFonts w:ascii="Times New Roman" w:hAnsi="Times New Roman"/>
        </w:rPr>
        <w:t>Social work has historically and continues to be the</w:t>
      </w:r>
      <w:r w:rsidR="00C67EA1" w:rsidRPr="003F4529">
        <w:rPr>
          <w:rFonts w:ascii="Times New Roman" w:hAnsi="Times New Roman"/>
        </w:rPr>
        <w:t xml:space="preserve"> advocate and representative for</w:t>
      </w:r>
      <w:r w:rsidR="003D1620" w:rsidRPr="003F4529">
        <w:rPr>
          <w:rFonts w:ascii="Times New Roman" w:hAnsi="Times New Roman"/>
        </w:rPr>
        <w:t xml:space="preserve"> those who do not have full embodiment of citizenship. Social workers, due to their </w:t>
      </w:r>
      <w:r w:rsidR="00FF4049">
        <w:rPr>
          <w:rFonts w:ascii="Times New Roman" w:hAnsi="Times New Roman"/>
        </w:rPr>
        <w:t xml:space="preserve">singular </w:t>
      </w:r>
      <w:r w:rsidR="003D1620" w:rsidRPr="003F4529">
        <w:rPr>
          <w:rFonts w:ascii="Times New Roman" w:hAnsi="Times New Roman"/>
        </w:rPr>
        <w:t>historic and current work with the poor, disenfranchised, and those with otherwise limited agency, shou</w:t>
      </w:r>
      <w:r w:rsidR="00FF4049">
        <w:rPr>
          <w:rFonts w:ascii="Times New Roman" w:hAnsi="Times New Roman"/>
        </w:rPr>
        <w:t xml:space="preserve">ld act </w:t>
      </w:r>
      <w:r w:rsidR="003D1620" w:rsidRPr="003F4529">
        <w:rPr>
          <w:rFonts w:ascii="Times New Roman" w:hAnsi="Times New Roman"/>
        </w:rPr>
        <w:t>to help these persons manifest</w:t>
      </w:r>
      <w:r w:rsidR="00C67EA1" w:rsidRPr="003F4529">
        <w:rPr>
          <w:rFonts w:ascii="Times New Roman" w:hAnsi="Times New Roman"/>
        </w:rPr>
        <w:t xml:space="preserve"> their humanity in a democracy </w:t>
      </w:r>
      <w:r w:rsidR="00BA2A32">
        <w:rPr>
          <w:rFonts w:ascii="Times New Roman" w:hAnsi="Times New Roman"/>
        </w:rPr>
        <w:t xml:space="preserve">as a citizen. </w:t>
      </w:r>
    </w:p>
    <w:p w:rsidR="003D1620" w:rsidRPr="003F4529" w:rsidRDefault="00BA2A32" w:rsidP="009E6B07">
      <w:pPr>
        <w:spacing w:after="0"/>
        <w:ind w:firstLine="720"/>
        <w:rPr>
          <w:rFonts w:ascii="Times New Roman" w:hAnsi="Times New Roman" w:cs="Times New Roman"/>
        </w:rPr>
      </w:pPr>
      <w:r>
        <w:rPr>
          <w:rFonts w:ascii="Times New Roman" w:hAnsi="Times New Roman"/>
        </w:rPr>
        <w:t xml:space="preserve">This </w:t>
      </w:r>
      <w:r w:rsidR="00FF4049">
        <w:rPr>
          <w:rFonts w:ascii="Times New Roman" w:hAnsi="Times New Roman"/>
        </w:rPr>
        <w:t>guidance</w:t>
      </w:r>
      <w:r w:rsidR="00D922DC">
        <w:rPr>
          <w:rFonts w:ascii="Times New Roman" w:hAnsi="Times New Roman"/>
        </w:rPr>
        <w:t xml:space="preserve"> </w:t>
      </w:r>
      <w:r>
        <w:rPr>
          <w:rFonts w:ascii="Times New Roman" w:hAnsi="Times New Roman"/>
        </w:rPr>
        <w:t xml:space="preserve">requires </w:t>
      </w:r>
      <w:r w:rsidR="00D922DC">
        <w:rPr>
          <w:rFonts w:ascii="Times New Roman" w:hAnsi="Times New Roman"/>
        </w:rPr>
        <w:t>an understanding by the social worker t</w:t>
      </w:r>
      <w:r w:rsidR="006F5AED">
        <w:rPr>
          <w:rFonts w:ascii="Times New Roman" w:hAnsi="Times New Roman"/>
        </w:rPr>
        <w:t xml:space="preserve">hat the individual citizen is </w:t>
      </w:r>
      <w:r w:rsidR="00D922DC">
        <w:rPr>
          <w:rFonts w:ascii="Times New Roman" w:hAnsi="Times New Roman"/>
        </w:rPr>
        <w:t xml:space="preserve">an equal member of the whole polity, and should therefore be </w:t>
      </w:r>
      <w:r w:rsidR="003D1620" w:rsidRPr="003F4529">
        <w:rPr>
          <w:rFonts w:ascii="Times New Roman" w:hAnsi="Times New Roman"/>
        </w:rPr>
        <w:t>acknowledg</w:t>
      </w:r>
      <w:r w:rsidR="00D922DC">
        <w:rPr>
          <w:rFonts w:ascii="Times New Roman" w:hAnsi="Times New Roman"/>
        </w:rPr>
        <w:t>ed as such by t</w:t>
      </w:r>
      <w:r w:rsidR="003D1620" w:rsidRPr="003F4529">
        <w:rPr>
          <w:rFonts w:ascii="Times New Roman" w:hAnsi="Times New Roman"/>
        </w:rPr>
        <w:t xml:space="preserve">he state. </w:t>
      </w:r>
      <w:r w:rsidR="00781407">
        <w:rPr>
          <w:rFonts w:ascii="Times New Roman" w:hAnsi="Times New Roman"/>
        </w:rPr>
        <w:t>In fact, the term “citizenship” connotes both the individual and the group</w:t>
      </w:r>
      <w:r w:rsidR="00D922DC">
        <w:rPr>
          <w:rFonts w:ascii="Times New Roman" w:hAnsi="Times New Roman"/>
        </w:rPr>
        <w:t>;</w:t>
      </w:r>
      <w:r w:rsidR="00781407">
        <w:rPr>
          <w:rFonts w:ascii="Times New Roman" w:hAnsi="Times New Roman"/>
        </w:rPr>
        <w:t xml:space="preserve"> the group (the democratic polity) confers rights and obligations on individuals</w:t>
      </w:r>
      <w:r w:rsidR="00D922DC">
        <w:rPr>
          <w:rFonts w:ascii="Times New Roman" w:hAnsi="Times New Roman"/>
        </w:rPr>
        <w:t xml:space="preserve"> and groups</w:t>
      </w:r>
      <w:r w:rsidR="00781407">
        <w:rPr>
          <w:rFonts w:ascii="Times New Roman" w:hAnsi="Times New Roman"/>
        </w:rPr>
        <w:t>. As Aristotle stated, citizens are at once the ruled and the ruler</w:t>
      </w:r>
      <w:r w:rsidR="00FF4049">
        <w:rPr>
          <w:rFonts w:ascii="Times New Roman" w:hAnsi="Times New Roman"/>
        </w:rPr>
        <w:t>s</w:t>
      </w:r>
      <w:r w:rsidR="00781407">
        <w:rPr>
          <w:rFonts w:ascii="Times New Roman" w:hAnsi="Times New Roman"/>
        </w:rPr>
        <w:t xml:space="preserve">. </w:t>
      </w:r>
      <w:r w:rsidR="00FF4049">
        <w:rPr>
          <w:rFonts w:ascii="Times New Roman" w:hAnsi="Times New Roman"/>
        </w:rPr>
        <w:t xml:space="preserve">However, </w:t>
      </w:r>
      <w:proofErr w:type="spellStart"/>
      <w:r w:rsidR="00FF4049">
        <w:rPr>
          <w:rFonts w:ascii="Times New Roman" w:hAnsi="Times New Roman"/>
        </w:rPr>
        <w:t>Shafir</w:t>
      </w:r>
      <w:proofErr w:type="spellEnd"/>
      <w:r w:rsidR="00FF4049">
        <w:rPr>
          <w:rFonts w:ascii="Times New Roman" w:hAnsi="Times New Roman"/>
        </w:rPr>
        <w:t xml:space="preserve"> (1998) contended</w:t>
      </w:r>
      <w:r w:rsidR="003D1620" w:rsidRPr="003F4529">
        <w:rPr>
          <w:rFonts w:ascii="Times New Roman" w:hAnsi="Times New Roman"/>
        </w:rPr>
        <w:t xml:space="preserve"> that while the theory o</w:t>
      </w:r>
      <w:r w:rsidR="00FF4049">
        <w:rPr>
          <w:rFonts w:ascii="Times New Roman" w:hAnsi="Times New Roman"/>
        </w:rPr>
        <w:t>f citizenship call</w:t>
      </w:r>
      <w:r w:rsidR="003D1620" w:rsidRPr="003F4529">
        <w:rPr>
          <w:rFonts w:ascii="Times New Roman" w:hAnsi="Times New Roman"/>
        </w:rPr>
        <w:t>s for equality, system structures and discursive constructio</w:t>
      </w:r>
      <w:r w:rsidR="00FF4049">
        <w:rPr>
          <w:rFonts w:ascii="Times New Roman" w:hAnsi="Times New Roman"/>
        </w:rPr>
        <w:t>ns (how people are represented through text, images and the spoken word) of people lead to</w:t>
      </w:r>
      <w:r w:rsidR="003D1620" w:rsidRPr="003F4529">
        <w:rPr>
          <w:rFonts w:ascii="Times New Roman" w:hAnsi="Times New Roman"/>
        </w:rPr>
        <w:t xml:space="preserve"> differences in the lived experience of citizenship resulting in gradati</w:t>
      </w:r>
      <w:r>
        <w:rPr>
          <w:rFonts w:ascii="Times New Roman" w:hAnsi="Times New Roman"/>
        </w:rPr>
        <w:t>ons of its embodiment</w:t>
      </w:r>
      <w:r w:rsidR="003D1620" w:rsidRPr="003F4529">
        <w:rPr>
          <w:rFonts w:ascii="Times New Roman" w:hAnsi="Times New Roman"/>
        </w:rPr>
        <w:t xml:space="preserve">. Because, as </w:t>
      </w:r>
      <w:proofErr w:type="spellStart"/>
      <w:r w:rsidR="003D1620" w:rsidRPr="003F4529">
        <w:rPr>
          <w:rFonts w:ascii="Times New Roman" w:hAnsi="Times New Roman"/>
        </w:rPr>
        <w:t>Shklar</w:t>
      </w:r>
      <w:proofErr w:type="spellEnd"/>
      <w:r w:rsidR="003D1620" w:rsidRPr="003F4529">
        <w:rPr>
          <w:rFonts w:ascii="Times New Roman" w:hAnsi="Times New Roman"/>
        </w:rPr>
        <w:t xml:space="preserve"> (1991) maintains, American citizenship has historically been defined by who is excluded, a primary role for social work is to resist this full and partial exclusion and actively work to fully include all members.</w:t>
      </w:r>
    </w:p>
    <w:p w:rsidR="003D1620" w:rsidRPr="003F4529" w:rsidRDefault="00C67EA1" w:rsidP="003D1620">
      <w:pPr>
        <w:spacing w:after="0"/>
        <w:ind w:firstLine="720"/>
        <w:rPr>
          <w:rFonts w:ascii="Times New Roman" w:hAnsi="Times New Roman"/>
        </w:rPr>
      </w:pPr>
      <w:r w:rsidRPr="003F4529">
        <w:rPr>
          <w:rFonts w:ascii="Times New Roman" w:hAnsi="Times New Roman"/>
          <w:i/>
        </w:rPr>
        <w:t>Citizenship Social W</w:t>
      </w:r>
      <w:r w:rsidR="003D1620" w:rsidRPr="003F4529">
        <w:rPr>
          <w:rFonts w:ascii="Times New Roman" w:hAnsi="Times New Roman"/>
          <w:i/>
        </w:rPr>
        <w:t>ork</w:t>
      </w:r>
      <w:r w:rsidR="003D1620" w:rsidRPr="003F4529">
        <w:rPr>
          <w:rFonts w:ascii="Times New Roman" w:hAnsi="Times New Roman"/>
        </w:rPr>
        <w:t xml:space="preserve"> is the state and practice of social work based upon the citizenshi</w:t>
      </w:r>
      <w:r w:rsidR="00BA2A32">
        <w:rPr>
          <w:rFonts w:ascii="Times New Roman" w:hAnsi="Times New Roman"/>
        </w:rPr>
        <w:t>p framework. I</w:t>
      </w:r>
      <w:r w:rsidR="003D1620" w:rsidRPr="003F4529">
        <w:rPr>
          <w:rFonts w:ascii="Times New Roman" w:hAnsi="Times New Roman"/>
        </w:rPr>
        <w:t xml:space="preserve">t is </w:t>
      </w:r>
      <w:r w:rsidR="00BA2A32">
        <w:rPr>
          <w:rFonts w:ascii="Times New Roman" w:hAnsi="Times New Roman"/>
        </w:rPr>
        <w:t xml:space="preserve">therefore </w:t>
      </w:r>
      <w:r w:rsidR="003D1620" w:rsidRPr="003F4529">
        <w:rPr>
          <w:rFonts w:ascii="Times New Roman" w:hAnsi="Times New Roman"/>
        </w:rPr>
        <w:t xml:space="preserve">necessary to </w:t>
      </w:r>
      <w:r w:rsidR="0040304F" w:rsidRPr="003F4529">
        <w:rPr>
          <w:rFonts w:ascii="Times New Roman" w:hAnsi="Times New Roman"/>
        </w:rPr>
        <w:t>come to agreement on</w:t>
      </w:r>
      <w:r w:rsidR="003D1620" w:rsidRPr="003F4529">
        <w:rPr>
          <w:rFonts w:ascii="Times New Roman" w:hAnsi="Times New Roman"/>
        </w:rPr>
        <w:t xml:space="preserve"> what</w:t>
      </w:r>
      <w:r w:rsidRPr="003F4529">
        <w:rPr>
          <w:rFonts w:ascii="Times New Roman" w:hAnsi="Times New Roman"/>
        </w:rPr>
        <w:t xml:space="preserve"> constitutes “citizenship.”</w:t>
      </w:r>
      <w:r w:rsidR="003D1620" w:rsidRPr="003F4529">
        <w:rPr>
          <w:rFonts w:ascii="Times New Roman" w:hAnsi="Times New Roman"/>
        </w:rPr>
        <w:t xml:space="preserve"> </w:t>
      </w:r>
      <w:r w:rsidR="00572A21" w:rsidRPr="003F4529">
        <w:rPr>
          <w:rFonts w:ascii="Times New Roman" w:hAnsi="Times New Roman"/>
        </w:rPr>
        <w:t>There are a number of concep</w:t>
      </w:r>
      <w:r w:rsidR="003D1620" w:rsidRPr="003F4529">
        <w:rPr>
          <w:rFonts w:ascii="Times New Roman" w:hAnsi="Times New Roman"/>
        </w:rPr>
        <w:t xml:space="preserve">tions of citizenship, but </w:t>
      </w:r>
      <w:proofErr w:type="spellStart"/>
      <w:r w:rsidR="00572A21" w:rsidRPr="003F4529">
        <w:rPr>
          <w:rFonts w:ascii="Times New Roman" w:hAnsi="Times New Roman"/>
        </w:rPr>
        <w:t>Janoski’s</w:t>
      </w:r>
      <w:proofErr w:type="spellEnd"/>
      <w:r w:rsidR="00572A21" w:rsidRPr="003F4529">
        <w:rPr>
          <w:rFonts w:ascii="Times New Roman" w:hAnsi="Times New Roman"/>
        </w:rPr>
        <w:t xml:space="preserve"> (1998) </w:t>
      </w:r>
      <w:r w:rsidR="00D922DC">
        <w:rPr>
          <w:rFonts w:ascii="Times New Roman" w:hAnsi="Times New Roman"/>
        </w:rPr>
        <w:t>encompass</w:t>
      </w:r>
      <w:r w:rsidR="003D1620" w:rsidRPr="003F4529">
        <w:rPr>
          <w:rFonts w:ascii="Times New Roman" w:hAnsi="Times New Roman"/>
        </w:rPr>
        <w:t xml:space="preserve">es Marshall’s (1950) classic </w:t>
      </w:r>
      <w:r w:rsidR="00572A21" w:rsidRPr="003F4529">
        <w:rPr>
          <w:rFonts w:ascii="Times New Roman" w:hAnsi="Times New Roman"/>
        </w:rPr>
        <w:t>and widely accepted citizenship definition</w:t>
      </w:r>
      <w:r w:rsidRPr="003F4529">
        <w:rPr>
          <w:rFonts w:ascii="Times New Roman" w:hAnsi="Times New Roman"/>
        </w:rPr>
        <w:t xml:space="preserve"> and includes more contemporary understanding</w:t>
      </w:r>
      <w:r w:rsidR="003D1620" w:rsidRPr="003F4529">
        <w:rPr>
          <w:rFonts w:ascii="Times New Roman" w:hAnsi="Times New Roman"/>
        </w:rPr>
        <w:t xml:space="preserve">: </w:t>
      </w:r>
    </w:p>
    <w:p w:rsidR="003D1620" w:rsidRPr="003F4529" w:rsidRDefault="003D1620" w:rsidP="003D1620">
      <w:pPr>
        <w:spacing w:after="0"/>
        <w:ind w:left="720"/>
        <w:rPr>
          <w:rFonts w:ascii="Times New Roman" w:hAnsi="Times New Roman"/>
        </w:rPr>
      </w:pPr>
      <w:r w:rsidRPr="003F4529">
        <w:rPr>
          <w:rFonts w:ascii="Times New Roman" w:hAnsi="Times New Roman"/>
        </w:rPr>
        <w:t>Citizenship is membership of individuals in a nation-state with certain universalistic rights and obligations at a specified level of equality and includes both active and passive rights and obligations. There are three widely accepted rights and obligations of citizenship and a fourth which is often included. These are civil, political, social, and economic. (</w:t>
      </w:r>
      <w:proofErr w:type="spellStart"/>
      <w:r w:rsidRPr="003F4529">
        <w:rPr>
          <w:rFonts w:ascii="Times New Roman" w:hAnsi="Times New Roman"/>
        </w:rPr>
        <w:t>Janoski</w:t>
      </w:r>
      <w:proofErr w:type="spellEnd"/>
      <w:r w:rsidRPr="003F4529">
        <w:rPr>
          <w:rFonts w:ascii="Times New Roman" w:hAnsi="Times New Roman"/>
        </w:rPr>
        <w:t>, 1999, p.</w:t>
      </w:r>
      <w:r w:rsidR="001F0B14" w:rsidRPr="003F4529">
        <w:rPr>
          <w:rFonts w:ascii="Times New Roman" w:hAnsi="Times New Roman"/>
        </w:rPr>
        <w:t xml:space="preserve"> 9</w:t>
      </w:r>
      <w:r w:rsidRPr="003F4529">
        <w:rPr>
          <w:rFonts w:ascii="Times New Roman" w:hAnsi="Times New Roman"/>
        </w:rPr>
        <w:t xml:space="preserve">) </w:t>
      </w:r>
    </w:p>
    <w:p w:rsidR="00FF4049" w:rsidRPr="00FF4049" w:rsidRDefault="00FF4049" w:rsidP="00B457AD">
      <w:pPr>
        <w:spacing w:after="0"/>
        <w:rPr>
          <w:rFonts w:ascii="Times New Roman" w:hAnsi="Times New Roman"/>
          <w:b/>
        </w:rPr>
      </w:pPr>
      <w:r w:rsidRPr="00FF4049">
        <w:rPr>
          <w:rFonts w:ascii="Times New Roman" w:hAnsi="Times New Roman"/>
          <w:b/>
        </w:rPr>
        <w:t>Definition</w:t>
      </w:r>
    </w:p>
    <w:p w:rsidR="00AF2967" w:rsidRDefault="00C67EA1" w:rsidP="00AF2967">
      <w:pPr>
        <w:spacing w:after="0"/>
        <w:ind w:firstLine="720"/>
        <w:rPr>
          <w:rFonts w:ascii="Times New Roman" w:hAnsi="Times New Roman"/>
        </w:rPr>
      </w:pPr>
      <w:r w:rsidRPr="003F4529">
        <w:rPr>
          <w:rFonts w:ascii="Times New Roman" w:hAnsi="Times New Roman"/>
          <w:i/>
        </w:rPr>
        <w:t>Citizenship Social W</w:t>
      </w:r>
      <w:r w:rsidR="003D1620" w:rsidRPr="003F4529">
        <w:rPr>
          <w:rFonts w:ascii="Times New Roman" w:hAnsi="Times New Roman"/>
          <w:i/>
        </w:rPr>
        <w:t>ork</w:t>
      </w:r>
      <w:r w:rsidR="003D1620" w:rsidRPr="003F4529">
        <w:rPr>
          <w:rFonts w:ascii="Times New Roman" w:hAnsi="Times New Roman"/>
        </w:rPr>
        <w:t xml:space="preserve"> </w:t>
      </w:r>
      <w:r w:rsidR="00572A21" w:rsidRPr="003F4529">
        <w:rPr>
          <w:rFonts w:ascii="Times New Roman" w:hAnsi="Times New Roman"/>
        </w:rPr>
        <w:t xml:space="preserve">therefore, </w:t>
      </w:r>
      <w:r w:rsidR="003D1620" w:rsidRPr="003F4529">
        <w:rPr>
          <w:rFonts w:ascii="Times New Roman" w:hAnsi="Times New Roman"/>
        </w:rPr>
        <w:t xml:space="preserve">is the </w:t>
      </w:r>
      <w:r w:rsidR="000624A7">
        <w:rPr>
          <w:rFonts w:ascii="Times New Roman" w:hAnsi="Times New Roman"/>
        </w:rPr>
        <w:t xml:space="preserve">critical </w:t>
      </w:r>
      <w:r w:rsidR="003D1620" w:rsidRPr="003F4529">
        <w:rPr>
          <w:rFonts w:ascii="Times New Roman" w:hAnsi="Times New Roman"/>
        </w:rPr>
        <w:t xml:space="preserve">study and practice of social work based upon the citizenship framework of the civil, political, social, and economic rights and obligations of citizenship (Toft, 2012). </w:t>
      </w:r>
      <w:r w:rsidR="00B033DC">
        <w:rPr>
          <w:rFonts w:ascii="Times New Roman" w:hAnsi="Times New Roman"/>
        </w:rPr>
        <w:t xml:space="preserve">Van </w:t>
      </w:r>
      <w:proofErr w:type="spellStart"/>
      <w:r w:rsidR="003D1620" w:rsidRPr="003F4529">
        <w:rPr>
          <w:rFonts w:ascii="Times New Roman" w:hAnsi="Times New Roman"/>
        </w:rPr>
        <w:t>Ewi</w:t>
      </w:r>
      <w:r w:rsidR="00B033DC">
        <w:rPr>
          <w:rFonts w:ascii="Times New Roman" w:hAnsi="Times New Roman"/>
        </w:rPr>
        <w:t>j</w:t>
      </w:r>
      <w:r w:rsidR="003D1620" w:rsidRPr="003F4529">
        <w:rPr>
          <w:rFonts w:ascii="Times New Roman" w:hAnsi="Times New Roman"/>
        </w:rPr>
        <w:t>k</w:t>
      </w:r>
      <w:proofErr w:type="spellEnd"/>
      <w:r w:rsidR="003D1620" w:rsidRPr="003F4529">
        <w:rPr>
          <w:rFonts w:ascii="Times New Roman" w:hAnsi="Times New Roman"/>
        </w:rPr>
        <w:t xml:space="preserve"> (2009) says, “It is a field of action, knowledge and research [that] aims at integration of all citizens and supports and encourages self-responsibility, social responsibility, and the implementation of social rights” (</w:t>
      </w:r>
      <w:r w:rsidR="00B033DC">
        <w:rPr>
          <w:rFonts w:ascii="Times New Roman" w:hAnsi="Times New Roman"/>
        </w:rPr>
        <w:t xml:space="preserve">van </w:t>
      </w:r>
      <w:proofErr w:type="spellStart"/>
      <w:r w:rsidR="003D1620" w:rsidRPr="003F4529">
        <w:rPr>
          <w:rFonts w:ascii="Times New Roman" w:hAnsi="Times New Roman"/>
        </w:rPr>
        <w:t>Ewi</w:t>
      </w:r>
      <w:r w:rsidR="00B033DC">
        <w:rPr>
          <w:rFonts w:ascii="Times New Roman" w:hAnsi="Times New Roman"/>
        </w:rPr>
        <w:t>j</w:t>
      </w:r>
      <w:r w:rsidR="00AF2967">
        <w:rPr>
          <w:rFonts w:ascii="Times New Roman" w:hAnsi="Times New Roman"/>
        </w:rPr>
        <w:t>k</w:t>
      </w:r>
      <w:proofErr w:type="spellEnd"/>
      <w:r w:rsidR="00AF2967">
        <w:rPr>
          <w:rFonts w:ascii="Times New Roman" w:hAnsi="Times New Roman"/>
        </w:rPr>
        <w:t xml:space="preserve">, 2009, p. 174) (See Figure 1). </w:t>
      </w:r>
    </w:p>
    <w:p w:rsidR="00B93D32" w:rsidRPr="00B93D32" w:rsidRDefault="00F93BA2" w:rsidP="00B93D32">
      <w:pPr>
        <w:spacing w:after="0"/>
        <w:rPr>
          <w:rFonts w:ascii="Times New Roman" w:hAnsi="Times New Roman"/>
          <w:b/>
        </w:rPr>
      </w:pPr>
      <w:r>
        <w:rPr>
          <w:rFonts w:ascii="Times New Roman" w:hAnsi="Times New Roman"/>
          <w:b/>
        </w:rPr>
        <w:t>Critical Theory</w:t>
      </w:r>
    </w:p>
    <w:p w:rsidR="00B93D32" w:rsidRDefault="000624A7" w:rsidP="000624A7">
      <w:pPr>
        <w:spacing w:after="0"/>
        <w:rPr>
          <w:rFonts w:ascii="Times New Roman" w:eastAsia="Times New Roman" w:hAnsi="Times New Roman" w:cs="Times New Roman"/>
        </w:rPr>
      </w:pPr>
      <w:r>
        <w:rPr>
          <w:rFonts w:ascii="Times New Roman" w:eastAsia="Calibri" w:hAnsi="Times New Roman"/>
        </w:rPr>
        <w:tab/>
        <w:t xml:space="preserve">Citizenship Social Work is a </w:t>
      </w:r>
      <w:r w:rsidRPr="000624A7">
        <w:rPr>
          <w:rFonts w:ascii="Times New Roman" w:eastAsia="Calibri" w:hAnsi="Times New Roman"/>
          <w:i/>
        </w:rPr>
        <w:t>critical theory perspective</w:t>
      </w:r>
      <w:r>
        <w:rPr>
          <w:rFonts w:ascii="Times New Roman" w:eastAsia="Calibri" w:hAnsi="Times New Roman"/>
        </w:rPr>
        <w:t xml:space="preserve">. Critical theory </w:t>
      </w:r>
      <w:r w:rsidR="00B93D32">
        <w:rPr>
          <w:rFonts w:ascii="Times New Roman" w:eastAsia="Calibri" w:hAnsi="Times New Roman"/>
        </w:rPr>
        <w:t xml:space="preserve">is emancipatory: its aim is to liberate people from the bounds that enslave them (Stanford Encyclopedia of Philosophy, 2005). It </w:t>
      </w:r>
      <w:r>
        <w:rPr>
          <w:rFonts w:ascii="Times New Roman" w:eastAsia="Calibri" w:hAnsi="Times New Roman"/>
        </w:rPr>
        <w:t xml:space="preserve">acknowledges the agency of the individual as well as larger political, social, economic, and discursive forces. With regard to larger forces, critical theory asserts </w:t>
      </w:r>
      <w:r w:rsidRPr="00384804">
        <w:rPr>
          <w:rFonts w:ascii="Times New Roman" w:eastAsia="Times New Roman" w:hAnsi="Times New Roman" w:cs="Times New Roman"/>
        </w:rPr>
        <w:t>that domination or exploitation is struc</w:t>
      </w:r>
      <w:r>
        <w:rPr>
          <w:rFonts w:ascii="Times New Roman" w:eastAsia="Times New Roman" w:hAnsi="Times New Roman" w:cs="Times New Roman"/>
        </w:rPr>
        <w:t xml:space="preserve">tural; </w:t>
      </w:r>
      <w:r w:rsidRPr="00384804">
        <w:rPr>
          <w:rFonts w:ascii="Times New Roman" w:eastAsia="Times New Roman" w:hAnsi="Times New Roman" w:cs="Times New Roman"/>
        </w:rPr>
        <w:t>larger institutions such as the economy, government, racism and sexism affect quality of life. Furthermore, ideologies (organized belief systems that benefit those in power and repres</w:t>
      </w:r>
      <w:r>
        <w:rPr>
          <w:rFonts w:ascii="Times New Roman" w:eastAsia="Times New Roman" w:hAnsi="Times New Roman" w:cs="Times New Roman"/>
        </w:rPr>
        <w:t>ent</w:t>
      </w:r>
      <w:r w:rsidRPr="00384804">
        <w:rPr>
          <w:rFonts w:ascii="Times New Roman" w:eastAsia="Times New Roman" w:hAnsi="Times New Roman" w:cs="Times New Roman"/>
        </w:rPr>
        <w:t xml:space="preserve"> social change as impossible) and hegemony (the monopolization of cultural and economic discourse to dominate over others), are reproduced every day and result in a “false consciousness</w:t>
      </w:r>
      <w:r>
        <w:rPr>
          <w:rFonts w:ascii="Times New Roman" w:eastAsia="Times New Roman" w:hAnsi="Times New Roman" w:cs="Times New Roman"/>
        </w:rPr>
        <w:t>.</w:t>
      </w:r>
      <w:r w:rsidRPr="00384804">
        <w:rPr>
          <w:rFonts w:ascii="Times New Roman" w:eastAsia="Times New Roman" w:hAnsi="Times New Roman" w:cs="Times New Roman"/>
        </w:rPr>
        <w:t xml:space="preserve">” </w:t>
      </w:r>
      <w:r>
        <w:rPr>
          <w:rFonts w:ascii="Times New Roman" w:eastAsia="Times New Roman" w:hAnsi="Times New Roman" w:cs="Times New Roman"/>
        </w:rPr>
        <w:t xml:space="preserve">This false consciousness leads to </w:t>
      </w:r>
      <w:r>
        <w:rPr>
          <w:rFonts w:ascii="Times New Roman" w:eastAsia="Times New Roman" w:hAnsi="Times New Roman" w:cs="Times New Roman"/>
        </w:rPr>
        <w:lastRenderedPageBreak/>
        <w:t xml:space="preserve">the shared belief </w:t>
      </w:r>
      <w:r w:rsidRPr="00384804">
        <w:rPr>
          <w:rFonts w:ascii="Times New Roman" w:eastAsia="Times New Roman" w:hAnsi="Times New Roman" w:cs="Times New Roman"/>
        </w:rPr>
        <w:t xml:space="preserve">that the world has fixed </w:t>
      </w:r>
      <w:r>
        <w:rPr>
          <w:rFonts w:ascii="Times New Roman" w:eastAsia="Times New Roman" w:hAnsi="Times New Roman" w:cs="Times New Roman"/>
        </w:rPr>
        <w:t xml:space="preserve">and </w:t>
      </w:r>
      <w:r w:rsidRPr="00384804">
        <w:rPr>
          <w:rFonts w:ascii="Times New Roman" w:eastAsia="Times New Roman" w:hAnsi="Times New Roman" w:cs="Times New Roman"/>
        </w:rPr>
        <w:t xml:space="preserve">external social, economic, and cultural </w:t>
      </w:r>
      <w:r>
        <w:rPr>
          <w:rFonts w:ascii="Times New Roman" w:eastAsia="Times New Roman" w:hAnsi="Times New Roman" w:cs="Times New Roman"/>
        </w:rPr>
        <w:t xml:space="preserve">laws (e.g. inevitableness of capitalism, </w:t>
      </w:r>
      <w:r w:rsidRPr="00384804">
        <w:rPr>
          <w:rFonts w:ascii="Times New Roman" w:eastAsia="Times New Roman" w:hAnsi="Times New Roman" w:cs="Times New Roman"/>
        </w:rPr>
        <w:t xml:space="preserve">individual effort </w:t>
      </w:r>
      <w:r>
        <w:rPr>
          <w:rFonts w:ascii="Times New Roman" w:eastAsia="Times New Roman" w:hAnsi="Times New Roman" w:cs="Times New Roman"/>
        </w:rPr>
        <w:t xml:space="preserve">always </w:t>
      </w:r>
      <w:r w:rsidRPr="00384804">
        <w:rPr>
          <w:rFonts w:ascii="Times New Roman" w:eastAsia="Times New Roman" w:hAnsi="Times New Roman" w:cs="Times New Roman"/>
        </w:rPr>
        <w:t>leads to success</w:t>
      </w:r>
      <w:r>
        <w:rPr>
          <w:rFonts w:ascii="Times New Roman" w:eastAsia="Times New Roman" w:hAnsi="Times New Roman" w:cs="Times New Roman"/>
        </w:rPr>
        <w:t>)</w:t>
      </w:r>
      <w:r w:rsidRPr="00384804">
        <w:rPr>
          <w:rFonts w:ascii="Times New Roman" w:eastAsia="Times New Roman" w:hAnsi="Times New Roman" w:cs="Times New Roman"/>
        </w:rPr>
        <w:t xml:space="preserve">. </w:t>
      </w:r>
      <w:r>
        <w:rPr>
          <w:rFonts w:ascii="Times New Roman" w:eastAsia="Times New Roman" w:hAnsi="Times New Roman" w:cs="Times New Roman"/>
        </w:rPr>
        <w:t>C</w:t>
      </w:r>
      <w:r w:rsidRPr="00384804">
        <w:rPr>
          <w:rFonts w:ascii="Times New Roman" w:eastAsia="Times New Roman" w:hAnsi="Times New Roman" w:cs="Times New Roman"/>
        </w:rPr>
        <w:t>ritical theory</w:t>
      </w:r>
      <w:r>
        <w:rPr>
          <w:rFonts w:ascii="Times New Roman" w:eastAsia="Times New Roman" w:hAnsi="Times New Roman" w:cs="Times New Roman"/>
        </w:rPr>
        <w:t xml:space="preserve"> </w:t>
      </w:r>
      <w:r w:rsidRPr="00384804">
        <w:rPr>
          <w:rFonts w:ascii="Times New Roman" w:eastAsia="Times New Roman" w:hAnsi="Times New Roman" w:cs="Times New Roman"/>
        </w:rPr>
        <w:t xml:space="preserve">submits that </w:t>
      </w:r>
      <w:r>
        <w:rPr>
          <w:rFonts w:ascii="Times New Roman" w:eastAsia="Times New Roman" w:hAnsi="Times New Roman" w:cs="Times New Roman"/>
        </w:rPr>
        <w:t>the world is chang</w:t>
      </w:r>
      <w:r w:rsidRPr="00384804">
        <w:rPr>
          <w:rFonts w:ascii="Times New Roman" w:eastAsia="Times New Roman" w:hAnsi="Times New Roman" w:cs="Times New Roman"/>
        </w:rPr>
        <w:t xml:space="preserve">eable through </w:t>
      </w:r>
      <w:r>
        <w:rPr>
          <w:rFonts w:ascii="Times New Roman" w:eastAsia="Times New Roman" w:hAnsi="Times New Roman" w:cs="Times New Roman"/>
        </w:rPr>
        <w:t>social change efforts, including</w:t>
      </w:r>
      <w:r w:rsidRPr="00384804">
        <w:rPr>
          <w:rFonts w:ascii="Times New Roman" w:eastAsia="Times New Roman" w:hAnsi="Times New Roman" w:cs="Times New Roman"/>
        </w:rPr>
        <w:t xml:space="preserve"> consciousness raising, advocating, and organizing</w:t>
      </w:r>
      <w:r>
        <w:rPr>
          <w:rFonts w:ascii="Times New Roman" w:eastAsia="Times New Roman" w:hAnsi="Times New Roman" w:cs="Times New Roman"/>
        </w:rPr>
        <w:t>.</w:t>
      </w:r>
      <w:r w:rsidRPr="00384804">
        <w:rPr>
          <w:rFonts w:ascii="Times New Roman" w:eastAsia="Times New Roman" w:hAnsi="Times New Roman" w:cs="Times New Roman"/>
        </w:rPr>
        <w:t xml:space="preserve"> </w:t>
      </w:r>
      <w:r>
        <w:rPr>
          <w:rFonts w:ascii="Times New Roman" w:eastAsia="Times New Roman" w:hAnsi="Times New Roman" w:cs="Times New Roman"/>
        </w:rPr>
        <w:t>I</w:t>
      </w:r>
      <w:r w:rsidRPr="00384804">
        <w:rPr>
          <w:rFonts w:ascii="Times New Roman" w:eastAsia="Times New Roman" w:hAnsi="Times New Roman" w:cs="Times New Roman"/>
        </w:rPr>
        <w:t xml:space="preserve">ndividuals have agency and ability to effect change in their worlds and those of </w:t>
      </w:r>
      <w:proofErr w:type="gramStart"/>
      <w:r w:rsidRPr="00384804">
        <w:rPr>
          <w:rFonts w:ascii="Times New Roman" w:eastAsia="Times New Roman" w:hAnsi="Times New Roman" w:cs="Times New Roman"/>
        </w:rPr>
        <w:t>others</w:t>
      </w:r>
      <w:r>
        <w:rPr>
          <w:rFonts w:ascii="Times New Roman" w:eastAsia="Times New Roman" w:hAnsi="Times New Roman" w:cs="Times New Roman"/>
        </w:rPr>
        <w:t xml:space="preserve">  </w:t>
      </w:r>
      <w:r w:rsidR="00F93BA2" w:rsidRPr="00384804">
        <w:rPr>
          <w:rFonts w:ascii="Times New Roman" w:eastAsia="Times New Roman" w:hAnsi="Times New Roman" w:cs="Times New Roman"/>
        </w:rPr>
        <w:t>(</w:t>
      </w:r>
      <w:proofErr w:type="spellStart"/>
      <w:proofErr w:type="gramEnd"/>
      <w:r w:rsidR="00F93BA2" w:rsidRPr="00384804">
        <w:rPr>
          <w:rFonts w:ascii="Times New Roman" w:eastAsia="Times New Roman" w:hAnsi="Times New Roman" w:cs="Times New Roman"/>
        </w:rPr>
        <w:t>Agger</w:t>
      </w:r>
      <w:proofErr w:type="spellEnd"/>
      <w:r w:rsidR="00F93BA2" w:rsidRPr="00384804">
        <w:rPr>
          <w:rFonts w:ascii="Times New Roman" w:eastAsia="Times New Roman" w:hAnsi="Times New Roman" w:cs="Times New Roman"/>
        </w:rPr>
        <w:t xml:space="preserve">, 2006; Fook; 2012). </w:t>
      </w:r>
      <w:r w:rsidR="00B93D32">
        <w:rPr>
          <w:rFonts w:ascii="Times New Roman" w:eastAsia="Times New Roman" w:hAnsi="Times New Roman" w:cs="Times New Roman"/>
        </w:rPr>
        <w:t>The idea of social justice</w:t>
      </w:r>
      <w:r w:rsidR="00F93BA2">
        <w:rPr>
          <w:rFonts w:ascii="Times New Roman" w:eastAsia="Times New Roman" w:hAnsi="Times New Roman" w:cs="Times New Roman"/>
        </w:rPr>
        <w:t>, social work’s most distinguishing ethic,</w:t>
      </w:r>
      <w:r w:rsidR="00B93D32">
        <w:rPr>
          <w:rFonts w:ascii="Times New Roman" w:eastAsia="Times New Roman" w:hAnsi="Times New Roman" w:cs="Times New Roman"/>
        </w:rPr>
        <w:t xml:space="preserve"> parallels the tenets of critical theory. Day (2006) states that social justice is: </w:t>
      </w:r>
    </w:p>
    <w:p w:rsidR="00F93BA2" w:rsidRDefault="00F93BA2" w:rsidP="00F93BA2">
      <w:pPr>
        <w:spacing w:after="0"/>
        <w:ind w:left="720"/>
        <w:rPr>
          <w:rFonts w:ascii="Times New Roman" w:hAnsi="Times New Roman" w:cs="Times New Roman"/>
        </w:rPr>
      </w:pPr>
      <w:r>
        <w:rPr>
          <w:rFonts w:ascii="Times New Roman" w:hAnsi="Times New Roman" w:cs="Times New Roman"/>
        </w:rPr>
        <w:t>… [W]</w:t>
      </w:r>
      <w:proofErr w:type="spellStart"/>
      <w:r w:rsidR="00B93D32" w:rsidRPr="00B93D32">
        <w:rPr>
          <w:rFonts w:ascii="Times New Roman" w:hAnsi="Times New Roman" w:cs="Times New Roman"/>
        </w:rPr>
        <w:t>ithin</w:t>
      </w:r>
      <w:proofErr w:type="spellEnd"/>
      <w:r w:rsidR="00B93D32" w:rsidRPr="00B93D32">
        <w:rPr>
          <w:rFonts w:ascii="Times New Roman" w:hAnsi="Times New Roman" w:cs="Times New Roman"/>
        </w:rPr>
        <w:t xml:space="preserve"> national, or (today) international limits and capabilities to ensure that each of every relevant group has unrestricted access by virtue of being a member of society, to certain basic amenities of life. Among these are food, shelter, clothing, education, and health care adequate to the resources of the relevant society, and the ability to attain such rights through, for example, employment, legislation, court decisions, and so on, equitable under the law; and back freedoms, including speech and self-expression </w:t>
      </w:r>
    </w:p>
    <w:p w:rsidR="000624A7" w:rsidRDefault="000624A7" w:rsidP="00F93BA2">
      <w:pPr>
        <w:spacing w:after="0"/>
        <w:rPr>
          <w:rFonts w:ascii="Times New Roman" w:eastAsia="Times New Roman" w:hAnsi="Times New Roman" w:cs="Times New Roman"/>
        </w:rPr>
      </w:pPr>
      <w:r>
        <w:rPr>
          <w:rFonts w:ascii="Times New Roman" w:eastAsia="Times New Roman" w:hAnsi="Times New Roman" w:cs="Times New Roman"/>
        </w:rPr>
        <w:t xml:space="preserve">Therefore, </w:t>
      </w:r>
      <w:r w:rsidRPr="00384804">
        <w:rPr>
          <w:rFonts w:ascii="Times New Roman" w:eastAsia="Times New Roman" w:hAnsi="Times New Roman" w:cs="Times New Roman"/>
        </w:rPr>
        <w:t>a stance of critical theory</w:t>
      </w:r>
      <w:r w:rsidR="00F93BA2">
        <w:rPr>
          <w:rFonts w:ascii="Times New Roman" w:eastAsia="Times New Roman" w:hAnsi="Times New Roman" w:cs="Times New Roman"/>
        </w:rPr>
        <w:t>, of persons’ liberation from unjust constraints,</w:t>
      </w:r>
      <w:r>
        <w:rPr>
          <w:rFonts w:ascii="Times New Roman" w:eastAsia="Times New Roman" w:hAnsi="Times New Roman" w:cs="Times New Roman"/>
        </w:rPr>
        <w:t xml:space="preserve"> </w:t>
      </w:r>
      <w:r w:rsidRPr="00384804">
        <w:rPr>
          <w:rFonts w:ascii="Times New Roman" w:eastAsia="Times New Roman" w:hAnsi="Times New Roman" w:cs="Times New Roman"/>
        </w:rPr>
        <w:t>is inherent in the idea of social justice</w:t>
      </w:r>
      <w:r w:rsidR="00F93BA2">
        <w:rPr>
          <w:rFonts w:ascii="Times New Roman" w:eastAsia="Times New Roman" w:hAnsi="Times New Roman" w:cs="Times New Roman"/>
        </w:rPr>
        <w:t xml:space="preserve"> and social work.</w:t>
      </w:r>
      <w:r w:rsidRPr="00384804">
        <w:rPr>
          <w:rFonts w:ascii="Times New Roman" w:eastAsia="Times New Roman" w:hAnsi="Times New Roman" w:cs="Times New Roman"/>
        </w:rPr>
        <w:t xml:space="preserve"> </w:t>
      </w:r>
    </w:p>
    <w:p w:rsidR="00F93BA2" w:rsidRPr="00F93BA2" w:rsidRDefault="00F93BA2" w:rsidP="00F93BA2">
      <w:pPr>
        <w:spacing w:after="0"/>
        <w:rPr>
          <w:rFonts w:ascii="Times New Roman" w:eastAsia="Times New Roman" w:hAnsi="Times New Roman" w:cs="Times New Roman"/>
          <w:b/>
        </w:rPr>
      </w:pPr>
      <w:r w:rsidRPr="00F93BA2">
        <w:rPr>
          <w:rFonts w:ascii="Times New Roman" w:eastAsia="Times New Roman" w:hAnsi="Times New Roman" w:cs="Times New Roman"/>
          <w:b/>
        </w:rPr>
        <w:t>Democratic Citizenship Framework</w:t>
      </w:r>
    </w:p>
    <w:p w:rsidR="00B457AD" w:rsidRDefault="00FA35BD" w:rsidP="00AF2967">
      <w:pPr>
        <w:spacing w:after="0"/>
        <w:ind w:firstLine="720"/>
        <w:rPr>
          <w:rFonts w:ascii="Times New Roman" w:eastAsia="Calibri" w:hAnsi="Times New Roman"/>
        </w:rPr>
      </w:pPr>
      <w:r w:rsidRPr="003F4529">
        <w:rPr>
          <w:rFonts w:ascii="Times New Roman" w:hAnsi="Times New Roman" w:cs="Times New Roman"/>
        </w:rPr>
        <w:t xml:space="preserve">The presence of both rights and obligations is important. </w:t>
      </w:r>
      <w:r w:rsidR="00B457AD" w:rsidRPr="003F4529">
        <w:rPr>
          <w:rFonts w:ascii="Times New Roman" w:hAnsi="Times New Roman" w:cs="Times New Roman"/>
        </w:rPr>
        <w:t>R</w:t>
      </w:r>
      <w:r w:rsidR="00B457AD" w:rsidRPr="003F4529">
        <w:rPr>
          <w:rFonts w:ascii="Times New Roman" w:hAnsi="Times New Roman"/>
        </w:rPr>
        <w:t xml:space="preserve">ights-claiming without highlighting the fulfillment of citizenship obligations becomes problematic in public debate and </w:t>
      </w:r>
      <w:r w:rsidR="00FF4049">
        <w:rPr>
          <w:rFonts w:ascii="Times New Roman" w:hAnsi="Times New Roman"/>
        </w:rPr>
        <w:t>policy. For example, in the US</w:t>
      </w:r>
      <w:r w:rsidR="00B457AD" w:rsidRPr="003F4529">
        <w:rPr>
          <w:rFonts w:ascii="Times New Roman" w:hAnsi="Times New Roman"/>
        </w:rPr>
        <w:t xml:space="preserve"> welfare reform of 1996, legislators placed heavy citizenship obligations upon low-income mothers with Temporary Assistance to Needy Families (TANF), an economic assistance program which req</w:t>
      </w:r>
      <w:r w:rsidR="00BA2A32">
        <w:rPr>
          <w:rFonts w:ascii="Times New Roman" w:hAnsi="Times New Roman"/>
        </w:rPr>
        <w:t xml:space="preserve">uired work in the labor force. </w:t>
      </w:r>
      <w:r w:rsidR="00B457AD" w:rsidRPr="003F4529">
        <w:rPr>
          <w:rFonts w:ascii="Times New Roman" w:hAnsi="Times New Roman"/>
        </w:rPr>
        <w:t xml:space="preserve">In part, this was possible because the citizenship obligation of parenting – the support of which had been the policy goal of the preceding policy of Aid to Families and Dependent Children (AFDC) - was disregarded in the legislative debate (Toft, 2010). </w:t>
      </w:r>
      <w:r w:rsidR="00B457AD" w:rsidRPr="003F4529">
        <w:rPr>
          <w:rFonts w:ascii="Times New Roman" w:eastAsia="Calibri" w:hAnsi="Times New Roman"/>
        </w:rPr>
        <w:t xml:space="preserve"> In fact, some historians assert that limiting access to citizenship obligations minimizes access to citizenship rights.  Kerber (1998) argued that for women in the U.S., historic exclusion from citizenship obligations (</w:t>
      </w:r>
      <w:r w:rsidR="00FF4049">
        <w:rPr>
          <w:rFonts w:ascii="Times New Roman" w:eastAsia="Calibri" w:hAnsi="Times New Roman"/>
        </w:rPr>
        <w:t xml:space="preserve">e.g., </w:t>
      </w:r>
      <w:r w:rsidR="00B457AD" w:rsidRPr="003F4529">
        <w:rPr>
          <w:rFonts w:ascii="Times New Roman" w:eastAsia="Calibri" w:hAnsi="Times New Roman"/>
        </w:rPr>
        <w:t>military duty, juries,</w:t>
      </w:r>
      <w:r w:rsidR="00FF4049">
        <w:rPr>
          <w:rFonts w:ascii="Times New Roman" w:eastAsia="Calibri" w:hAnsi="Times New Roman"/>
        </w:rPr>
        <w:t xml:space="preserve"> and </w:t>
      </w:r>
      <w:r w:rsidR="00B457AD" w:rsidRPr="003F4529">
        <w:rPr>
          <w:rFonts w:ascii="Times New Roman" w:eastAsia="Calibri" w:hAnsi="Times New Roman"/>
        </w:rPr>
        <w:t xml:space="preserve">certain paid work) limited their citizenship rights claims (such as receiving benefits from the GI Bill, representative juries, and economic equality). </w:t>
      </w:r>
    </w:p>
    <w:p w:rsidR="00AF2967" w:rsidRDefault="00AF2967" w:rsidP="00AF2967">
      <w:pPr>
        <w:spacing w:after="0"/>
        <w:rPr>
          <w:rFonts w:ascii="Times New Roman" w:eastAsia="Calibri" w:hAnsi="Times New Roman"/>
        </w:rPr>
      </w:pPr>
      <w:r>
        <w:rPr>
          <w:rFonts w:ascii="Times New Roman" w:eastAsia="Times New Roman" w:hAnsi="Times New Roman" w:cs="Times New Roman"/>
        </w:rPr>
        <w:tab/>
      </w:r>
    </w:p>
    <w:p w:rsidR="003F4529" w:rsidRDefault="003F4529" w:rsidP="00B457AD">
      <w:pPr>
        <w:spacing w:after="0"/>
        <w:rPr>
          <w:rFonts w:ascii="Times New Roman" w:eastAsia="Calibri" w:hAnsi="Times New Roman"/>
        </w:rPr>
      </w:pPr>
    </w:p>
    <w:p w:rsidR="003F4529" w:rsidRDefault="003F4529" w:rsidP="00B457AD">
      <w:pPr>
        <w:spacing w:after="0"/>
        <w:rPr>
          <w:rFonts w:ascii="Times New Roman" w:eastAsia="Calibri" w:hAnsi="Times New Roman"/>
        </w:rPr>
      </w:pPr>
    </w:p>
    <w:p w:rsidR="003F4529" w:rsidRDefault="003F4529" w:rsidP="00B457AD">
      <w:pPr>
        <w:spacing w:after="0"/>
        <w:rPr>
          <w:rFonts w:ascii="Times New Roman" w:eastAsia="Calibri" w:hAnsi="Times New Roman"/>
        </w:rPr>
      </w:pPr>
    </w:p>
    <w:p w:rsidR="003F4529" w:rsidRDefault="003F4529" w:rsidP="00B457AD">
      <w:pPr>
        <w:spacing w:after="0"/>
        <w:rPr>
          <w:rFonts w:ascii="Times New Roman" w:eastAsia="Calibri" w:hAnsi="Times New Roman"/>
        </w:rPr>
      </w:pPr>
    </w:p>
    <w:p w:rsidR="003F4529" w:rsidRDefault="003F4529" w:rsidP="00B457AD">
      <w:pPr>
        <w:spacing w:after="0"/>
        <w:rPr>
          <w:rFonts w:ascii="Times New Roman" w:eastAsia="Calibri" w:hAnsi="Times New Roman"/>
        </w:rPr>
      </w:pPr>
    </w:p>
    <w:p w:rsidR="00F93BA2" w:rsidRDefault="00F93BA2" w:rsidP="00B457AD">
      <w:pPr>
        <w:spacing w:after="0"/>
        <w:rPr>
          <w:rFonts w:ascii="Times New Roman" w:eastAsia="Calibri" w:hAnsi="Times New Roman"/>
        </w:rPr>
      </w:pPr>
    </w:p>
    <w:p w:rsidR="00F93BA2" w:rsidRDefault="00F93BA2" w:rsidP="00B457AD">
      <w:pPr>
        <w:spacing w:after="0"/>
        <w:rPr>
          <w:rFonts w:ascii="Times New Roman" w:eastAsia="Calibri" w:hAnsi="Times New Roman"/>
        </w:rPr>
      </w:pPr>
    </w:p>
    <w:p w:rsidR="00F93BA2" w:rsidRDefault="00F93BA2" w:rsidP="00B457AD">
      <w:pPr>
        <w:spacing w:after="0"/>
        <w:rPr>
          <w:rFonts w:ascii="Times New Roman" w:eastAsia="Calibri" w:hAnsi="Times New Roman"/>
        </w:rPr>
      </w:pPr>
    </w:p>
    <w:p w:rsidR="00F93BA2" w:rsidRDefault="00F93BA2" w:rsidP="00B457AD">
      <w:pPr>
        <w:spacing w:after="0"/>
        <w:rPr>
          <w:rFonts w:ascii="Times New Roman" w:eastAsia="Calibri" w:hAnsi="Times New Roman"/>
        </w:rPr>
      </w:pPr>
    </w:p>
    <w:p w:rsidR="00F93BA2" w:rsidRDefault="00F93BA2" w:rsidP="00B457AD">
      <w:pPr>
        <w:spacing w:after="0"/>
        <w:rPr>
          <w:rFonts w:ascii="Times New Roman" w:eastAsia="Calibri" w:hAnsi="Times New Roman"/>
        </w:rPr>
      </w:pPr>
    </w:p>
    <w:p w:rsidR="00F93BA2" w:rsidRDefault="00F93BA2" w:rsidP="00B457AD">
      <w:pPr>
        <w:spacing w:after="0"/>
        <w:rPr>
          <w:rFonts w:ascii="Times New Roman" w:eastAsia="Calibri" w:hAnsi="Times New Roman"/>
        </w:rPr>
      </w:pPr>
    </w:p>
    <w:p w:rsidR="00F93BA2" w:rsidRDefault="00F93BA2" w:rsidP="00B457AD">
      <w:pPr>
        <w:spacing w:after="0"/>
        <w:rPr>
          <w:rFonts w:ascii="Times New Roman" w:eastAsia="Calibri" w:hAnsi="Times New Roman"/>
        </w:rPr>
      </w:pPr>
    </w:p>
    <w:p w:rsidR="00F93BA2" w:rsidRDefault="00F93BA2" w:rsidP="00B457AD">
      <w:pPr>
        <w:spacing w:after="0"/>
        <w:rPr>
          <w:rFonts w:ascii="Times New Roman" w:eastAsia="Calibri" w:hAnsi="Times New Roman"/>
        </w:rPr>
      </w:pPr>
    </w:p>
    <w:p w:rsidR="00F93BA2" w:rsidRDefault="00F93BA2" w:rsidP="00B457AD">
      <w:pPr>
        <w:spacing w:after="0"/>
        <w:rPr>
          <w:rFonts w:ascii="Times New Roman" w:eastAsia="Calibri" w:hAnsi="Times New Roman"/>
        </w:rPr>
      </w:pPr>
    </w:p>
    <w:p w:rsidR="00F93BA2" w:rsidRDefault="00F93BA2" w:rsidP="00B457AD">
      <w:pPr>
        <w:spacing w:after="0"/>
        <w:rPr>
          <w:rFonts w:ascii="Times New Roman" w:eastAsia="Calibri" w:hAnsi="Times New Roman"/>
        </w:rPr>
      </w:pPr>
    </w:p>
    <w:p w:rsidR="00F93BA2" w:rsidRDefault="00F93BA2" w:rsidP="00B457AD">
      <w:pPr>
        <w:spacing w:after="0"/>
        <w:rPr>
          <w:rFonts w:ascii="Times New Roman" w:eastAsia="Calibri" w:hAnsi="Times New Roman"/>
        </w:rPr>
      </w:pPr>
    </w:p>
    <w:p w:rsidR="00F93BA2" w:rsidRDefault="00F93BA2" w:rsidP="00B457AD">
      <w:pPr>
        <w:spacing w:after="0"/>
        <w:rPr>
          <w:rFonts w:ascii="Times New Roman" w:eastAsia="Calibri" w:hAnsi="Times New Roman"/>
        </w:rPr>
      </w:pPr>
    </w:p>
    <w:p w:rsidR="00F93BA2" w:rsidRPr="003F4529" w:rsidRDefault="00F93BA2" w:rsidP="00B457AD">
      <w:pPr>
        <w:spacing w:after="0"/>
        <w:rPr>
          <w:rFonts w:ascii="Times New Roman" w:eastAsia="Calibri" w:hAnsi="Times New Roman"/>
        </w:rPr>
      </w:pPr>
    </w:p>
    <w:p w:rsidR="00E1170B" w:rsidRPr="003F4529" w:rsidRDefault="00C67EA1" w:rsidP="00E1170B">
      <w:pPr>
        <w:spacing w:after="0" w:line="480" w:lineRule="auto"/>
        <w:rPr>
          <w:rFonts w:ascii="Times New Roman" w:eastAsia="Calibri" w:hAnsi="Times New Roman" w:cs="Times New Roman"/>
          <w:b/>
          <w:i/>
        </w:rPr>
      </w:pPr>
      <w:r w:rsidRPr="003F4529">
        <w:rPr>
          <w:rFonts w:ascii="Times New Roman" w:eastAsia="Calibri" w:hAnsi="Times New Roman" w:cs="Times New Roman"/>
          <w:b/>
          <w:i/>
        </w:rPr>
        <w:lastRenderedPageBreak/>
        <w:t xml:space="preserve">Table 1. </w:t>
      </w:r>
      <w:r w:rsidR="00E1170B" w:rsidRPr="003F4529">
        <w:rPr>
          <w:rFonts w:ascii="Times New Roman" w:eastAsia="Calibri" w:hAnsi="Times New Roman" w:cs="Times New Roman"/>
          <w:b/>
          <w:i/>
        </w:rPr>
        <w:t>Rights and Obligations of Citizenship</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4235"/>
        <w:gridCol w:w="3695"/>
      </w:tblGrid>
      <w:tr w:rsidR="00E1170B" w:rsidRPr="003F4529" w:rsidTr="008A7366">
        <w:trPr>
          <w:trHeight w:val="280"/>
        </w:trPr>
        <w:tc>
          <w:tcPr>
            <w:tcW w:w="1640" w:type="dxa"/>
          </w:tcPr>
          <w:p w:rsidR="00E1170B" w:rsidRPr="003F4529" w:rsidRDefault="00E1170B" w:rsidP="00D547DF">
            <w:pPr>
              <w:spacing w:after="0"/>
              <w:jc w:val="center"/>
              <w:rPr>
                <w:rFonts w:ascii="Times New Roman" w:eastAsia="Calibri" w:hAnsi="Times New Roman" w:cs="Times New Roman"/>
                <w:b/>
              </w:rPr>
            </w:pPr>
            <w:r w:rsidRPr="003F4529">
              <w:rPr>
                <w:rFonts w:ascii="Times New Roman" w:eastAsia="Calibri" w:hAnsi="Times New Roman" w:cs="Times New Roman"/>
                <w:b/>
              </w:rPr>
              <w:t>Domains of Citizenship</w:t>
            </w:r>
          </w:p>
        </w:tc>
        <w:tc>
          <w:tcPr>
            <w:tcW w:w="4235" w:type="dxa"/>
          </w:tcPr>
          <w:p w:rsidR="00E1170B" w:rsidRPr="003F4529" w:rsidRDefault="00E1170B" w:rsidP="00217689">
            <w:pPr>
              <w:jc w:val="center"/>
              <w:rPr>
                <w:rFonts w:ascii="Times New Roman" w:eastAsia="Calibri" w:hAnsi="Times New Roman" w:cs="Times New Roman"/>
                <w:b/>
              </w:rPr>
            </w:pPr>
            <w:r w:rsidRPr="003F4529">
              <w:rPr>
                <w:rFonts w:ascii="Times New Roman" w:eastAsia="Calibri" w:hAnsi="Times New Roman" w:cs="Times New Roman"/>
                <w:b/>
              </w:rPr>
              <w:t>Rights</w:t>
            </w:r>
          </w:p>
        </w:tc>
        <w:tc>
          <w:tcPr>
            <w:tcW w:w="3695" w:type="dxa"/>
          </w:tcPr>
          <w:p w:rsidR="00E1170B" w:rsidRPr="003F4529" w:rsidRDefault="00E1170B" w:rsidP="00217689">
            <w:pPr>
              <w:jc w:val="center"/>
              <w:rPr>
                <w:rFonts w:ascii="Times New Roman" w:eastAsia="Calibri" w:hAnsi="Times New Roman" w:cs="Times New Roman"/>
                <w:b/>
              </w:rPr>
            </w:pPr>
            <w:r w:rsidRPr="003F4529">
              <w:rPr>
                <w:rFonts w:ascii="Times New Roman" w:eastAsia="Calibri" w:hAnsi="Times New Roman" w:cs="Times New Roman"/>
                <w:b/>
              </w:rPr>
              <w:t>Obligations</w:t>
            </w:r>
          </w:p>
        </w:tc>
      </w:tr>
      <w:tr w:rsidR="00E1170B" w:rsidRPr="003F4529" w:rsidTr="008A7366">
        <w:trPr>
          <w:trHeight w:val="1484"/>
        </w:trPr>
        <w:tc>
          <w:tcPr>
            <w:tcW w:w="1640" w:type="dxa"/>
          </w:tcPr>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Civil </w:t>
            </w:r>
          </w:p>
        </w:tc>
        <w:tc>
          <w:tcPr>
            <w:tcW w:w="4235" w:type="dxa"/>
          </w:tcPr>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Protecting legal state of being</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Procedural</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Expressive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Bodily control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Property and contracting labor </w:t>
            </w:r>
          </w:p>
        </w:tc>
        <w:tc>
          <w:tcPr>
            <w:tcW w:w="3695" w:type="dxa"/>
          </w:tcPr>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Interpersonal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Organizational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Enforcement and implementation</w:t>
            </w:r>
          </w:p>
        </w:tc>
      </w:tr>
      <w:tr w:rsidR="00E1170B" w:rsidRPr="003F4529" w:rsidTr="008A7366">
        <w:trPr>
          <w:trHeight w:val="1520"/>
        </w:trPr>
        <w:tc>
          <w:tcPr>
            <w:tcW w:w="1640" w:type="dxa"/>
          </w:tcPr>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Political </w:t>
            </w:r>
          </w:p>
          <w:p w:rsidR="00E1170B" w:rsidRPr="003F4529" w:rsidRDefault="00E1170B" w:rsidP="009E6B07">
            <w:pPr>
              <w:spacing w:after="0" w:line="360" w:lineRule="auto"/>
              <w:rPr>
                <w:rFonts w:ascii="Times New Roman" w:eastAsia="Calibri" w:hAnsi="Times New Roman" w:cs="Times New Roman"/>
              </w:rPr>
            </w:pPr>
          </w:p>
        </w:tc>
        <w:tc>
          <w:tcPr>
            <w:tcW w:w="4235" w:type="dxa"/>
          </w:tcPr>
          <w:p w:rsidR="00E1170B" w:rsidRPr="003F4529" w:rsidRDefault="003D1620"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Voting and p</w:t>
            </w:r>
            <w:r w:rsidR="00E1170B" w:rsidRPr="003F4529">
              <w:rPr>
                <w:rFonts w:ascii="Times New Roman" w:eastAsia="Calibri" w:hAnsi="Times New Roman" w:cs="Times New Roman"/>
              </w:rPr>
              <w:t>articipation in political process</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Voting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Participation in creating new laws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Running for office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Demonstration and protest </w:t>
            </w:r>
          </w:p>
        </w:tc>
        <w:tc>
          <w:tcPr>
            <w:tcW w:w="3695" w:type="dxa"/>
          </w:tcPr>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Interpersonal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Organizational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Enforcement and implementation</w:t>
            </w:r>
          </w:p>
        </w:tc>
      </w:tr>
      <w:tr w:rsidR="00E1170B" w:rsidRPr="003F4529" w:rsidTr="008A7366">
        <w:trPr>
          <w:trHeight w:val="540"/>
        </w:trPr>
        <w:tc>
          <w:tcPr>
            <w:tcW w:w="1640" w:type="dxa"/>
          </w:tcPr>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Social </w:t>
            </w:r>
          </w:p>
        </w:tc>
        <w:tc>
          <w:tcPr>
            <w:tcW w:w="4235" w:type="dxa"/>
          </w:tcPr>
          <w:p w:rsidR="00E1170B" w:rsidRPr="003F4529" w:rsidRDefault="00E1170B" w:rsidP="009E6B07">
            <w:pPr>
              <w:spacing w:after="0" w:line="360" w:lineRule="auto"/>
              <w:ind w:left="522" w:hanging="630"/>
              <w:rPr>
                <w:rFonts w:ascii="Times New Roman" w:eastAsia="Calibri" w:hAnsi="Times New Roman" w:cs="Times New Roman"/>
              </w:rPr>
            </w:pPr>
            <w:r w:rsidRPr="003F4529">
              <w:rPr>
                <w:rFonts w:ascii="Times New Roman" w:eastAsia="Calibri" w:hAnsi="Times New Roman" w:cs="Times New Roman"/>
              </w:rPr>
              <w:t xml:space="preserve">Supporting </w:t>
            </w:r>
            <w:r w:rsidRPr="009936A7">
              <w:rPr>
                <w:rFonts w:ascii="Times New Roman" w:eastAsia="Calibri" w:hAnsi="Times New Roman" w:cs="Times New Roman"/>
                <w:strike/>
              </w:rPr>
              <w:t>claims to economic subsistence and social existence</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Enabling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Opportunity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Distributive </w:t>
            </w:r>
          </w:p>
          <w:p w:rsidR="00E1170B" w:rsidRPr="003F4529" w:rsidRDefault="00E1170B" w:rsidP="009E6B07">
            <w:pPr>
              <w:tabs>
                <w:tab w:val="center" w:pos="2009"/>
              </w:tabs>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Compensatory </w:t>
            </w:r>
            <w:r w:rsidR="009E6B07" w:rsidRPr="003F4529">
              <w:rPr>
                <w:rFonts w:ascii="Times New Roman" w:eastAsia="Calibri" w:hAnsi="Times New Roman" w:cs="Times New Roman"/>
              </w:rPr>
              <w:tab/>
            </w:r>
          </w:p>
        </w:tc>
        <w:tc>
          <w:tcPr>
            <w:tcW w:w="3695" w:type="dxa"/>
          </w:tcPr>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Enabling and preventive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Opportunity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Sustenance/ economic</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Enforcement and implementation</w:t>
            </w:r>
          </w:p>
        </w:tc>
      </w:tr>
      <w:tr w:rsidR="00E1170B" w:rsidRPr="003F4529" w:rsidTr="008A7366">
        <w:trPr>
          <w:trHeight w:val="144"/>
        </w:trPr>
        <w:tc>
          <w:tcPr>
            <w:tcW w:w="1640" w:type="dxa"/>
          </w:tcPr>
          <w:p w:rsidR="00E1170B" w:rsidRPr="003F4529" w:rsidRDefault="00E1170B" w:rsidP="009E6B07">
            <w:pPr>
              <w:spacing w:line="360" w:lineRule="auto"/>
              <w:rPr>
                <w:rFonts w:ascii="Times New Roman" w:eastAsia="Calibri" w:hAnsi="Times New Roman" w:cs="Times New Roman"/>
              </w:rPr>
            </w:pPr>
            <w:r w:rsidRPr="003F4529">
              <w:rPr>
                <w:rFonts w:ascii="Times New Roman" w:eastAsia="Calibri" w:hAnsi="Times New Roman" w:cs="Times New Roman"/>
              </w:rPr>
              <w:t xml:space="preserve">Economic </w:t>
            </w:r>
          </w:p>
        </w:tc>
        <w:tc>
          <w:tcPr>
            <w:tcW w:w="4235" w:type="dxa"/>
          </w:tcPr>
          <w:p w:rsidR="00E1170B" w:rsidRPr="003F4529" w:rsidRDefault="00E1170B" w:rsidP="009E6B07">
            <w:pPr>
              <w:spacing w:after="0" w:line="360" w:lineRule="auto"/>
              <w:ind w:left="522" w:hanging="630"/>
              <w:rPr>
                <w:rFonts w:ascii="Times New Roman" w:eastAsia="Calibri" w:hAnsi="Times New Roman" w:cs="Times New Roman"/>
              </w:rPr>
            </w:pPr>
            <w:r w:rsidRPr="003F4529">
              <w:rPr>
                <w:rFonts w:ascii="Times New Roman" w:eastAsia="Calibri" w:hAnsi="Times New Roman" w:cs="Times New Roman"/>
              </w:rPr>
              <w:t>Involvement in market, organizational and capital</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Labor market intervention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Organizational participation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Capital participation </w:t>
            </w:r>
          </w:p>
        </w:tc>
        <w:tc>
          <w:tcPr>
            <w:tcW w:w="3695" w:type="dxa"/>
          </w:tcPr>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Labor market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Firm/ Bureaucracy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 xml:space="preserve">Capital participation </w:t>
            </w:r>
          </w:p>
          <w:p w:rsidR="00E1170B" w:rsidRPr="003F4529" w:rsidRDefault="00E1170B" w:rsidP="009E6B07">
            <w:pPr>
              <w:spacing w:after="0" w:line="360" w:lineRule="auto"/>
              <w:rPr>
                <w:rFonts w:ascii="Times New Roman" w:eastAsia="Calibri" w:hAnsi="Times New Roman" w:cs="Times New Roman"/>
              </w:rPr>
            </w:pPr>
            <w:r w:rsidRPr="003F4529">
              <w:rPr>
                <w:rFonts w:ascii="Times New Roman" w:eastAsia="Calibri" w:hAnsi="Times New Roman" w:cs="Times New Roman"/>
              </w:rPr>
              <w:t>Enforcement and implementation</w:t>
            </w:r>
          </w:p>
        </w:tc>
      </w:tr>
    </w:tbl>
    <w:p w:rsidR="008A7366" w:rsidRPr="003F4529" w:rsidRDefault="008A7366" w:rsidP="00D547DF">
      <w:pPr>
        <w:spacing w:after="0" w:line="480" w:lineRule="auto"/>
        <w:rPr>
          <w:rFonts w:ascii="Times New Roman" w:eastAsia="Calibri" w:hAnsi="Times New Roman" w:cs="Times New Roman"/>
        </w:rPr>
      </w:pPr>
      <w:r w:rsidRPr="003F4529">
        <w:rPr>
          <w:rFonts w:ascii="Times New Roman" w:eastAsia="Calibri" w:hAnsi="Times New Roman" w:cs="Times New Roman"/>
        </w:rPr>
        <w:t xml:space="preserve">Table adapted from </w:t>
      </w:r>
      <w:proofErr w:type="spellStart"/>
      <w:r w:rsidRPr="003F4529">
        <w:rPr>
          <w:rFonts w:ascii="Times New Roman" w:eastAsia="Calibri" w:hAnsi="Times New Roman" w:cs="Times New Roman"/>
        </w:rPr>
        <w:t>Janoski</w:t>
      </w:r>
      <w:proofErr w:type="spellEnd"/>
      <w:r w:rsidRPr="003F4529">
        <w:rPr>
          <w:rFonts w:ascii="Times New Roman" w:eastAsia="Calibri" w:hAnsi="Times New Roman" w:cs="Times New Roman"/>
        </w:rPr>
        <w:t xml:space="preserve"> (1998)</w:t>
      </w:r>
    </w:p>
    <w:p w:rsidR="00C67EA1" w:rsidRPr="003F4529" w:rsidRDefault="008A7366" w:rsidP="00C67EA1">
      <w:pPr>
        <w:spacing w:after="0"/>
        <w:rPr>
          <w:rFonts w:ascii="Times New Roman" w:eastAsia="Calibri" w:hAnsi="Times New Roman" w:cs="Times New Roman"/>
          <w:i/>
        </w:rPr>
      </w:pPr>
      <w:r w:rsidRPr="003F4529">
        <w:rPr>
          <w:rFonts w:ascii="Times New Roman" w:eastAsia="Calibri" w:hAnsi="Times New Roman" w:cs="Times New Roman"/>
          <w:b/>
        </w:rPr>
        <w:t>The Specific Rights and Obligations of Citizenship</w:t>
      </w:r>
      <w:r w:rsidRPr="003F4529">
        <w:rPr>
          <w:rFonts w:ascii="Times New Roman" w:eastAsia="Calibri" w:hAnsi="Times New Roman" w:cs="Times New Roman"/>
          <w:i/>
        </w:rPr>
        <w:t xml:space="preserve"> </w:t>
      </w:r>
    </w:p>
    <w:p w:rsidR="008A7366" w:rsidRPr="003F4529" w:rsidRDefault="008A7366" w:rsidP="00572FFE">
      <w:pPr>
        <w:spacing w:after="0"/>
        <w:ind w:firstLine="720"/>
        <w:rPr>
          <w:rFonts w:ascii="Times New Roman" w:eastAsia="Calibri" w:hAnsi="Times New Roman" w:cs="Times New Roman"/>
        </w:rPr>
      </w:pPr>
      <w:r w:rsidRPr="003F4529">
        <w:rPr>
          <w:rFonts w:ascii="Times New Roman" w:eastAsia="Calibri" w:hAnsi="Times New Roman" w:cs="Times New Roman"/>
        </w:rPr>
        <w:t>Citizenship is membership of individuals in a nation-state with certain universalistic rights and obligations at a specified level of equality and includes both active and passive rights and obligations (</w:t>
      </w:r>
      <w:proofErr w:type="spellStart"/>
      <w:r w:rsidRPr="003F4529">
        <w:rPr>
          <w:rFonts w:ascii="Times New Roman" w:eastAsia="Calibri" w:hAnsi="Times New Roman" w:cs="Times New Roman"/>
        </w:rPr>
        <w:t>Janoski</w:t>
      </w:r>
      <w:proofErr w:type="spellEnd"/>
      <w:r w:rsidRPr="003F4529">
        <w:rPr>
          <w:rFonts w:ascii="Times New Roman" w:eastAsia="Calibri" w:hAnsi="Times New Roman" w:cs="Times New Roman"/>
        </w:rPr>
        <w:t>, 1998).  The potential for the application of this citizenship model is evident: rights and obligations are universalistic and therefore, not differentiated based on class, gender, race, or any other characteristic or identifier.  In addition, the idea that these rights are bounded within a nation state clearly defines the membership.  As one born or naturalized in the country, one automatically should have access to citizenship and all that entails.  The complementary nature of the building blocks of rights and obligations sets forth the idea that not only are there rights associated with citizenship (as in the Liberal Citizenship model), but there are also obligations (as in the Civic Republic model).  Finally, this definition of citizenship also underscores the principle of equality among citizens.</w:t>
      </w:r>
    </w:p>
    <w:p w:rsidR="008A7366" w:rsidRPr="003F4529" w:rsidRDefault="008A7366" w:rsidP="00C67EA1">
      <w:pPr>
        <w:spacing w:after="0"/>
        <w:ind w:firstLine="720"/>
        <w:rPr>
          <w:rFonts w:ascii="Times New Roman" w:eastAsia="Calibri" w:hAnsi="Times New Roman" w:cs="Times New Roman"/>
        </w:rPr>
      </w:pPr>
      <w:r w:rsidRPr="003F4529">
        <w:rPr>
          <w:rFonts w:ascii="Times New Roman" w:eastAsia="Calibri" w:hAnsi="Times New Roman" w:cs="Times New Roman"/>
        </w:rPr>
        <w:lastRenderedPageBreak/>
        <w:t xml:space="preserve"> T.H. Marshall (1950) was the first to conceptualize a trichotomy of citizenship including civil, political, and social rights.  </w:t>
      </w:r>
      <w:proofErr w:type="spellStart"/>
      <w:r w:rsidRPr="003F4529">
        <w:rPr>
          <w:rFonts w:ascii="Times New Roman" w:eastAsia="Calibri" w:hAnsi="Times New Roman" w:cs="Times New Roman"/>
        </w:rPr>
        <w:t>Janoski</w:t>
      </w:r>
      <w:proofErr w:type="spellEnd"/>
      <w:r w:rsidRPr="003F4529">
        <w:rPr>
          <w:rFonts w:ascii="Times New Roman" w:eastAsia="Calibri" w:hAnsi="Times New Roman" w:cs="Times New Roman"/>
        </w:rPr>
        <w:t xml:space="preserve"> (1998) presented a fourth right of citizenship – economic rights.  Each of these rights has an attendant obligation.  According to Marshall (1950), </w:t>
      </w:r>
      <w:r w:rsidRPr="003F4529">
        <w:rPr>
          <w:rFonts w:ascii="Times New Roman" w:eastAsia="Calibri" w:hAnsi="Times New Roman" w:cs="Times New Roman"/>
          <w:i/>
        </w:rPr>
        <w:t>civil rights</w:t>
      </w:r>
      <w:r w:rsidRPr="003F4529">
        <w:rPr>
          <w:rFonts w:ascii="Times New Roman" w:eastAsia="Calibri" w:hAnsi="Times New Roman" w:cs="Times New Roman"/>
        </w:rPr>
        <w:t xml:space="preserve"> are, “The rights necessary for individual freedom – liberty of the person, freedom of speech, thought, and faith, the right to own property and to conclude valid contracts, and the right to justice” (p. 78). </w:t>
      </w:r>
      <w:proofErr w:type="spellStart"/>
      <w:r w:rsidRPr="003F4529">
        <w:rPr>
          <w:rFonts w:ascii="Times New Roman" w:eastAsia="Calibri" w:hAnsi="Times New Roman" w:cs="Times New Roman"/>
        </w:rPr>
        <w:t>Janoski</w:t>
      </w:r>
      <w:proofErr w:type="spellEnd"/>
      <w:r w:rsidRPr="003F4529">
        <w:rPr>
          <w:rFonts w:ascii="Times New Roman" w:eastAsia="Calibri" w:hAnsi="Times New Roman" w:cs="Times New Roman"/>
        </w:rPr>
        <w:t xml:space="preserve"> (1998) further delineates these.  He states that civil rights include procedural rights, expressive rights, bodily control rights, and property and contracting labor rights.  These rights reflect the protection of the individual from the state. </w:t>
      </w:r>
    </w:p>
    <w:p w:rsidR="008A7366" w:rsidRPr="003F4529" w:rsidRDefault="008A7366" w:rsidP="00C67EA1">
      <w:pPr>
        <w:spacing w:after="0"/>
        <w:ind w:firstLine="720"/>
        <w:rPr>
          <w:rFonts w:ascii="Times New Roman" w:eastAsia="Calibri" w:hAnsi="Times New Roman" w:cs="Times New Roman"/>
        </w:rPr>
      </w:pPr>
      <w:r w:rsidRPr="003F4529">
        <w:rPr>
          <w:rFonts w:ascii="Times New Roman" w:eastAsia="Calibri" w:hAnsi="Times New Roman" w:cs="Times New Roman"/>
          <w:i/>
        </w:rPr>
        <w:t>Political rights</w:t>
      </w:r>
      <w:r w:rsidRPr="003F4529">
        <w:rPr>
          <w:rFonts w:ascii="Times New Roman" w:eastAsia="Calibri" w:hAnsi="Times New Roman" w:cs="Times New Roman"/>
        </w:rPr>
        <w:t xml:space="preserve"> include entitlement to the franchise (e.g., voting rights) and the right to be politically active, including the ability to influence the creating of new laws, running for office, and demonstrating and protesting (Marshall, 1950; </w:t>
      </w:r>
      <w:proofErr w:type="spellStart"/>
      <w:r w:rsidRPr="003F4529">
        <w:rPr>
          <w:rFonts w:ascii="Times New Roman" w:eastAsia="Calibri" w:hAnsi="Times New Roman" w:cs="Times New Roman"/>
        </w:rPr>
        <w:t>Janoski</w:t>
      </w:r>
      <w:proofErr w:type="spellEnd"/>
      <w:r w:rsidRPr="003F4529">
        <w:rPr>
          <w:rFonts w:ascii="Times New Roman" w:eastAsia="Calibri" w:hAnsi="Times New Roman" w:cs="Times New Roman"/>
        </w:rPr>
        <w:t xml:space="preserve">, 1998). </w:t>
      </w:r>
    </w:p>
    <w:p w:rsidR="008A7366" w:rsidRPr="003F4529" w:rsidRDefault="008A7366" w:rsidP="00C67EA1">
      <w:pPr>
        <w:spacing w:after="0"/>
        <w:ind w:firstLine="720"/>
        <w:rPr>
          <w:rFonts w:ascii="Times New Roman" w:eastAsia="Calibri" w:hAnsi="Times New Roman" w:cs="Times New Roman"/>
        </w:rPr>
      </w:pPr>
      <w:r w:rsidRPr="003F4529">
        <w:rPr>
          <w:rFonts w:ascii="Times New Roman" w:eastAsia="Calibri" w:hAnsi="Times New Roman" w:cs="Times New Roman"/>
          <w:i/>
        </w:rPr>
        <w:t>Social rights</w:t>
      </w:r>
      <w:r w:rsidRPr="003F4529">
        <w:rPr>
          <w:rFonts w:ascii="Times New Roman" w:eastAsia="Calibri" w:hAnsi="Times New Roman" w:cs="Times New Roman"/>
        </w:rPr>
        <w:t xml:space="preserve"> include the rights to “The whole range from a modicum of economic welfare and security to the right to share to the full in the social heritage and to live the life of a </w:t>
      </w:r>
      <w:proofErr w:type="spellStart"/>
      <w:r w:rsidRPr="003F4529">
        <w:rPr>
          <w:rFonts w:ascii="Times New Roman" w:eastAsia="Calibri" w:hAnsi="Times New Roman" w:cs="Times New Roman"/>
        </w:rPr>
        <w:t>civilised</w:t>
      </w:r>
      <w:proofErr w:type="spellEnd"/>
      <w:r w:rsidRPr="003F4529">
        <w:rPr>
          <w:rFonts w:ascii="Times New Roman" w:eastAsia="Calibri" w:hAnsi="Times New Roman" w:cs="Times New Roman"/>
        </w:rPr>
        <w:t xml:space="preserve"> being according to the standards prevailing in the society” (Marshall, 1950, p. 78).  These rights are fulfilled by the benefits of the welfare state.  </w:t>
      </w:r>
      <w:proofErr w:type="spellStart"/>
      <w:r w:rsidRPr="003F4529">
        <w:rPr>
          <w:rFonts w:ascii="Times New Roman" w:eastAsia="Calibri" w:hAnsi="Times New Roman" w:cs="Times New Roman"/>
        </w:rPr>
        <w:t>Janoski</w:t>
      </w:r>
      <w:proofErr w:type="spellEnd"/>
      <w:r w:rsidRPr="003F4529">
        <w:rPr>
          <w:rFonts w:ascii="Times New Roman" w:eastAsia="Calibri" w:hAnsi="Times New Roman" w:cs="Times New Roman"/>
        </w:rPr>
        <w:t xml:space="preserve"> (1998) elaborates that social rights include enabling rights, opportunity rights, distributive rights and rights to compensatory payments.  Enabling rights constitute those things individuals need to assure the basic functioning of citizens in society for well-being. Opportunity rights are those that allow citizens to get the necessary skills for work and cultural participation through elementary, secondary, and higher education.  Distributive rights underscore the need for providing transfer payments so that retirees, people with a disability, single parents, and other persons who need assistance </w:t>
      </w:r>
      <w:r w:rsidR="009936A7">
        <w:rPr>
          <w:rFonts w:ascii="Times New Roman" w:eastAsia="Calibri" w:hAnsi="Times New Roman" w:cs="Times New Roman"/>
        </w:rPr>
        <w:t xml:space="preserve">to </w:t>
      </w:r>
      <w:r w:rsidRPr="003F4529">
        <w:rPr>
          <w:rFonts w:ascii="Times New Roman" w:eastAsia="Calibri" w:hAnsi="Times New Roman" w:cs="Times New Roman"/>
        </w:rPr>
        <w:t>retain a level of subsistence.  Finally, compensatory payments address a debt of service or injury, such as payments to disabled veterans, injured workers, or other citizens whose rights have been compromised in some way (</w:t>
      </w:r>
      <w:proofErr w:type="spellStart"/>
      <w:r w:rsidRPr="003F4529">
        <w:rPr>
          <w:rFonts w:ascii="Times New Roman" w:eastAsia="Calibri" w:hAnsi="Times New Roman" w:cs="Times New Roman"/>
        </w:rPr>
        <w:t>Janoski</w:t>
      </w:r>
      <w:proofErr w:type="spellEnd"/>
      <w:r w:rsidRPr="003F4529">
        <w:rPr>
          <w:rFonts w:ascii="Times New Roman" w:eastAsia="Calibri" w:hAnsi="Times New Roman" w:cs="Times New Roman"/>
        </w:rPr>
        <w:t xml:space="preserve">, 1998). </w:t>
      </w:r>
      <w:r w:rsidR="00D5400B" w:rsidRPr="003F4529">
        <w:rPr>
          <w:rFonts w:ascii="Times New Roman" w:eastAsia="Calibri" w:hAnsi="Times New Roman" w:cs="Times New Roman"/>
          <w:i/>
        </w:rPr>
        <w:t>E</w:t>
      </w:r>
      <w:r w:rsidRPr="003F4529">
        <w:rPr>
          <w:rFonts w:ascii="Times New Roman" w:eastAsia="Calibri" w:hAnsi="Times New Roman" w:cs="Times New Roman"/>
          <w:i/>
        </w:rPr>
        <w:t>conomic rights</w:t>
      </w:r>
      <w:r w:rsidRPr="003F4529">
        <w:rPr>
          <w:rFonts w:ascii="Times New Roman" w:eastAsia="Calibri" w:hAnsi="Times New Roman" w:cs="Times New Roman"/>
        </w:rPr>
        <w:t xml:space="preserve"> include: labor market intervention rights which allow for public participation in assuring employment for citizens, organizational participation rights which include workers’ rights to participation in decisions at work, and capital participation rights which involves workers’ participation in decisions about the capital of the organization. Here, capital refers to the goods or investment used to generate income and even the income itself (</w:t>
      </w:r>
      <w:proofErr w:type="spellStart"/>
      <w:r w:rsidRPr="003F4529">
        <w:rPr>
          <w:rFonts w:ascii="Times New Roman" w:eastAsia="Calibri" w:hAnsi="Times New Roman" w:cs="Times New Roman"/>
        </w:rPr>
        <w:t>Janoski</w:t>
      </w:r>
      <w:proofErr w:type="spellEnd"/>
      <w:r w:rsidRPr="003F4529">
        <w:rPr>
          <w:rFonts w:ascii="Times New Roman" w:eastAsia="Calibri" w:hAnsi="Times New Roman" w:cs="Times New Roman"/>
        </w:rPr>
        <w:t xml:space="preserve">, 1998).  </w:t>
      </w:r>
    </w:p>
    <w:p w:rsidR="008A7366" w:rsidRPr="003F4529" w:rsidRDefault="008A7366" w:rsidP="00217689">
      <w:pPr>
        <w:spacing w:after="0"/>
        <w:ind w:firstLine="720"/>
        <w:rPr>
          <w:rFonts w:ascii="Times New Roman" w:eastAsia="Calibri" w:hAnsi="Times New Roman" w:cs="Times New Roman"/>
        </w:rPr>
      </w:pPr>
      <w:r w:rsidRPr="003F4529">
        <w:rPr>
          <w:rFonts w:ascii="Times New Roman" w:eastAsia="Calibri" w:hAnsi="Times New Roman" w:cs="Times New Roman"/>
        </w:rPr>
        <w:t xml:space="preserve">Accompanying these rights are their attendant obligations.  </w:t>
      </w:r>
      <w:r w:rsidRPr="003F4529">
        <w:rPr>
          <w:rFonts w:ascii="Times New Roman" w:eastAsia="Calibri" w:hAnsi="Times New Roman" w:cs="Times New Roman"/>
          <w:i/>
        </w:rPr>
        <w:t>Civil obligations</w:t>
      </w:r>
      <w:r w:rsidRPr="003F4529">
        <w:rPr>
          <w:rFonts w:ascii="Times New Roman" w:eastAsia="Calibri" w:hAnsi="Times New Roman" w:cs="Times New Roman"/>
        </w:rPr>
        <w:t xml:space="preserve"> include interpersonal obligations in which members respect one another’s civil rights, organizational obligations to promote the general welfare by respecting laws and individual rights, as well as enforcement and implementation obligations which assure resources for the legal system and cooperation with police in assuring legal rights (</w:t>
      </w:r>
      <w:proofErr w:type="spellStart"/>
      <w:r w:rsidRPr="003F4529">
        <w:rPr>
          <w:rFonts w:ascii="Times New Roman" w:eastAsia="Calibri" w:hAnsi="Times New Roman" w:cs="Times New Roman"/>
        </w:rPr>
        <w:t>Janoski</w:t>
      </w:r>
      <w:proofErr w:type="spellEnd"/>
      <w:r w:rsidRPr="003F4529">
        <w:rPr>
          <w:rFonts w:ascii="Times New Roman" w:eastAsia="Calibri" w:hAnsi="Times New Roman" w:cs="Times New Roman"/>
        </w:rPr>
        <w:t xml:space="preserve">, 1998). </w:t>
      </w:r>
    </w:p>
    <w:p w:rsidR="008A7366" w:rsidRPr="003F4529" w:rsidRDefault="008A7366" w:rsidP="00217689">
      <w:pPr>
        <w:spacing w:after="0"/>
        <w:ind w:firstLine="720"/>
        <w:rPr>
          <w:rFonts w:ascii="Times New Roman" w:eastAsia="Calibri" w:hAnsi="Times New Roman" w:cs="Times New Roman"/>
        </w:rPr>
      </w:pPr>
      <w:r w:rsidRPr="003F4529">
        <w:rPr>
          <w:rFonts w:ascii="Times New Roman" w:eastAsia="Calibri" w:hAnsi="Times New Roman" w:cs="Times New Roman"/>
          <w:i/>
        </w:rPr>
        <w:t>Political obligations</w:t>
      </w:r>
      <w:r w:rsidRPr="003F4529">
        <w:rPr>
          <w:rFonts w:ascii="Times New Roman" w:eastAsia="Calibri" w:hAnsi="Times New Roman" w:cs="Times New Roman"/>
        </w:rPr>
        <w:t xml:space="preserve"> include obligations of voting and informed participation in politics, organizational duties of cooperating with other groups in politics and following political laws and regulations. Finally, political obligations also include efforts to enforce and implement a democracy including resources needed to run such a system, military service to protect from outside threats, and the obligation to protest and even overthrow governments that violate rights (</w:t>
      </w:r>
      <w:proofErr w:type="spellStart"/>
      <w:r w:rsidRPr="003F4529">
        <w:rPr>
          <w:rFonts w:ascii="Times New Roman" w:eastAsia="Calibri" w:hAnsi="Times New Roman" w:cs="Times New Roman"/>
        </w:rPr>
        <w:t>Janoski</w:t>
      </w:r>
      <w:proofErr w:type="spellEnd"/>
      <w:r w:rsidRPr="003F4529">
        <w:rPr>
          <w:rFonts w:ascii="Times New Roman" w:eastAsia="Calibri" w:hAnsi="Times New Roman" w:cs="Times New Roman"/>
        </w:rPr>
        <w:t xml:space="preserve">, 1998). </w:t>
      </w:r>
    </w:p>
    <w:p w:rsidR="008A7366" w:rsidRPr="003F4529" w:rsidRDefault="008A7366" w:rsidP="00D5400B">
      <w:pPr>
        <w:spacing w:after="0"/>
        <w:ind w:firstLine="720"/>
        <w:rPr>
          <w:rFonts w:ascii="Times New Roman" w:eastAsia="Calibri" w:hAnsi="Times New Roman" w:cs="Times New Roman"/>
        </w:rPr>
      </w:pPr>
      <w:r w:rsidRPr="003F4529">
        <w:rPr>
          <w:rFonts w:ascii="Times New Roman" w:eastAsia="Calibri" w:hAnsi="Times New Roman" w:cs="Times New Roman"/>
          <w:i/>
        </w:rPr>
        <w:t>Social obligations</w:t>
      </w:r>
      <w:r w:rsidRPr="003F4529">
        <w:rPr>
          <w:rFonts w:ascii="Times New Roman" w:eastAsia="Calibri" w:hAnsi="Times New Roman" w:cs="Times New Roman"/>
        </w:rPr>
        <w:t xml:space="preserve"> involve enabling and preventive duties such as using health care prudently, raising a loving family, and maintaining a safe and clean environment.  Also, within social obligations is the responsibility to take advantage of opportunities, such as pursuing education to the best of one’s ability, pursuing a career to the benefit of society, and tolerating social diversity.  Also included are sustenance or economic duties: those who receive unemployment or public assistance should look for work if they are able and be willing to accept employment in or out of their home. Likewise, we should all respond to other persons’ social rights and the need for economic transfer payments.  In terms of </w:t>
      </w:r>
      <w:r w:rsidRPr="003F4529">
        <w:rPr>
          <w:rFonts w:ascii="Times New Roman" w:eastAsia="Calibri" w:hAnsi="Times New Roman" w:cs="Times New Roman"/>
        </w:rPr>
        <w:lastRenderedPageBreak/>
        <w:t>enforcement and implementation of this obligation, the state should provide resources for social rights and help the less fortunate through government intervention (</w:t>
      </w:r>
      <w:proofErr w:type="spellStart"/>
      <w:r w:rsidRPr="003F4529">
        <w:rPr>
          <w:rFonts w:ascii="Times New Roman" w:eastAsia="Calibri" w:hAnsi="Times New Roman" w:cs="Times New Roman"/>
        </w:rPr>
        <w:t>Janoski</w:t>
      </w:r>
      <w:proofErr w:type="spellEnd"/>
      <w:r w:rsidRPr="003F4529">
        <w:rPr>
          <w:rFonts w:ascii="Times New Roman" w:eastAsia="Calibri" w:hAnsi="Times New Roman" w:cs="Times New Roman"/>
        </w:rPr>
        <w:t xml:space="preserve">, 1998). Finally, the </w:t>
      </w:r>
      <w:r w:rsidRPr="003F4529">
        <w:rPr>
          <w:rFonts w:ascii="Times New Roman" w:eastAsia="Calibri" w:hAnsi="Times New Roman" w:cs="Times New Roman"/>
          <w:i/>
        </w:rPr>
        <w:t>Economic or Participation Obligation</w:t>
      </w:r>
      <w:r w:rsidRPr="003F4529">
        <w:rPr>
          <w:rFonts w:ascii="Times New Roman" w:eastAsia="Calibri" w:hAnsi="Times New Roman" w:cs="Times New Roman"/>
        </w:rPr>
        <w:t xml:space="preserve"> consists of labor market responsibilities and duties: those who receive services should</w:t>
      </w:r>
      <w:r w:rsidR="00D5400B" w:rsidRPr="003F4529">
        <w:rPr>
          <w:rFonts w:ascii="Times New Roman" w:eastAsia="Calibri" w:hAnsi="Times New Roman" w:cs="Times New Roman"/>
        </w:rPr>
        <w:t xml:space="preserve"> actively pursue work (</w:t>
      </w:r>
      <w:r w:rsidRPr="003F4529">
        <w:rPr>
          <w:rFonts w:ascii="Times New Roman" w:eastAsia="Calibri" w:hAnsi="Times New Roman" w:cs="Times New Roman"/>
        </w:rPr>
        <w:t>which can include raising children) and employers should cooperate with the government and unions to provide employment programs.  Also, firms, businesses and agencies have obligations to ensure equity and productivity and respect all groups in the process.  The capital participation in this obligation protects and promotes the economy while providing resources for programs and investing in national industries (enforcement and implementation of this obligation).</w:t>
      </w:r>
    </w:p>
    <w:p w:rsidR="00F93BA2" w:rsidRDefault="00180AE4" w:rsidP="00180AE4">
      <w:pPr>
        <w:spacing w:after="0"/>
        <w:ind w:firstLine="720"/>
        <w:rPr>
          <w:rFonts w:ascii="Times New Roman" w:hAnsi="Times New Roman"/>
        </w:rPr>
      </w:pPr>
      <w:r w:rsidRPr="003F4529">
        <w:rPr>
          <w:rFonts w:ascii="Times New Roman" w:hAnsi="Times New Roman"/>
        </w:rPr>
        <w:t xml:space="preserve">However, </w:t>
      </w:r>
      <w:r w:rsidR="00E20F9E" w:rsidRPr="003F4529">
        <w:rPr>
          <w:rFonts w:ascii="Times New Roman" w:hAnsi="Times New Roman"/>
        </w:rPr>
        <w:t xml:space="preserve">there is a problematic aspect of equality without recognition of position in society. </w:t>
      </w:r>
      <w:r w:rsidRPr="003F4529">
        <w:rPr>
          <w:rFonts w:ascii="Times New Roman" w:hAnsi="Times New Roman"/>
        </w:rPr>
        <w:t xml:space="preserve">Lister </w:t>
      </w:r>
      <w:r w:rsidR="00E20F9E" w:rsidRPr="003F4529">
        <w:rPr>
          <w:rFonts w:ascii="Times New Roman" w:hAnsi="Times New Roman"/>
        </w:rPr>
        <w:t>(2003) points out that</w:t>
      </w:r>
      <w:r w:rsidRPr="003F4529">
        <w:rPr>
          <w:rFonts w:ascii="Times New Roman" w:hAnsi="Times New Roman"/>
        </w:rPr>
        <w:t xml:space="preserve"> citizenship has been pinned on an abstract, usually male prototype. She argues that because women have borne the obligation of social welfare, and yet been denied many of the rights of citizenship, the idea of universal citizenship (blind to gender inequalities), perpetuates the disparities between women and men. Thus, she urges a “differentiated universalism” (p. 197) which acknowledges both the ideal of equality embedded in citizenship, but also acknowledges women’s differentiated and politically unrecognized experience of providing social care. Hence, a differentiated universalism would strive for equality, but would also reward the different citizenship work of providing </w:t>
      </w:r>
      <w:r w:rsidR="00E20F9E" w:rsidRPr="003F4529">
        <w:rPr>
          <w:rFonts w:ascii="Times New Roman" w:hAnsi="Times New Roman"/>
        </w:rPr>
        <w:t xml:space="preserve">social </w:t>
      </w:r>
      <w:r w:rsidRPr="003F4529">
        <w:rPr>
          <w:rFonts w:ascii="Times New Roman" w:hAnsi="Times New Roman"/>
        </w:rPr>
        <w:t xml:space="preserve">care. </w:t>
      </w:r>
    </w:p>
    <w:p w:rsidR="00F93BA2" w:rsidRDefault="00F93BA2">
      <w:pPr>
        <w:rPr>
          <w:rFonts w:ascii="Times New Roman" w:hAnsi="Times New Roman"/>
        </w:rPr>
      </w:pPr>
      <w:r>
        <w:rPr>
          <w:rFonts w:ascii="Times New Roman" w:hAnsi="Times New Roman"/>
        </w:rPr>
        <w:br w:type="page"/>
      </w:r>
    </w:p>
    <w:p w:rsidR="00180AE4" w:rsidRPr="00572FFE" w:rsidRDefault="00F93BA2" w:rsidP="00572FFE">
      <w:pPr>
        <w:spacing w:after="0"/>
        <w:jc w:val="center"/>
        <w:rPr>
          <w:rFonts w:ascii="Times New Roman" w:hAnsi="Times New Roman" w:cs="Times New Roman"/>
        </w:rPr>
      </w:pPr>
      <w:r w:rsidRPr="00572FFE">
        <w:rPr>
          <w:rFonts w:ascii="Times New Roman" w:hAnsi="Times New Roman" w:cs="Times New Roman"/>
        </w:rPr>
        <w:lastRenderedPageBreak/>
        <w:t>References</w:t>
      </w:r>
    </w:p>
    <w:p w:rsidR="00F93BA2" w:rsidRPr="00572FFE" w:rsidRDefault="00F93BA2" w:rsidP="00180AE4">
      <w:pPr>
        <w:spacing w:after="0"/>
        <w:ind w:firstLine="720"/>
        <w:rPr>
          <w:rFonts w:ascii="Times New Roman" w:hAnsi="Times New Roman" w:cs="Times New Roman"/>
        </w:rPr>
      </w:pPr>
    </w:p>
    <w:p w:rsidR="00F93BA2" w:rsidRPr="00572FFE" w:rsidRDefault="00F93BA2" w:rsidP="00F93BA2">
      <w:pPr>
        <w:spacing w:after="0" w:line="240" w:lineRule="auto"/>
        <w:rPr>
          <w:rFonts w:ascii="Times New Roman" w:eastAsia="Calibri" w:hAnsi="Times New Roman" w:cs="Times New Roman"/>
        </w:rPr>
      </w:pPr>
      <w:proofErr w:type="spellStart"/>
      <w:r w:rsidRPr="00572FFE">
        <w:rPr>
          <w:rFonts w:ascii="Times New Roman" w:eastAsia="Calibri" w:hAnsi="Times New Roman" w:cs="Times New Roman"/>
        </w:rPr>
        <w:t>Agger</w:t>
      </w:r>
      <w:proofErr w:type="spellEnd"/>
      <w:r w:rsidRPr="00572FFE">
        <w:rPr>
          <w:rFonts w:ascii="Times New Roman" w:eastAsia="Calibri" w:hAnsi="Times New Roman" w:cs="Times New Roman"/>
        </w:rPr>
        <w:t>, B. (2006). Critical social theories: An introduction 2</w:t>
      </w:r>
      <w:r w:rsidRPr="00572FFE">
        <w:rPr>
          <w:rFonts w:ascii="Times New Roman" w:eastAsia="Calibri" w:hAnsi="Times New Roman" w:cs="Times New Roman"/>
          <w:vertAlign w:val="superscript"/>
        </w:rPr>
        <w:t>nd</w:t>
      </w:r>
      <w:r w:rsidRPr="00572FFE">
        <w:rPr>
          <w:rFonts w:ascii="Times New Roman" w:eastAsia="Calibri" w:hAnsi="Times New Roman" w:cs="Times New Roman"/>
        </w:rPr>
        <w:t xml:space="preserve"> ed.  New York: Oxford University </w:t>
      </w:r>
    </w:p>
    <w:p w:rsidR="00F93BA2" w:rsidRPr="00572FFE" w:rsidRDefault="00F93BA2" w:rsidP="00F93BA2">
      <w:pPr>
        <w:spacing w:after="0" w:line="240" w:lineRule="auto"/>
        <w:rPr>
          <w:rFonts w:ascii="Times New Roman" w:eastAsia="Calibri" w:hAnsi="Times New Roman" w:cs="Times New Roman"/>
        </w:rPr>
      </w:pPr>
      <w:r w:rsidRPr="00572FFE">
        <w:rPr>
          <w:rFonts w:ascii="Times New Roman" w:eastAsia="Calibri" w:hAnsi="Times New Roman" w:cs="Times New Roman"/>
        </w:rPr>
        <w:tab/>
        <w:t>Press.</w:t>
      </w:r>
    </w:p>
    <w:p w:rsidR="00572FFE" w:rsidRDefault="00572FFE" w:rsidP="00572FFE">
      <w:pPr>
        <w:spacing w:after="0"/>
        <w:rPr>
          <w:rFonts w:ascii="Times New Roman" w:hAnsi="Times New Roman" w:cs="Times New Roman"/>
        </w:rPr>
      </w:pPr>
    </w:p>
    <w:p w:rsidR="00572FFE" w:rsidRDefault="00572FFE" w:rsidP="00572FFE">
      <w:pPr>
        <w:spacing w:after="0"/>
        <w:rPr>
          <w:rFonts w:ascii="Times New Roman" w:hAnsi="Times New Roman" w:cs="Times New Roman"/>
          <w:sz w:val="24"/>
          <w:szCs w:val="24"/>
        </w:rPr>
      </w:pPr>
      <w:r>
        <w:rPr>
          <w:rFonts w:ascii="Times New Roman" w:hAnsi="Times New Roman" w:cs="Times New Roman"/>
          <w:sz w:val="24"/>
          <w:szCs w:val="24"/>
        </w:rPr>
        <w:t>Fook, J. (2012). Social work: A critical approach (2</w:t>
      </w:r>
      <w:r w:rsidRPr="005126D5">
        <w:rPr>
          <w:rFonts w:ascii="Times New Roman" w:hAnsi="Times New Roman" w:cs="Times New Roman"/>
          <w:sz w:val="24"/>
          <w:szCs w:val="24"/>
          <w:vertAlign w:val="superscript"/>
        </w:rPr>
        <w:t>nd</w:t>
      </w:r>
      <w:r>
        <w:rPr>
          <w:rFonts w:ascii="Times New Roman" w:hAnsi="Times New Roman" w:cs="Times New Roman"/>
          <w:sz w:val="24"/>
          <w:szCs w:val="24"/>
        </w:rPr>
        <w:t xml:space="preserve"> ed.). Thousand Oaks, CA: Sage </w:t>
      </w:r>
    </w:p>
    <w:p w:rsidR="00572FFE" w:rsidRPr="003C6085" w:rsidRDefault="00572FFE" w:rsidP="00572FFE">
      <w:pPr>
        <w:spacing w:after="0"/>
        <w:rPr>
          <w:rFonts w:ascii="Times New Roman" w:hAnsi="Times New Roman" w:cs="Times New Roman"/>
          <w:sz w:val="24"/>
          <w:szCs w:val="24"/>
        </w:rPr>
      </w:pPr>
      <w:r>
        <w:rPr>
          <w:rFonts w:ascii="Times New Roman" w:hAnsi="Times New Roman" w:cs="Times New Roman"/>
          <w:sz w:val="24"/>
          <w:szCs w:val="24"/>
        </w:rPr>
        <w:tab/>
        <w:t>Publications.</w:t>
      </w:r>
    </w:p>
    <w:p w:rsidR="00572FFE" w:rsidRDefault="00572FFE" w:rsidP="00572FFE">
      <w:pPr>
        <w:ind w:left="720" w:hanging="720"/>
        <w:rPr>
          <w:rFonts w:ascii="Times New Roman" w:eastAsia="Calibri" w:hAnsi="Times New Roman"/>
        </w:rPr>
      </w:pPr>
      <w:proofErr w:type="spellStart"/>
      <w:r>
        <w:rPr>
          <w:rFonts w:ascii="Times New Roman" w:eastAsia="Calibri" w:hAnsi="Times New Roman"/>
        </w:rPr>
        <w:t>Janoski</w:t>
      </w:r>
      <w:proofErr w:type="spellEnd"/>
      <w:r>
        <w:rPr>
          <w:rFonts w:ascii="Times New Roman" w:eastAsia="Calibri" w:hAnsi="Times New Roman"/>
        </w:rPr>
        <w:t xml:space="preserve">, T. (1998).  </w:t>
      </w:r>
      <w:r w:rsidRPr="003E24BC">
        <w:rPr>
          <w:rFonts w:ascii="Times New Roman" w:eastAsia="Calibri" w:hAnsi="Times New Roman"/>
          <w:i/>
        </w:rPr>
        <w:t>Citizenship and civil society: A framework of rights and obligations in liberal, traditional, and social democratic regimes.</w:t>
      </w:r>
      <w:r>
        <w:rPr>
          <w:rFonts w:ascii="Times New Roman" w:eastAsia="Calibri" w:hAnsi="Times New Roman"/>
        </w:rPr>
        <w:t xml:space="preserve"> Cambridge, UK: Cambridge University Press.</w:t>
      </w:r>
    </w:p>
    <w:p w:rsidR="00F2750B" w:rsidRDefault="00F2750B" w:rsidP="00F2750B">
      <w:pPr>
        <w:ind w:left="720" w:hanging="720"/>
        <w:rPr>
          <w:rFonts w:ascii="Times New Roman" w:eastAsia="Calibri" w:hAnsi="Times New Roman"/>
        </w:rPr>
      </w:pPr>
      <w:r>
        <w:rPr>
          <w:rFonts w:ascii="Times New Roman" w:eastAsia="Calibri" w:hAnsi="Times New Roman"/>
        </w:rPr>
        <w:t>Kerber, L. K. (1998). No constitutional right to be ladies: Women and the obligations of citizenship. New York: Hill and Wang.</w:t>
      </w:r>
    </w:p>
    <w:p w:rsidR="00572FFE" w:rsidRPr="00572FFE" w:rsidRDefault="00572FFE" w:rsidP="00572FFE">
      <w:pPr>
        <w:ind w:left="720" w:right="576" w:hanging="720"/>
        <w:rPr>
          <w:rFonts w:ascii="Times New Roman" w:hAnsi="Times New Roman" w:cs="Times New Roman"/>
        </w:rPr>
      </w:pPr>
      <w:r w:rsidRPr="00572FFE">
        <w:rPr>
          <w:rFonts w:ascii="Times New Roman" w:hAnsi="Times New Roman" w:cs="Times New Roman"/>
        </w:rPr>
        <w:t xml:space="preserve">Lister, R. (1999). </w:t>
      </w:r>
      <w:r w:rsidRPr="00572FFE">
        <w:rPr>
          <w:rFonts w:ascii="Times New Roman" w:hAnsi="Times New Roman" w:cs="Times New Roman"/>
          <w:i/>
        </w:rPr>
        <w:t>Citizenship: Feminist perspectives</w:t>
      </w:r>
      <w:r w:rsidRPr="00572FFE">
        <w:rPr>
          <w:rFonts w:ascii="Times New Roman" w:hAnsi="Times New Roman" w:cs="Times New Roman"/>
        </w:rPr>
        <w:t xml:space="preserve"> (2</w:t>
      </w:r>
      <w:r w:rsidRPr="00572FFE">
        <w:rPr>
          <w:rFonts w:ascii="Times New Roman" w:hAnsi="Times New Roman" w:cs="Times New Roman"/>
          <w:vertAlign w:val="superscript"/>
        </w:rPr>
        <w:t>nd</w:t>
      </w:r>
      <w:r w:rsidRPr="00572FFE">
        <w:rPr>
          <w:rFonts w:ascii="Times New Roman" w:hAnsi="Times New Roman" w:cs="Times New Roman"/>
        </w:rPr>
        <w:t xml:space="preserve"> Edition). New York: New York University Press. </w:t>
      </w:r>
    </w:p>
    <w:p w:rsidR="00572FFE" w:rsidRDefault="00572FFE" w:rsidP="00572FFE">
      <w:pPr>
        <w:ind w:left="720" w:hanging="720"/>
        <w:rPr>
          <w:rFonts w:ascii="Times New Roman" w:eastAsia="Calibri" w:hAnsi="Times New Roman"/>
          <w:color w:val="000000"/>
        </w:rPr>
      </w:pPr>
      <w:r>
        <w:rPr>
          <w:rFonts w:ascii="Times New Roman" w:eastAsia="Calibri" w:hAnsi="Times New Roman"/>
          <w:color w:val="000000"/>
        </w:rPr>
        <w:t xml:space="preserve">Marshall, T. H.  (1950). </w:t>
      </w:r>
      <w:r w:rsidRPr="00005917">
        <w:rPr>
          <w:rFonts w:ascii="Times New Roman" w:eastAsia="Calibri" w:hAnsi="Times New Roman"/>
          <w:i/>
        </w:rPr>
        <w:t>Citizenship and social class and other essays</w:t>
      </w:r>
      <w:r>
        <w:rPr>
          <w:rFonts w:ascii="Times New Roman" w:eastAsia="Calibri" w:hAnsi="Times New Roman"/>
          <w:i/>
          <w:color w:val="000000"/>
        </w:rPr>
        <w:t xml:space="preserve"> </w:t>
      </w:r>
      <w:r>
        <w:rPr>
          <w:rFonts w:ascii="Times New Roman" w:eastAsia="Calibri" w:hAnsi="Times New Roman"/>
          <w:color w:val="000000"/>
        </w:rPr>
        <w:t>Cambridge, UK: Cambridge University Press.</w:t>
      </w:r>
    </w:p>
    <w:p w:rsidR="005576F9" w:rsidRPr="005576F9" w:rsidRDefault="005576F9" w:rsidP="00572FFE">
      <w:pPr>
        <w:ind w:left="720" w:hanging="720"/>
        <w:rPr>
          <w:rFonts w:ascii="Times New Roman" w:eastAsia="Calibri" w:hAnsi="Times New Roman"/>
          <w:color w:val="000000"/>
        </w:rPr>
      </w:pPr>
      <w:r w:rsidRPr="005576F9">
        <w:rPr>
          <w:rFonts w:ascii="Times New Roman" w:eastAsia="Calibri" w:hAnsi="Times New Roman"/>
          <w:color w:val="000000"/>
        </w:rPr>
        <w:t>Reamer, F.</w:t>
      </w:r>
      <w:r>
        <w:rPr>
          <w:rFonts w:ascii="Times New Roman" w:eastAsia="Calibri" w:hAnsi="Times New Roman"/>
          <w:color w:val="000000"/>
        </w:rPr>
        <w:t>G.</w:t>
      </w:r>
      <w:r w:rsidRPr="005576F9">
        <w:rPr>
          <w:rFonts w:ascii="Times New Roman" w:eastAsia="Calibri" w:hAnsi="Times New Roman"/>
          <w:color w:val="000000"/>
        </w:rPr>
        <w:t xml:space="preserve"> (2013). Why our world needs social work. </w:t>
      </w:r>
      <w:r w:rsidRPr="005576F9">
        <w:rPr>
          <w:rFonts w:ascii="Times New Roman" w:eastAsia="Calibri" w:hAnsi="Times New Roman"/>
          <w:i/>
          <w:color w:val="000000"/>
        </w:rPr>
        <w:t>Social Work Today</w:t>
      </w:r>
      <w:r w:rsidRPr="005576F9">
        <w:rPr>
          <w:rFonts w:ascii="Times New Roman" w:eastAsia="Calibri" w:hAnsi="Times New Roman"/>
          <w:color w:val="000000"/>
        </w:rPr>
        <w:t>.</w:t>
      </w:r>
      <w:r w:rsidRPr="005576F9">
        <w:rPr>
          <w:rFonts w:ascii="Times New Roman" w:hAnsi="Times New Roman" w:cs="Times New Roman"/>
        </w:rPr>
        <w:t xml:space="preserve"> </w:t>
      </w:r>
      <w:r>
        <w:rPr>
          <w:rFonts w:ascii="Times New Roman" w:hAnsi="Times New Roman" w:cs="Times New Roman"/>
        </w:rPr>
        <w:t xml:space="preserve">Spring City, PA: Great Valley Publishing Company. </w:t>
      </w:r>
      <w:r w:rsidRPr="005576F9">
        <w:rPr>
          <w:rFonts w:ascii="Times New Roman" w:hAnsi="Times New Roman" w:cs="Times New Roman"/>
        </w:rPr>
        <w:t>Retrieved from:</w:t>
      </w:r>
      <w:r>
        <w:rPr>
          <w:rFonts w:ascii="Times New Roman" w:hAnsi="Times New Roman" w:cs="Times New Roman"/>
        </w:rPr>
        <w:t xml:space="preserve"> </w:t>
      </w:r>
      <w:r w:rsidRPr="005576F9">
        <w:rPr>
          <w:rFonts w:ascii="Times New Roman" w:hAnsi="Times New Roman" w:cs="Times New Roman"/>
        </w:rPr>
        <w:t>http://www.socialworktoday.com/news/enews_0312_01.shtml</w:t>
      </w:r>
    </w:p>
    <w:p w:rsidR="00572FFE" w:rsidRDefault="005576F9" w:rsidP="00572FFE">
      <w:pPr>
        <w:ind w:left="720" w:hanging="720"/>
        <w:rPr>
          <w:rFonts w:ascii="Times New Roman" w:hAnsi="Times New Roman" w:cs="Times New Roman"/>
        </w:rPr>
      </w:pPr>
      <w:proofErr w:type="spellStart"/>
      <w:r>
        <w:rPr>
          <w:rFonts w:ascii="Times New Roman" w:hAnsi="Times New Roman" w:cs="Times New Roman"/>
        </w:rPr>
        <w:t>Shafir</w:t>
      </w:r>
      <w:proofErr w:type="spellEnd"/>
      <w:r>
        <w:rPr>
          <w:rFonts w:ascii="Times New Roman" w:hAnsi="Times New Roman" w:cs="Times New Roman"/>
        </w:rPr>
        <w:t xml:space="preserve">, G.  (1998). </w:t>
      </w:r>
      <w:r w:rsidR="00572FFE" w:rsidRPr="00572FFE">
        <w:rPr>
          <w:rFonts w:ascii="Times New Roman" w:hAnsi="Times New Roman" w:cs="Times New Roman"/>
        </w:rPr>
        <w:t xml:space="preserve">Introduction: The evolving tradition of citizenship.  In G. </w:t>
      </w:r>
      <w:proofErr w:type="spellStart"/>
      <w:r w:rsidR="00572FFE" w:rsidRPr="00572FFE">
        <w:rPr>
          <w:rFonts w:ascii="Times New Roman" w:hAnsi="Times New Roman" w:cs="Times New Roman"/>
        </w:rPr>
        <w:t>Shafir</w:t>
      </w:r>
      <w:proofErr w:type="spellEnd"/>
      <w:r w:rsidR="00572FFE" w:rsidRPr="00572FFE">
        <w:rPr>
          <w:rFonts w:ascii="Times New Roman" w:hAnsi="Times New Roman" w:cs="Times New Roman"/>
        </w:rPr>
        <w:t xml:space="preserve"> (Ed.), </w:t>
      </w:r>
      <w:r w:rsidR="00572FFE" w:rsidRPr="00572FFE">
        <w:rPr>
          <w:rFonts w:ascii="Times New Roman" w:hAnsi="Times New Roman" w:cs="Times New Roman"/>
          <w:i/>
        </w:rPr>
        <w:t>The citizenship debates: A reader</w:t>
      </w:r>
      <w:r w:rsidR="00572FFE" w:rsidRPr="00572FFE">
        <w:rPr>
          <w:rFonts w:ascii="Times New Roman" w:hAnsi="Times New Roman" w:cs="Times New Roman"/>
        </w:rPr>
        <w:t xml:space="preserve"> (pp. 1-28).  Minneapolis, MN: University of Minnesota Press.</w:t>
      </w:r>
    </w:p>
    <w:p w:rsidR="00572FFE" w:rsidRDefault="00572FFE" w:rsidP="00572FFE">
      <w:pPr>
        <w:spacing w:after="0"/>
        <w:rPr>
          <w:rFonts w:ascii="Times New Roman" w:hAnsi="Times New Roman" w:cs="Times New Roman"/>
        </w:rPr>
      </w:pPr>
      <w:proofErr w:type="spellStart"/>
      <w:r w:rsidRPr="00572FFE">
        <w:rPr>
          <w:rFonts w:ascii="Times New Roman" w:hAnsi="Times New Roman" w:cs="Times New Roman"/>
        </w:rPr>
        <w:t>Shklar</w:t>
      </w:r>
      <w:proofErr w:type="spellEnd"/>
      <w:r w:rsidRPr="00572FFE">
        <w:rPr>
          <w:rFonts w:ascii="Times New Roman" w:hAnsi="Times New Roman" w:cs="Times New Roman"/>
        </w:rPr>
        <w:t xml:space="preserve">, J. (1991). </w:t>
      </w:r>
      <w:r w:rsidRPr="00572FFE">
        <w:rPr>
          <w:rFonts w:ascii="Times New Roman" w:hAnsi="Times New Roman" w:cs="Times New Roman"/>
          <w:i/>
        </w:rPr>
        <w:t>American citizenship: The quest for inclusion</w:t>
      </w:r>
      <w:r w:rsidRPr="00572FFE">
        <w:rPr>
          <w:rFonts w:ascii="Times New Roman" w:hAnsi="Times New Roman" w:cs="Times New Roman"/>
        </w:rPr>
        <w:t xml:space="preserve">. Cambridge, MA: Harvard University </w:t>
      </w:r>
    </w:p>
    <w:p w:rsidR="00572FFE" w:rsidRDefault="00572FFE" w:rsidP="00572FFE">
      <w:pPr>
        <w:spacing w:after="0"/>
        <w:rPr>
          <w:rFonts w:ascii="Times New Roman" w:hAnsi="Times New Roman" w:cs="Times New Roman"/>
        </w:rPr>
      </w:pPr>
      <w:r>
        <w:rPr>
          <w:rFonts w:ascii="Times New Roman" w:hAnsi="Times New Roman" w:cs="Times New Roman"/>
        </w:rPr>
        <w:tab/>
      </w:r>
      <w:r w:rsidRPr="00572FFE">
        <w:rPr>
          <w:rFonts w:ascii="Times New Roman" w:hAnsi="Times New Roman" w:cs="Times New Roman"/>
        </w:rPr>
        <w:t>Press.</w:t>
      </w:r>
    </w:p>
    <w:p w:rsidR="00F2750B" w:rsidRDefault="00F2750B" w:rsidP="00572FFE">
      <w:pPr>
        <w:spacing w:after="0"/>
        <w:rPr>
          <w:rFonts w:ascii="Times New Roman" w:hAnsi="Times New Roman" w:cs="Times New Roman"/>
        </w:rPr>
      </w:pPr>
    </w:p>
    <w:p w:rsidR="00F2750B" w:rsidRDefault="00F2750B" w:rsidP="00F2750B">
      <w:pPr>
        <w:ind w:left="720" w:hanging="720"/>
        <w:rPr>
          <w:rFonts w:ascii="Times New Roman" w:eastAsia="Calibri" w:hAnsi="Times New Roman"/>
        </w:rPr>
      </w:pPr>
      <w:r>
        <w:rPr>
          <w:rFonts w:ascii="Times New Roman" w:eastAsia="Calibri" w:hAnsi="Times New Roman"/>
          <w:color w:val="000000"/>
        </w:rPr>
        <w:t xml:space="preserve">Toft, J.  (2010). </w:t>
      </w:r>
      <w:r w:rsidRPr="003D6FCD">
        <w:rPr>
          <w:rFonts w:ascii="Times New Roman" w:eastAsia="Calibri" w:hAnsi="Times New Roman"/>
          <w:color w:val="000000"/>
        </w:rPr>
        <w:t xml:space="preserve">The political act of public talk: How legislators justified welfare reform.  </w:t>
      </w:r>
      <w:r w:rsidRPr="003D6FCD">
        <w:rPr>
          <w:rFonts w:ascii="Times New Roman" w:eastAsia="Calibri" w:hAnsi="Times New Roman"/>
          <w:i/>
          <w:color w:val="000000"/>
        </w:rPr>
        <w:t>Social Service Review, 84</w:t>
      </w:r>
      <w:r w:rsidRPr="003D6FCD">
        <w:rPr>
          <w:rFonts w:ascii="Times New Roman" w:eastAsia="Calibri" w:hAnsi="Times New Roman"/>
          <w:color w:val="000000"/>
        </w:rPr>
        <w:t>(4), 563-596.</w:t>
      </w:r>
      <w:r w:rsidRPr="003D6FCD">
        <w:rPr>
          <w:rFonts w:ascii="Times New Roman" w:eastAsia="Calibri" w:hAnsi="Times New Roman"/>
        </w:rPr>
        <w:t xml:space="preserve"> </w:t>
      </w:r>
    </w:p>
    <w:p w:rsidR="00F2750B" w:rsidRPr="00F2750B" w:rsidRDefault="00F2750B" w:rsidP="00F2750B">
      <w:pPr>
        <w:spacing w:after="0"/>
        <w:rPr>
          <w:rFonts w:ascii="Times New Roman" w:hAnsi="Times New Roman" w:cs="Times New Roman"/>
        </w:rPr>
      </w:pPr>
      <w:r>
        <w:rPr>
          <w:rFonts w:ascii="Times New Roman" w:hAnsi="Times New Roman" w:cs="Times New Roman"/>
        </w:rPr>
        <w:t>Toft, J. (</w:t>
      </w:r>
      <w:r w:rsidRPr="00F2750B">
        <w:rPr>
          <w:rFonts w:ascii="Times New Roman" w:hAnsi="Times New Roman" w:cs="Times New Roman"/>
        </w:rPr>
        <w:t xml:space="preserve">2012). </w:t>
      </w:r>
      <w:r>
        <w:rPr>
          <w:rFonts w:ascii="Times New Roman" w:hAnsi="Times New Roman" w:cs="Times New Roman"/>
        </w:rPr>
        <w:t>Citizenship social work: Theory and application in c</w:t>
      </w:r>
      <w:r w:rsidRPr="00F2750B">
        <w:rPr>
          <w:rFonts w:ascii="Times New Roman" w:hAnsi="Times New Roman" w:cs="Times New Roman"/>
        </w:rPr>
        <w:t>h</w:t>
      </w:r>
      <w:r>
        <w:rPr>
          <w:rFonts w:ascii="Times New Roman" w:hAnsi="Times New Roman" w:cs="Times New Roman"/>
        </w:rPr>
        <w:t>ild w</w:t>
      </w:r>
      <w:r w:rsidRPr="00F2750B">
        <w:rPr>
          <w:rFonts w:ascii="Times New Roman" w:hAnsi="Times New Roman" w:cs="Times New Roman"/>
        </w:rPr>
        <w:t xml:space="preserve">elfare. Poster Presentation for </w:t>
      </w:r>
    </w:p>
    <w:p w:rsidR="00F2750B" w:rsidRDefault="00F2750B" w:rsidP="00F2750B">
      <w:pPr>
        <w:spacing w:after="0"/>
        <w:rPr>
          <w:rFonts w:ascii="Times New Roman" w:hAnsi="Times New Roman" w:cs="Times New Roman"/>
        </w:rPr>
      </w:pPr>
      <w:r w:rsidRPr="00F2750B">
        <w:rPr>
          <w:rFonts w:ascii="Times New Roman" w:hAnsi="Times New Roman" w:cs="Times New Roman"/>
        </w:rPr>
        <w:tab/>
        <w:t xml:space="preserve">the </w:t>
      </w:r>
      <w:r w:rsidRPr="00F2750B">
        <w:rPr>
          <w:rFonts w:ascii="Times New Roman" w:hAnsi="Times New Roman" w:cs="Times New Roman"/>
          <w:i/>
        </w:rPr>
        <w:t>Council on Social Work Education Annual Program Meeting in Washington, DC</w:t>
      </w:r>
      <w:r w:rsidRPr="00F2750B">
        <w:rPr>
          <w:rFonts w:ascii="Times New Roman" w:hAnsi="Times New Roman" w:cs="Times New Roman"/>
        </w:rPr>
        <w:t>.</w:t>
      </w:r>
    </w:p>
    <w:p w:rsidR="00F2750B" w:rsidRPr="00F2750B" w:rsidRDefault="00F2750B" w:rsidP="00F2750B">
      <w:pPr>
        <w:spacing w:after="0"/>
        <w:rPr>
          <w:rFonts w:ascii="Times New Roman" w:hAnsi="Times New Roman" w:cs="Times New Roman"/>
        </w:rPr>
      </w:pPr>
    </w:p>
    <w:p w:rsidR="00572FFE" w:rsidRPr="00572FFE" w:rsidRDefault="00572FFE" w:rsidP="00F2750B">
      <w:pPr>
        <w:widowControl w:val="0"/>
        <w:autoSpaceDE w:val="0"/>
        <w:autoSpaceDN w:val="0"/>
        <w:adjustRightInd w:val="0"/>
        <w:spacing w:after="0"/>
        <w:ind w:left="720" w:hanging="720"/>
        <w:rPr>
          <w:rFonts w:ascii="Times New Roman" w:hAnsi="Times New Roman" w:cs="Times New Roman"/>
        </w:rPr>
      </w:pPr>
      <w:r w:rsidRPr="00572FFE">
        <w:rPr>
          <w:rFonts w:ascii="Times New Roman" w:hAnsi="Times New Roman" w:cs="Times New Roman"/>
        </w:rPr>
        <w:t xml:space="preserve">van </w:t>
      </w:r>
      <w:proofErr w:type="spellStart"/>
      <w:r w:rsidRPr="00572FFE">
        <w:rPr>
          <w:rFonts w:ascii="Times New Roman" w:hAnsi="Times New Roman" w:cs="Times New Roman"/>
        </w:rPr>
        <w:t>Ewijk</w:t>
      </w:r>
      <w:proofErr w:type="spellEnd"/>
      <w:r w:rsidRPr="00572FFE">
        <w:rPr>
          <w:rFonts w:ascii="Times New Roman" w:hAnsi="Times New Roman" w:cs="Times New Roman"/>
        </w:rPr>
        <w:t xml:space="preserve">, H.  (2009).  Citizenship-based social work.  </w:t>
      </w:r>
      <w:r w:rsidRPr="00572FFE">
        <w:rPr>
          <w:rFonts w:ascii="Times New Roman" w:hAnsi="Times New Roman" w:cs="Times New Roman"/>
          <w:i/>
        </w:rPr>
        <w:t>International Social Work, 52</w:t>
      </w:r>
      <w:r w:rsidRPr="00572FFE">
        <w:rPr>
          <w:rFonts w:ascii="Times New Roman" w:hAnsi="Times New Roman" w:cs="Times New Roman"/>
        </w:rPr>
        <w:t>(2), 167-179.</w:t>
      </w:r>
    </w:p>
    <w:p w:rsidR="00572FFE" w:rsidRPr="003F4529" w:rsidRDefault="00572FFE" w:rsidP="00572FFE">
      <w:pPr>
        <w:spacing w:after="0"/>
        <w:rPr>
          <w:rFonts w:ascii="Times New Roman" w:hAnsi="Times New Roman"/>
        </w:rPr>
      </w:pPr>
    </w:p>
    <w:p w:rsidR="00180AE4" w:rsidRPr="003F4529" w:rsidRDefault="00180AE4" w:rsidP="00180AE4">
      <w:pPr>
        <w:spacing w:after="0"/>
        <w:ind w:firstLine="720"/>
        <w:rPr>
          <w:rFonts w:ascii="Times New Roman" w:eastAsia="Calibri" w:hAnsi="Times New Roman" w:cs="Times New Roman"/>
        </w:rPr>
      </w:pPr>
    </w:p>
    <w:p w:rsidR="001F0B14" w:rsidRPr="003F4529" w:rsidRDefault="001F0B14" w:rsidP="001F0B14">
      <w:pPr>
        <w:spacing w:after="0"/>
        <w:rPr>
          <w:rFonts w:ascii="Times New Roman" w:eastAsia="Calibri" w:hAnsi="Times New Roman" w:cs="Times New Roman"/>
        </w:rPr>
      </w:pPr>
    </w:p>
    <w:p w:rsidR="00B033DC" w:rsidRPr="003F4529" w:rsidRDefault="00B033DC" w:rsidP="006C1399">
      <w:pPr>
        <w:rPr>
          <w:rFonts w:ascii="Times New Roman" w:eastAsia="Calibri" w:hAnsi="Times New Roman" w:cs="Times New Roman"/>
        </w:rPr>
      </w:pPr>
      <w:r>
        <w:rPr>
          <w:rFonts w:ascii="Times New Roman" w:eastAsia="Calibri" w:hAnsi="Times New Roman" w:cs="Times New Roman"/>
        </w:rPr>
        <w:br w:type="page"/>
      </w:r>
    </w:p>
    <w:p w:rsidR="00E1170B" w:rsidRPr="003F4529" w:rsidRDefault="00E1170B"/>
    <w:p w:rsidR="001F0B14" w:rsidRPr="003F4529" w:rsidRDefault="001F0B14"/>
    <w:p w:rsidR="00E1170B" w:rsidRPr="003F4529" w:rsidRDefault="00E1170B"/>
    <w:p w:rsidR="00E1170B" w:rsidRPr="003F4529" w:rsidRDefault="00E1170B"/>
    <w:sectPr w:rsidR="00E1170B" w:rsidRPr="003F4529" w:rsidSect="008A7366">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0B"/>
    <w:rsid w:val="00032BE5"/>
    <w:rsid w:val="000624A7"/>
    <w:rsid w:val="00180AE4"/>
    <w:rsid w:val="001A48A4"/>
    <w:rsid w:val="001B75F5"/>
    <w:rsid w:val="001F0B14"/>
    <w:rsid w:val="00217689"/>
    <w:rsid w:val="00274AB6"/>
    <w:rsid w:val="002F1EBB"/>
    <w:rsid w:val="00384804"/>
    <w:rsid w:val="003B6D34"/>
    <w:rsid w:val="003D1620"/>
    <w:rsid w:val="003F4529"/>
    <w:rsid w:val="0040304F"/>
    <w:rsid w:val="005576F9"/>
    <w:rsid w:val="00572A21"/>
    <w:rsid w:val="00572FFE"/>
    <w:rsid w:val="00630DB8"/>
    <w:rsid w:val="006948B4"/>
    <w:rsid w:val="006A7728"/>
    <w:rsid w:val="006C1399"/>
    <w:rsid w:val="006F5AED"/>
    <w:rsid w:val="00747667"/>
    <w:rsid w:val="00781407"/>
    <w:rsid w:val="00784D67"/>
    <w:rsid w:val="007D2307"/>
    <w:rsid w:val="007E1480"/>
    <w:rsid w:val="0083424A"/>
    <w:rsid w:val="008A7366"/>
    <w:rsid w:val="00970E82"/>
    <w:rsid w:val="009936A7"/>
    <w:rsid w:val="009E6B07"/>
    <w:rsid w:val="00AF2967"/>
    <w:rsid w:val="00B033DC"/>
    <w:rsid w:val="00B37666"/>
    <w:rsid w:val="00B457AD"/>
    <w:rsid w:val="00B93D32"/>
    <w:rsid w:val="00BA2A32"/>
    <w:rsid w:val="00BB4593"/>
    <w:rsid w:val="00C0201F"/>
    <w:rsid w:val="00C67EA1"/>
    <w:rsid w:val="00D5400B"/>
    <w:rsid w:val="00D547DF"/>
    <w:rsid w:val="00D922DC"/>
    <w:rsid w:val="00E1170B"/>
    <w:rsid w:val="00E20F9E"/>
    <w:rsid w:val="00E95296"/>
    <w:rsid w:val="00EF4813"/>
    <w:rsid w:val="00F05DD3"/>
    <w:rsid w:val="00F2750B"/>
    <w:rsid w:val="00F56369"/>
    <w:rsid w:val="00F93BA2"/>
    <w:rsid w:val="00FA35BD"/>
    <w:rsid w:val="00FF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662DA-7783-4CFE-A8C2-AB8BE4D0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7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Adrienne Walters</cp:lastModifiedBy>
  <cp:revision>2</cp:revision>
  <dcterms:created xsi:type="dcterms:W3CDTF">2018-01-25T16:37:00Z</dcterms:created>
  <dcterms:modified xsi:type="dcterms:W3CDTF">2018-01-25T16:37:00Z</dcterms:modified>
</cp:coreProperties>
</file>